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FB1" w:rsidRDefault="001A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Ajibade Opeyemi Melody</w:t>
      </w:r>
    </w:p>
    <w:p w:rsidR="001A5E66" w:rsidRDefault="001A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18/</w:t>
      </w:r>
      <w:r w:rsidR="00F65BF2">
        <w:rPr>
          <w:rFonts w:ascii="Times New Roman" w:hAnsi="Times New Roman" w:cs="Times New Roman"/>
          <w:sz w:val="24"/>
          <w:szCs w:val="24"/>
        </w:rPr>
        <w:t>MHS01/047</w:t>
      </w:r>
    </w:p>
    <w:p w:rsidR="00F65BF2" w:rsidRDefault="00F6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Anatomy</w:t>
      </w:r>
    </w:p>
    <w:p w:rsidR="00F65BF2" w:rsidRDefault="00F65B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</w:t>
      </w:r>
    </w:p>
    <w:p w:rsidR="00F65BF2" w:rsidRDefault="00DA23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Rotation of the Intestine</w:t>
      </w:r>
    </w:p>
    <w:p w:rsidR="004262EE" w:rsidRPr="00C77EBC" w:rsidRDefault="00024BED">
      <w:pPr>
        <w:pStyle w:val="NormalWeb"/>
        <w:spacing w:before="120" w:beforeAutospacing="0" w:after="240" w:afterAutospacing="0"/>
        <w:textAlignment w:val="baseline"/>
        <w:divId w:val="929385849"/>
      </w:pPr>
      <w:r w:rsidRPr="00C77EBC">
        <w:rPr>
          <w:rFonts w:eastAsia="Times New Roman"/>
          <w:b/>
          <w:bCs/>
          <w:color w:val="202122"/>
          <w:bdr w:val="none" w:sz="0" w:space="0" w:color="auto" w:frame="1"/>
          <w:shd w:val="clear" w:color="auto" w:fill="FFFFFF"/>
        </w:rPr>
        <w:t>Intestinal malrotation</w:t>
      </w:r>
      <w:r w:rsidRPr="00C77EBC">
        <w:rPr>
          <w:rFonts w:eastAsia="Times New Roman"/>
          <w:color w:val="202122"/>
          <w:shd w:val="clear" w:color="auto" w:fill="FFFFFF"/>
        </w:rPr>
        <w:t> is a </w:t>
      </w:r>
      <w:r w:rsidRPr="00B67EAC">
        <w:rPr>
          <w:rFonts w:eastAsia="Times New Roman"/>
          <w:bdr w:val="none" w:sz="0" w:space="0" w:color="auto" w:frame="1"/>
          <w:shd w:val="clear" w:color="auto" w:fill="FFFFFF"/>
        </w:rPr>
        <w:t>congenital</w:t>
      </w:r>
      <w:r w:rsidRPr="00C77EBC">
        <w:rPr>
          <w:rFonts w:eastAsia="Times New Roman"/>
          <w:color w:val="202122"/>
          <w:shd w:val="clear" w:color="auto" w:fill="FFFFFF"/>
        </w:rPr>
        <w:t> anomaly of rotation of the </w:t>
      </w:r>
      <w:r w:rsidRPr="00B67EAC">
        <w:rPr>
          <w:rFonts w:eastAsia="Times New Roman"/>
          <w:bdr w:val="none" w:sz="0" w:space="0" w:color="auto" w:frame="1"/>
          <w:shd w:val="clear" w:color="auto" w:fill="FFFFFF"/>
        </w:rPr>
        <w:t>midgut</w:t>
      </w:r>
      <w:r w:rsidRPr="00C77EBC">
        <w:rPr>
          <w:rFonts w:eastAsia="Times New Roman"/>
          <w:color w:val="202122"/>
          <w:shd w:val="clear" w:color="auto" w:fill="FFFFFF"/>
        </w:rPr>
        <w:t>. It occurs during the first trimester as the fetal gut undergoes a complex series of growth and development. Malrotation can lead to a dangerous complication called </w:t>
      </w:r>
      <w:r w:rsidRPr="00B67EAC">
        <w:rPr>
          <w:rFonts w:eastAsia="Times New Roman"/>
          <w:bdr w:val="none" w:sz="0" w:space="0" w:color="auto" w:frame="1"/>
          <w:shd w:val="clear" w:color="auto" w:fill="FFFFFF"/>
        </w:rPr>
        <w:t>volvulus</w:t>
      </w:r>
      <w:r w:rsidRPr="00C77EBC">
        <w:rPr>
          <w:rFonts w:eastAsia="Times New Roman"/>
          <w:color w:val="202122"/>
          <w:shd w:val="clear" w:color="auto" w:fill="FFFFFF"/>
        </w:rPr>
        <w:t>.</w:t>
      </w:r>
      <w:r w:rsidR="004262EE" w:rsidRPr="00C77EBC">
        <w:t xml:space="preserve"> Malrotation can refer to a spectrum of abnormal intestinal positioning, often including:</w:t>
      </w:r>
    </w:p>
    <w:p w:rsidR="004262EE" w:rsidRPr="00C77EBC" w:rsidRDefault="004262EE" w:rsidP="004262EE">
      <w:pPr>
        <w:numPr>
          <w:ilvl w:val="0"/>
          <w:numId w:val="1"/>
        </w:numPr>
        <w:spacing w:after="0" w:line="240" w:lineRule="auto"/>
        <w:ind w:left="0"/>
        <w:textAlignment w:val="baseline"/>
        <w:divId w:val="929385849"/>
        <w:rPr>
          <w:rFonts w:ascii="Times New Roman" w:eastAsia="Times New Roman" w:hAnsi="Times New Roman" w:cs="Times New Roman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small intestine</w:t>
      </w:r>
      <w:r w:rsidRPr="00C77EBC">
        <w:rPr>
          <w:rFonts w:ascii="Times New Roman" w:eastAsia="Times New Roman" w:hAnsi="Times New Roman" w:cs="Times New Roman"/>
          <w:sz w:val="24"/>
          <w:szCs w:val="24"/>
        </w:rPr>
        <w:t> found predominantly on the right side of the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abdomen</w:t>
      </w:r>
    </w:p>
    <w:p w:rsidR="004262EE" w:rsidRPr="00C77EBC" w:rsidRDefault="004262EE" w:rsidP="004262EE">
      <w:pPr>
        <w:numPr>
          <w:ilvl w:val="0"/>
          <w:numId w:val="1"/>
        </w:numPr>
        <w:spacing w:after="0" w:line="240" w:lineRule="auto"/>
        <w:ind w:left="0"/>
        <w:textAlignment w:val="baseline"/>
        <w:divId w:val="929385849"/>
        <w:rPr>
          <w:rFonts w:ascii="Times New Roman" w:eastAsia="Times New Roman" w:hAnsi="Times New Roman" w:cs="Times New Roman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cecum</w:t>
      </w:r>
      <w:r w:rsidRPr="00C77EBC">
        <w:rPr>
          <w:rFonts w:ascii="Times New Roman" w:eastAsia="Times New Roman" w:hAnsi="Times New Roman" w:cs="Times New Roman"/>
          <w:sz w:val="24"/>
          <w:szCs w:val="24"/>
        </w:rPr>
        <w:t> displaced from its usual position in the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right lower quadrant</w:t>
      </w:r>
      <w:r w:rsidRPr="00C77EBC">
        <w:rPr>
          <w:rFonts w:ascii="Times New Roman" w:eastAsia="Times New Roman" w:hAnsi="Times New Roman" w:cs="Times New Roman"/>
          <w:sz w:val="24"/>
          <w:szCs w:val="24"/>
        </w:rPr>
        <w:t> into the </w:t>
      </w:r>
      <w:r w:rsidRPr="005E07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epigastrium</w:t>
      </w:r>
      <w:r w:rsidRPr="00C77EBC">
        <w:rPr>
          <w:rFonts w:ascii="Times New Roman" w:eastAsia="Times New Roman" w:hAnsi="Times New Roman" w:cs="Times New Roman"/>
          <w:sz w:val="24"/>
          <w:szCs w:val="24"/>
        </w:rPr>
        <w:t> or right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hypochondrium</w:t>
      </w:r>
    </w:p>
    <w:p w:rsidR="004262EE" w:rsidRPr="00C77EBC" w:rsidRDefault="004262EE" w:rsidP="004262EE">
      <w:pPr>
        <w:numPr>
          <w:ilvl w:val="0"/>
          <w:numId w:val="1"/>
        </w:numPr>
        <w:spacing w:after="0" w:line="240" w:lineRule="auto"/>
        <w:ind w:left="0"/>
        <w:textAlignment w:val="baseline"/>
        <w:divId w:val="929385849"/>
        <w:rPr>
          <w:rFonts w:ascii="Times New Roman" w:eastAsia="Times New Roman" w:hAnsi="Times New Roman" w:cs="Times New Roman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sz w:val="24"/>
          <w:szCs w:val="24"/>
        </w:rPr>
        <w:t>an absent or displaced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ligament of Treitz</w:t>
      </w:r>
    </w:p>
    <w:p w:rsidR="004262EE" w:rsidRPr="00C77EBC" w:rsidRDefault="004262EE" w:rsidP="004262EE">
      <w:pPr>
        <w:numPr>
          <w:ilvl w:val="0"/>
          <w:numId w:val="1"/>
        </w:numPr>
        <w:spacing w:after="0" w:line="240" w:lineRule="auto"/>
        <w:ind w:left="0"/>
        <w:textAlignment w:val="baseline"/>
        <w:divId w:val="929385849"/>
        <w:rPr>
          <w:rFonts w:ascii="Times New Roman" w:eastAsia="Times New Roman" w:hAnsi="Times New Roman" w:cs="Times New Roman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sz w:val="24"/>
          <w:szCs w:val="24"/>
        </w:rPr>
        <w:t>fibrous peritoneal bands called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bands of Ladd</w:t>
      </w:r>
      <w:r w:rsidRPr="00C77EBC">
        <w:rPr>
          <w:rFonts w:ascii="Times New Roman" w:eastAsia="Times New Roman" w:hAnsi="Times New Roman" w:cs="Times New Roman"/>
          <w:sz w:val="24"/>
          <w:szCs w:val="24"/>
        </w:rPr>
        <w:t> running across the vertical portion of the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duodenum</w:t>
      </w:r>
    </w:p>
    <w:p w:rsidR="004262EE" w:rsidRPr="00C77EBC" w:rsidRDefault="004262EE" w:rsidP="004262EE">
      <w:pPr>
        <w:numPr>
          <w:ilvl w:val="0"/>
          <w:numId w:val="1"/>
        </w:numPr>
        <w:spacing w:after="0" w:afterAutospacing="1" w:line="240" w:lineRule="auto"/>
        <w:ind w:left="0"/>
        <w:textAlignment w:val="baseline"/>
        <w:divId w:val="929385849"/>
        <w:rPr>
          <w:rFonts w:ascii="Times New Roman" w:eastAsia="Times New Roman" w:hAnsi="Times New Roman" w:cs="Times New Roman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sz w:val="24"/>
          <w:szCs w:val="24"/>
        </w:rPr>
        <w:t>an unusually narrow, stalk-like </w:t>
      </w:r>
      <w:r w:rsidRPr="00B67E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mesentery</w:t>
      </w:r>
    </w:p>
    <w:p w:rsidR="00F7353B" w:rsidRPr="00C77EBC" w:rsidRDefault="004262EE" w:rsidP="00F7353B">
      <w:pPr>
        <w:pStyle w:val="NormalWeb"/>
        <w:spacing w:before="0" w:beforeAutospacing="0" w:after="0" w:afterAutospacing="0"/>
        <w:textAlignment w:val="baseline"/>
        <w:divId w:val="929385849"/>
      </w:pPr>
      <w:r w:rsidRPr="00C77EBC">
        <w:t>The position of the intestines, narrow mesentery and Ladd's bands can contribute to several severe gastrointestinal conditions. The narrow mesentery predisposes some cases of malrotation to midgut volvulus, a twisting of the entire small bowel that can obstruct the </w:t>
      </w:r>
      <w:r w:rsidRPr="005E0736">
        <w:rPr>
          <w:bdr w:val="none" w:sz="0" w:space="0" w:color="auto" w:frame="1"/>
        </w:rPr>
        <w:t>mesenteric</w:t>
      </w:r>
      <w:r w:rsidRPr="00C77EBC">
        <w:t> blood vessels leading to intestinal </w:t>
      </w:r>
      <w:r w:rsidRPr="00B67EAC">
        <w:rPr>
          <w:bdr w:val="none" w:sz="0" w:space="0" w:color="auto" w:frame="1"/>
        </w:rPr>
        <w:t>ischemia</w:t>
      </w:r>
      <w:r w:rsidRPr="00C77EBC">
        <w:t>, </w:t>
      </w:r>
      <w:r w:rsidRPr="00B67EAC">
        <w:rPr>
          <w:bdr w:val="none" w:sz="0" w:space="0" w:color="auto" w:frame="1"/>
        </w:rPr>
        <w:t>necrosis</w:t>
      </w:r>
      <w:r w:rsidRPr="00C77EBC">
        <w:t>, and death if not promptly treated. The fibrous Ladd's bands can constrict the duodenum, leading to intestinal obstruction.</w:t>
      </w:r>
      <w:r w:rsidR="00167FA0" w:rsidRPr="00C77EBC">
        <w:rPr>
          <w:rFonts w:eastAsia="Times New Roman"/>
          <w:color w:val="202122"/>
          <w:shd w:val="clear" w:color="auto" w:fill="FFFFFF"/>
        </w:rPr>
        <w:t xml:space="preserve"> The exact cause of intestinal malrotation is unknown. It is not definitively associated with a particular gene, but there is some evidence of recurrence in families.</w:t>
      </w:r>
      <w:r w:rsidR="00BD451D" w:rsidRPr="00C77EBC">
        <w:t xml:space="preserve"> </w:t>
      </w:r>
      <w:r w:rsidR="00F7353B" w:rsidRPr="00C77EBC">
        <w:rPr>
          <w:color w:val="202122"/>
        </w:rPr>
        <w:t>Intestinal malrotation can lead to a number of disease manifestations and complications such as: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Acute midgut volvulus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Chronic midgut volvulus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Acute duodenal obstruction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Chronic duodenal obstruction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0260A9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Short bowel syndrome</w:t>
      </w: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, in cases of volvulus with intestinal necrosis</w:t>
      </w:r>
    </w:p>
    <w:p w:rsidR="00F7353B" w:rsidRPr="00C77EBC" w:rsidRDefault="00F7353B" w:rsidP="00F735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divId w:val="1656952295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Death, in cases of volvulus with pan-necrosis of the bowel, severe </w:t>
      </w:r>
      <w:r w:rsidRPr="000260A9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septic shock</w:t>
      </w: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 or </w:t>
      </w:r>
      <w:r w:rsidRPr="000260A9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hypovolemic shock</w:t>
      </w:r>
    </w:p>
    <w:p w:rsidR="00A33B36" w:rsidRPr="00C77EBC" w:rsidRDefault="00A33B36">
      <w:pPr>
        <w:pStyle w:val="NormalWeb"/>
        <w:shd w:val="clear" w:color="auto" w:fill="FFFFFF"/>
        <w:spacing w:before="120" w:beforeAutospacing="0" w:after="240" w:afterAutospacing="0"/>
        <w:textAlignment w:val="baseline"/>
        <w:divId w:val="340204947"/>
        <w:rPr>
          <w:color w:val="202122"/>
        </w:rPr>
      </w:pPr>
      <w:r w:rsidRPr="00C77EBC">
        <w:rPr>
          <w:color w:val="202122"/>
        </w:rPr>
        <w:t>Prompt surgical treatment is necessary for intestinal malrotation when volvulus has occurred:</w:t>
      </w:r>
    </w:p>
    <w:p w:rsidR="00A33B36" w:rsidRPr="00C77EBC" w:rsidRDefault="00A33B36" w:rsidP="00A33B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divId w:val="34020494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First, the patient is resuscitated with fluids to stabilize them for surgery</w:t>
      </w:r>
    </w:p>
    <w:p w:rsidR="00A33B36" w:rsidRPr="00C77EBC" w:rsidRDefault="00A33B36" w:rsidP="00A33B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divId w:val="34020494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The volvulus is corrected (counterclockwise rotation of the bowel),</w:t>
      </w:r>
    </w:p>
    <w:p w:rsidR="00A33B36" w:rsidRPr="00C77EBC" w:rsidRDefault="00A33B36" w:rsidP="00A33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divId w:val="34020494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The fibrous Ladd's bands over the </w:t>
      </w:r>
      <w:r w:rsidRPr="000260A9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</w:rPr>
        <w:t>duodenum</w:t>
      </w: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 are cut,</w:t>
      </w:r>
    </w:p>
    <w:p w:rsidR="00A33B36" w:rsidRPr="00C77EBC" w:rsidRDefault="00A33B36" w:rsidP="00A33B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divId w:val="34020494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The mesenteric pedicle is widened by separation of the duodenum and cecum,</w:t>
      </w:r>
    </w:p>
    <w:p w:rsidR="00A33B36" w:rsidRPr="00C77EBC" w:rsidRDefault="00A33B36" w:rsidP="00A33B3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divId w:val="34020494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C77EBC">
        <w:rPr>
          <w:rFonts w:ascii="Times New Roman" w:eastAsia="Times New Roman" w:hAnsi="Times New Roman" w:cs="Times New Roman"/>
          <w:color w:val="202122"/>
          <w:sz w:val="24"/>
          <w:szCs w:val="24"/>
        </w:rPr>
        <w:t>The small and large bowels are placed in a position that reduces their risk of future volvulus</w:t>
      </w:r>
    </w:p>
    <w:p w:rsidR="00A33B36" w:rsidRPr="00C77EBC" w:rsidRDefault="00A33B36">
      <w:pPr>
        <w:pStyle w:val="NormalWeb"/>
        <w:shd w:val="clear" w:color="auto" w:fill="FFFFFF"/>
        <w:spacing w:before="120" w:beforeAutospacing="0" w:after="240" w:afterAutospacing="0"/>
        <w:textAlignment w:val="baseline"/>
        <w:divId w:val="340204947"/>
        <w:rPr>
          <w:color w:val="202122"/>
        </w:rPr>
      </w:pPr>
      <w:r w:rsidRPr="00C77EBC">
        <w:rPr>
          <w:color w:val="202122"/>
        </w:rPr>
        <w:lastRenderedPageBreak/>
        <w:t>With this condition the appendix is often on the wrong side of the body and therefore removed as a precautionary measure during the surgical procedure.</w:t>
      </w:r>
    </w:p>
    <w:p w:rsidR="00A33B36" w:rsidRPr="00C77EBC" w:rsidRDefault="00A33B36">
      <w:pPr>
        <w:pStyle w:val="NormalWeb"/>
        <w:shd w:val="clear" w:color="auto" w:fill="FFFFFF"/>
        <w:spacing w:before="0" w:beforeAutospacing="0" w:after="0" w:afterAutospacing="0"/>
        <w:textAlignment w:val="baseline"/>
        <w:divId w:val="340204947"/>
        <w:rPr>
          <w:color w:val="202122"/>
        </w:rPr>
      </w:pPr>
      <w:r w:rsidRPr="00C77EBC">
        <w:rPr>
          <w:color w:val="202122"/>
        </w:rPr>
        <w:t>This surgical technique is known as the "Ladd's procedure", after Dr. William Ladd. Long-term research on the Ladd's procedure indicates that even after surgery, some patients are susceptible to GI issues and may need further surgery.</w:t>
      </w:r>
      <w:r w:rsidR="000260A9" w:rsidRPr="00C77EBC">
        <w:rPr>
          <w:color w:val="202122"/>
        </w:rPr>
        <w:t xml:space="preserve"> </w:t>
      </w:r>
    </w:p>
    <w:p w:rsidR="00DA23C4" w:rsidRPr="00C77EBC" w:rsidRDefault="00DA23C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23C4" w:rsidRPr="00C7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51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51F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76E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B1"/>
    <w:rsid w:val="00024BED"/>
    <w:rsid w:val="000260A9"/>
    <w:rsid w:val="00147FB1"/>
    <w:rsid w:val="00167FA0"/>
    <w:rsid w:val="001A5E66"/>
    <w:rsid w:val="004262EE"/>
    <w:rsid w:val="005E0736"/>
    <w:rsid w:val="00A33B36"/>
    <w:rsid w:val="00B67EAC"/>
    <w:rsid w:val="00BD451D"/>
    <w:rsid w:val="00C77EBC"/>
    <w:rsid w:val="00DA23C4"/>
    <w:rsid w:val="00F65BF2"/>
    <w:rsid w:val="00F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3B761"/>
  <w15:chartTrackingRefBased/>
  <w15:docId w15:val="{8FA089A5-6779-974B-9D56-402C1A27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6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ajibadeopeyemi63@gmail.com</dc:creator>
  <cp:keywords/>
  <dc:description/>
  <cp:lastModifiedBy>ajibadeopeyemi63@gmail.com</cp:lastModifiedBy>
  <cp:revision>2</cp:revision>
  <dcterms:created xsi:type="dcterms:W3CDTF">2020-05-17T20:04:00Z</dcterms:created>
  <dcterms:modified xsi:type="dcterms:W3CDTF">2020-05-17T20:04:00Z</dcterms:modified>
</cp:coreProperties>
</file>