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16181" w:rsidRDefault="00D26F9D">
      <w:pPr>
        <w:jc w:val="both"/>
      </w:pPr>
      <w:r>
        <w:t xml:space="preserve">NAME: </w:t>
      </w:r>
      <w:proofErr w:type="spellStart"/>
      <w:r>
        <w:t>ODUMUWAGUN</w:t>
      </w:r>
      <w:proofErr w:type="spellEnd"/>
      <w:r>
        <w:t xml:space="preserve"> </w:t>
      </w:r>
      <w:proofErr w:type="spellStart"/>
      <w:r>
        <w:t>MOSUNMOLA</w:t>
      </w:r>
      <w:proofErr w:type="spellEnd"/>
      <w:r>
        <w:t xml:space="preserve"> ENIOLA </w:t>
      </w:r>
    </w:p>
    <w:p w:rsidR="00F16181" w:rsidRDefault="00D26F9D">
      <w:pPr>
        <w:tabs>
          <w:tab w:val="left" w:pos="2740"/>
        </w:tabs>
        <w:jc w:val="both"/>
      </w:pPr>
      <w:r>
        <w:t xml:space="preserve">DEPT: PHARMACY </w:t>
      </w:r>
      <w:r>
        <w:tab/>
      </w:r>
    </w:p>
    <w:p w:rsidR="00F16181" w:rsidRDefault="00D26F9D">
      <w:pPr>
        <w:jc w:val="both"/>
      </w:pPr>
      <w:r>
        <w:t>MAT NO: 19/MHS11/098</w:t>
      </w:r>
    </w:p>
    <w:p w:rsidR="00F16181" w:rsidRDefault="00D26F9D">
      <w:pPr>
        <w:jc w:val="both"/>
      </w:pPr>
      <w:r>
        <w:t>COURSE CODE: CHM 102</w:t>
      </w:r>
    </w:p>
    <w:p w:rsidR="00F16181" w:rsidRDefault="00F16181">
      <w:pPr>
        <w:jc w:val="center"/>
      </w:pPr>
    </w:p>
    <w:p w:rsidR="00F16181" w:rsidRDefault="00F16181">
      <w:pPr>
        <w:jc w:val="center"/>
      </w:pPr>
    </w:p>
    <w:p w:rsidR="00F16181" w:rsidRDefault="00D26F9D">
      <w:pPr>
        <w:jc w:val="center"/>
      </w:pPr>
      <w:r>
        <w:t xml:space="preserve">ASSINGMENT </w:t>
      </w:r>
    </w:p>
    <w:p w:rsidR="00F16181" w:rsidRDefault="00D26F9D">
      <w:pPr>
        <w:jc w:val="both"/>
      </w:pPr>
      <w:r>
        <w:t>1. Name the functional group present in each of the following molecules.</w:t>
      </w:r>
    </w:p>
    <w:p w:rsidR="00F16181" w:rsidRDefault="00D26F9D">
      <w:pPr>
        <w:jc w:val="both"/>
      </w:pPr>
      <w:r>
        <w:t>i. CH</w:t>
      </w:r>
      <w:r>
        <w:rPr>
          <w:vertAlign w:val="subscript"/>
        </w:rPr>
        <w:t>2</w:t>
      </w:r>
      <w:r>
        <w:t>=C(OH)HCHO: Hydroxyl group or alkanol (OH) and aldehyde , alkanal (CHO) and alkene(double bond)</w:t>
      </w:r>
    </w:p>
    <w:p w:rsidR="00F16181" w:rsidRDefault="00D26F9D">
      <w:pPr>
        <w:jc w:val="both"/>
      </w:pPr>
      <w:r>
        <w:t>ii. C</w:t>
      </w:r>
      <w:r>
        <w:rPr>
          <w:vertAlign w:val="subscript"/>
        </w:rPr>
        <w:t>6</w:t>
      </w:r>
      <w:r>
        <w:t>H</w:t>
      </w:r>
      <w:r>
        <w:rPr>
          <w:vertAlign w:val="subscript"/>
        </w:rPr>
        <w:t>5</w:t>
      </w:r>
      <w:r>
        <w:t>CH(NH</w:t>
      </w:r>
      <w:r>
        <w:rPr>
          <w:vertAlign w:val="subscript"/>
        </w:rPr>
        <w:t>2</w:t>
      </w:r>
      <w:r>
        <w:t>)COCH</w:t>
      </w:r>
      <w:r>
        <w:rPr>
          <w:vertAlign w:val="subscript"/>
        </w:rPr>
        <w:t>3</w:t>
      </w:r>
      <w:r>
        <w:t>: Amine(NH</w:t>
      </w:r>
      <w:r>
        <w:rPr>
          <w:vertAlign w:val="subscript"/>
        </w:rPr>
        <w:t>2</w:t>
      </w:r>
      <w:r>
        <w:t xml:space="preserve">) and ketones(c=o) </w:t>
      </w:r>
    </w:p>
    <w:p w:rsidR="00F16181" w:rsidRDefault="00D26F9D">
      <w:pPr>
        <w:jc w:val="both"/>
      </w:pPr>
      <w:r>
        <w:t>iii.CH</w:t>
      </w:r>
      <w:r>
        <w:rPr>
          <w:vertAlign w:val="subscript"/>
        </w:rPr>
        <w:t>3</w:t>
      </w:r>
      <w:r>
        <w:t>C=CHCH(OH)CHO: Hydroxyl group or alkanol (OH), aldehyde or alkanal (CHO) and alkene(double bond)</w:t>
      </w:r>
    </w:p>
    <w:p w:rsidR="00F16181" w:rsidRDefault="00F16181">
      <w:pPr>
        <w:jc w:val="both"/>
      </w:pPr>
    </w:p>
    <w:p w:rsidR="00F16181" w:rsidRDefault="00D26F9D">
      <w:pPr>
        <w:jc w:val="both"/>
      </w:pPr>
      <w:r>
        <w:t>2.A O.856g sample of pure (2R,3R) – tartaric acid was diluted to 10cm3 with water and placed in a 1.0 dm polarimetre tube the observed rotation at 20</w:t>
      </w:r>
      <w:r>
        <w:rPr>
          <w:rFonts w:cs="Calibri"/>
        </w:rPr>
        <w:t>⁰C</w:t>
      </w:r>
      <w:r>
        <w:t xml:space="preserve"> was +1.0</w:t>
      </w:r>
      <w:r>
        <w:rPr>
          <w:rFonts w:cs="Calibri"/>
        </w:rPr>
        <w:t>⁰</w:t>
      </w:r>
      <w:r>
        <w:t xml:space="preserve"> calculate the specific rotation of (2R,3R) tartaric acid. </w:t>
      </w:r>
    </w:p>
    <w:p w:rsidR="00F16181" w:rsidRDefault="00F16181">
      <w:pPr>
        <w:jc w:val="both"/>
      </w:pPr>
    </w:p>
    <w:p w:rsidR="00F16181" w:rsidRDefault="00D26F9D">
      <w:pPr>
        <w:jc w:val="both"/>
        <w:rPr>
          <w:rFonts w:cs="Calibri"/>
          <w:vertAlign w:val="superscript"/>
        </w:rPr>
      </w:pPr>
      <w:r>
        <w:t xml:space="preserve">i. Specific rotation is given by[ </w:t>
      </w:r>
      <w:r>
        <w:rPr>
          <w:rFonts w:cs="Calibri"/>
        </w:rPr>
        <w:t>α] in g</w:t>
      </w:r>
      <w:r>
        <w:rPr>
          <w:rFonts w:cs="Calibri"/>
          <w:vertAlign w:val="superscript"/>
        </w:rPr>
        <w:t>-1</w:t>
      </w:r>
      <w:r>
        <w:rPr>
          <w:rFonts w:cs="Calibri"/>
        </w:rPr>
        <w:t xml:space="preserve"> cm</w:t>
      </w:r>
      <w:r>
        <w:rPr>
          <w:rFonts w:cs="Calibri"/>
          <w:vertAlign w:val="superscript"/>
        </w:rPr>
        <w:t>3</w:t>
      </w:r>
      <w:r>
        <w:rPr>
          <w:rFonts w:cs="Calibri"/>
        </w:rPr>
        <w:t xml:space="preserve"> dm</w:t>
      </w:r>
      <w:r>
        <w:rPr>
          <w:rFonts w:cs="Calibri"/>
          <w:vertAlign w:val="superscript"/>
        </w:rPr>
        <w:t>-1</w:t>
      </w:r>
    </w:p>
    <w:p w:rsidR="00F16181" w:rsidRDefault="00F16181">
      <w:pPr>
        <w:jc w:val="both"/>
        <w:rPr>
          <w:rFonts w:cs="Calibri"/>
        </w:rPr>
      </w:pPr>
    </w:p>
    <w:p w:rsidR="00F16181" w:rsidRDefault="00D26F9D">
      <w:pPr>
        <w:jc w:val="both"/>
        <w:rPr>
          <w:rFonts w:cs="Calibri"/>
        </w:rPr>
      </w:pPr>
      <w:r>
        <w:rPr>
          <w:rFonts w:cs="Calibri"/>
        </w:rPr>
        <w:t xml:space="preserve">ii. α= observed rotation in degree </w:t>
      </w:r>
    </w:p>
    <w:p w:rsidR="00F16181" w:rsidRDefault="00F16181">
      <w:pPr>
        <w:jc w:val="both"/>
        <w:rPr>
          <w:rFonts w:cs="Calibri"/>
        </w:rPr>
      </w:pPr>
    </w:p>
    <w:p w:rsidR="00F16181" w:rsidRDefault="00D26F9D">
      <w:pPr>
        <w:jc w:val="both"/>
        <w:rPr>
          <w:rFonts w:cs="Calibri"/>
        </w:rPr>
      </w:pPr>
      <w:r>
        <w:rPr>
          <w:rFonts w:cs="Calibri"/>
        </w:rPr>
        <w:t>iii .c=concentration of optically active solute in gcm</w:t>
      </w:r>
      <w:r>
        <w:rPr>
          <w:rFonts w:cs="Calibri"/>
          <w:vertAlign w:val="superscript"/>
        </w:rPr>
        <w:t>-3</w:t>
      </w:r>
      <w:r>
        <w:rPr>
          <w:rFonts w:cs="Calibri"/>
        </w:rPr>
        <w:t xml:space="preserve">  </w:t>
      </w:r>
    </w:p>
    <w:p w:rsidR="00F16181" w:rsidRDefault="00F16181">
      <w:pPr>
        <w:jc w:val="both"/>
        <w:rPr>
          <w:rFonts w:cs="Calibri"/>
        </w:rPr>
      </w:pPr>
    </w:p>
    <w:p w:rsidR="00F16181" w:rsidRDefault="00D26F9D">
      <w:pPr>
        <w:jc w:val="both"/>
        <w:rPr>
          <w:rFonts w:cs="Calibri"/>
        </w:rPr>
      </w:pPr>
      <w:r>
        <w:rPr>
          <w:rFonts w:cs="Calibri"/>
        </w:rPr>
        <w:t xml:space="preserve">iv. L=path length in dm </w:t>
      </w:r>
    </w:p>
    <w:p w:rsidR="00F16181" w:rsidRDefault="00D26F9D">
      <w:pPr>
        <w:jc w:val="both"/>
        <w:rPr>
          <w:rFonts w:cs="Calibri"/>
        </w:rPr>
      </w:pPr>
      <w:r>
        <w:rPr>
          <w:rFonts w:cs="Calibri"/>
        </w:rPr>
        <w:t>Recall that,</w:t>
      </w:r>
    </w:p>
    <w:p w:rsidR="00F16181" w:rsidRDefault="00D26F9D">
      <w:pPr>
        <w:jc w:val="both"/>
        <w:rPr>
          <w:rFonts w:eastAsia="SimSun"/>
        </w:rPr>
      </w:pPr>
      <w:r>
        <w:t xml:space="preserve">          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cs="Calibri"/>
              </w:rPr>
              <m:t>α</m:t>
            </m:r>
            <m:ctrlPr>
              <w:rPr>
                <w:rFonts w:ascii="Cambria Math" w:hAnsi="Cambria Math" w:cs="Calibri"/>
              </w:rPr>
            </m:ctrlPr>
          </m:e>
        </m:d>
        <m:r>
          <m:rPr>
            <m:sty m:val="p"/>
          </m:rPr>
          <w:rPr>
            <w:rFonts w:ascii="Cambria Math" w:cs="Calibri"/>
          </w:rPr>
          <m:t>=</m:t>
        </m:r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sty m:val="p"/>
          </m:rPr>
          <w:rPr>
            <w:rFonts w:ascii="Cambria Math" w:hAnsi="Cambria Math" w:cs="Calibri"/>
          </w:rPr>
          <m:t>α</m:t>
        </m:r>
      </m:oMath>
      <w:r>
        <w:rPr>
          <w:rFonts w:eastAsia="SimSun"/>
        </w:rPr>
        <w:t>\CL</w:t>
      </w:r>
    </w:p>
    <w:p w:rsidR="00F16181" w:rsidRDefault="00D26F9D">
      <w:pPr>
        <w:jc w:val="both"/>
        <w:rPr>
          <w:rFonts w:eastAsia="SimSun"/>
        </w:rPr>
      </w:pPr>
      <w:r>
        <w:rPr>
          <w:rFonts w:eastAsia="SimSun"/>
        </w:rPr>
        <w:t>C=O.0856g\cm</w:t>
      </w:r>
      <w:r>
        <w:rPr>
          <w:rFonts w:eastAsia="SimSun"/>
          <w:vertAlign w:val="superscript"/>
        </w:rPr>
        <w:t xml:space="preserve">3 </w:t>
      </w:r>
      <w:r>
        <w:rPr>
          <w:rFonts w:eastAsia="SimSun"/>
        </w:rPr>
        <w:t>,</w:t>
      </w:r>
    </w:p>
    <w:p w:rsidR="00F16181" w:rsidRDefault="00D26F9D">
      <w:pPr>
        <w:jc w:val="both"/>
        <w:rPr>
          <w:rFonts w:eastAsia="SimSun"/>
        </w:rPr>
      </w:pPr>
      <w:r>
        <w:rPr>
          <w:rFonts w:eastAsia="SimSun"/>
        </w:rPr>
        <w:t xml:space="preserve"> L=1.0 dm,</w:t>
      </w:r>
    </w:p>
    <w:p w:rsidR="00F16181" w:rsidRDefault="00D26F9D">
      <w:pPr>
        <w:jc w:val="both"/>
        <w:rPr>
          <w:rFonts w:cs="Calibri"/>
        </w:rPr>
      </w:pPr>
      <w:r>
        <w:rPr>
          <w:noProof/>
        </w:rPr>
        <w:t xml:space="preserve"> </w:t>
      </w:r>
      <w:r>
        <w:rPr>
          <w:rFonts w:cs="Calibri"/>
        </w:rPr>
        <w:t>α=1.0⁰,</w:t>
      </w:r>
    </w:p>
    <w:p w:rsidR="00F16181" w:rsidRDefault="00D26F9D">
      <w:pPr>
        <w:jc w:val="both"/>
        <w:rPr>
          <w:rFonts w:cs="Calibri"/>
        </w:rPr>
      </w:pPr>
      <w:r>
        <w:rPr>
          <w:rFonts w:cs="Calibri"/>
        </w:rPr>
        <w:t xml:space="preserve"> T=20⁰c , wavelength=589nm </w:t>
      </w:r>
    </w:p>
    <w:p w:rsidR="00F16181" w:rsidRDefault="00D26F9D">
      <w:pPr>
        <w:jc w:val="both"/>
        <w:rPr>
          <w:rFonts w:cs="Calibri"/>
        </w:rPr>
      </w:pPr>
      <w:r>
        <w:rPr>
          <w:rFonts w:cs="Calibri"/>
          <w:noProof/>
        </w:rPr>
        <w:lastRenderedPageBreak/>
        <w:drawing>
          <wp:inline distT="0" distB="0" distL="0" distR="0">
            <wp:extent cx="5943600" cy="3891642"/>
            <wp:effectExtent l="0" t="0" r="0" b="0"/>
            <wp:docPr id="10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1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181" w:rsidRDefault="00F16181">
      <w:pPr>
        <w:jc w:val="both"/>
        <w:rPr>
          <w:rFonts w:cs="Calibri"/>
        </w:rPr>
      </w:pPr>
    </w:p>
    <w:p w:rsidR="00F16181" w:rsidRDefault="00F16181">
      <w:pPr>
        <w:jc w:val="both"/>
        <w:rPr>
          <w:rFonts w:cs="Calibri"/>
        </w:rPr>
      </w:pPr>
    </w:p>
    <w:p w:rsidR="00F16181" w:rsidRDefault="00F16181">
      <w:pPr>
        <w:jc w:val="both"/>
        <w:rPr>
          <w:rFonts w:cs="Calibri"/>
        </w:rPr>
      </w:pPr>
    </w:p>
    <w:p w:rsidR="00F16181" w:rsidRDefault="00F16181">
      <w:pPr>
        <w:jc w:val="both"/>
        <w:rPr>
          <w:rFonts w:cs="Calibri"/>
        </w:rPr>
      </w:pPr>
    </w:p>
    <w:p w:rsidR="00F16181" w:rsidRDefault="00D26F9D">
      <w:pPr>
        <w:jc w:val="both"/>
        <w:rPr>
          <w:rFonts w:cs="Calibri"/>
        </w:rPr>
      </w:pPr>
      <w:r>
        <w:rPr>
          <w:rFonts w:cs="Calibri"/>
        </w:rPr>
        <w:t>3.draw the possible geometric isomers (where possible) for each of the following compounds</w:t>
      </w:r>
    </w:p>
    <w:p w:rsidR="00F16181" w:rsidRDefault="00D26F9D">
      <w:pPr>
        <w:jc w:val="both"/>
        <w:rPr>
          <w:rFonts w:cs="Calibri"/>
        </w:rPr>
      </w:pPr>
      <w:r>
        <w:rPr>
          <w:rFonts w:cs="Calibri"/>
        </w:rPr>
        <w:t>i. Hexa-2,4 diene</w:t>
      </w:r>
    </w:p>
    <w:p w:rsidR="00D9009D" w:rsidRDefault="00D26F9D" w:rsidP="00D9009D">
      <w:pPr>
        <w:jc w:val="both"/>
        <w:rPr>
          <w:rFonts w:cs="Calibri"/>
        </w:rPr>
      </w:pPr>
      <w:r>
        <w:rPr>
          <w:rFonts w:cs="Calibri"/>
        </w:rPr>
        <w:t xml:space="preserve">ii.2,3 </w:t>
      </w:r>
      <w:proofErr w:type="spellStart"/>
      <w:r>
        <w:rPr>
          <w:rFonts w:cs="Calibri"/>
        </w:rPr>
        <w:t>di</w:t>
      </w:r>
      <w:proofErr w:type="spellEnd"/>
      <w:r>
        <w:rPr>
          <w:rFonts w:cs="Calibri"/>
        </w:rPr>
        <w:t xml:space="preserve"> methyl but </w:t>
      </w:r>
      <w:proofErr w:type="spellStart"/>
      <w:r>
        <w:rPr>
          <w:rFonts w:cs="Calibri"/>
        </w:rPr>
        <w:t>2-ene</w:t>
      </w:r>
      <w:proofErr w:type="spellEnd"/>
    </w:p>
    <w:p w:rsidR="009F1D04" w:rsidRDefault="00D9009D" w:rsidP="00D9009D">
      <w:pPr>
        <w:jc w:val="both"/>
        <w:rPr>
          <w:rFonts w:cs="Calibri"/>
        </w:rPr>
      </w:pPr>
      <w:r>
        <w:rPr>
          <w:rFonts w:cs="Calibri"/>
        </w:rPr>
        <w:t>Answers</w:t>
      </w:r>
    </w:p>
    <w:p w:rsidR="007A6600" w:rsidRPr="007A6600" w:rsidRDefault="009F1D04" w:rsidP="00D9009D">
      <w:pPr>
        <w:jc w:val="both"/>
        <w:rPr>
          <w:rFonts w:cs="Calibri"/>
        </w:rPr>
      </w:pPr>
      <w:r>
        <w:rPr>
          <w:rFonts w:asciiTheme="minorHAnsi" w:eastAsiaTheme="minorEastAsia" w:hAnsiTheme="minorHAnsi" w:cstheme="minorBidi"/>
        </w:rPr>
        <w:t xml:space="preserve">    </w:t>
      </w:r>
      <w:proofErr w:type="spellStart"/>
      <w:r w:rsidR="007A6600" w:rsidRPr="007A6600">
        <w:rPr>
          <w:rFonts w:asciiTheme="minorHAnsi" w:eastAsiaTheme="minorEastAsia" w:hAnsiTheme="minorHAnsi" w:cstheme="minorBidi"/>
        </w:rPr>
        <w:t>Hexa-2,4-diene</w:t>
      </w:r>
      <w:proofErr w:type="spellEnd"/>
      <w:r w:rsidR="007A6600" w:rsidRPr="007A6600">
        <w:rPr>
          <w:rFonts w:asciiTheme="minorHAnsi" w:eastAsiaTheme="minorEastAsia" w:hAnsiTheme="minorHAnsi" w:cstheme="minorBidi"/>
        </w:rPr>
        <w:t xml:space="preserve"> – has only 3 isomers</w:t>
      </w:r>
    </w:p>
    <w:p w:rsidR="007A6600" w:rsidRPr="007A6600" w:rsidRDefault="007A6600" w:rsidP="007A6600">
      <w:pPr>
        <w:rPr>
          <w:rFonts w:asciiTheme="minorHAnsi" w:eastAsiaTheme="minorEastAsia" w:hAnsiTheme="minorHAnsi" w:cstheme="minorBidi"/>
        </w:rPr>
      </w:pPr>
      <w:r w:rsidRPr="007A6600">
        <w:rPr>
          <w:rFonts w:asciiTheme="minorHAnsi" w:eastAsiaTheme="minorEastAsia" w:hAnsiTheme="minorHAnsi" w:cstheme="minorBidi"/>
          <w:noProof/>
        </w:rPr>
        <w:drawing>
          <wp:anchor distT="0" distB="0" distL="114300" distR="114300" simplePos="0" relativeHeight="251659264" behindDoc="0" locked="0" layoutInCell="1" allowOverlap="1" wp14:anchorId="6C999E9A" wp14:editId="5C66683D">
            <wp:simplePos x="0" y="0"/>
            <wp:positionH relativeFrom="column">
              <wp:posOffset>605155</wp:posOffset>
            </wp:positionH>
            <wp:positionV relativeFrom="paragraph">
              <wp:posOffset>83820</wp:posOffset>
            </wp:positionV>
            <wp:extent cx="1626235" cy="975995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235" cy="975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6600" w:rsidRPr="007A6600" w:rsidRDefault="007A6600" w:rsidP="007A6600">
      <w:pPr>
        <w:rPr>
          <w:rFonts w:asciiTheme="minorHAnsi" w:eastAsiaTheme="minorEastAsia" w:hAnsiTheme="minorHAnsi" w:cstheme="minorBidi"/>
        </w:rPr>
      </w:pPr>
      <w:r w:rsidRPr="007A6600">
        <w:rPr>
          <w:rFonts w:asciiTheme="minorHAnsi" w:eastAsiaTheme="minorEastAsia" w:hAnsiTheme="minorHAnsi" w:cstheme="minorBidi"/>
        </w:rPr>
        <w:t>Isomers</w:t>
      </w:r>
    </w:p>
    <w:p w:rsidR="007A6600" w:rsidRPr="007A6600" w:rsidRDefault="007A6600" w:rsidP="007A6600">
      <w:pPr>
        <w:rPr>
          <w:rFonts w:asciiTheme="minorHAnsi" w:eastAsiaTheme="minorEastAsia" w:hAnsiTheme="minorHAnsi" w:cstheme="minorBidi"/>
        </w:rPr>
      </w:pPr>
      <w:r w:rsidRPr="007A6600">
        <w:rPr>
          <w:rFonts w:asciiTheme="minorHAnsi" w:eastAsiaTheme="minorEastAsia" w:hAnsiTheme="minorHAnsi" w:cstheme="minorBidi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FB9D462" wp14:editId="7715A6D7">
            <wp:simplePos x="0" y="0"/>
            <wp:positionH relativeFrom="column">
              <wp:posOffset>124691</wp:posOffset>
            </wp:positionH>
            <wp:positionV relativeFrom="paragraph">
              <wp:posOffset>174</wp:posOffset>
            </wp:positionV>
            <wp:extent cx="5622592" cy="2752032"/>
            <wp:effectExtent l="0" t="0" r="3810" b="444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2592" cy="2752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6600" w:rsidRPr="007A6600" w:rsidRDefault="007A6600" w:rsidP="007A6600">
      <w:pPr>
        <w:rPr>
          <w:rFonts w:asciiTheme="minorHAnsi" w:eastAsiaTheme="minorEastAsia" w:hAnsiTheme="minorHAnsi" w:cstheme="minorBidi"/>
        </w:rPr>
      </w:pPr>
    </w:p>
    <w:p w:rsidR="007A6600" w:rsidRPr="007A6600" w:rsidRDefault="007A6600" w:rsidP="007A6600">
      <w:pPr>
        <w:rPr>
          <w:rFonts w:asciiTheme="minorHAnsi" w:eastAsiaTheme="minorEastAsia" w:hAnsiTheme="minorHAnsi" w:cstheme="minorBidi"/>
        </w:rPr>
      </w:pPr>
      <w:r w:rsidRPr="007A6600">
        <w:rPr>
          <w:rFonts w:asciiTheme="minorHAnsi" w:eastAsiaTheme="minorEastAsia" w:hAnsiTheme="minorHAnsi" w:cstheme="minorBidi"/>
        </w:rPr>
        <w:t xml:space="preserve">B. 2,3 </w:t>
      </w:r>
      <w:proofErr w:type="spellStart"/>
      <w:r w:rsidRPr="007A6600">
        <w:rPr>
          <w:rFonts w:asciiTheme="minorHAnsi" w:eastAsiaTheme="minorEastAsia" w:hAnsiTheme="minorHAnsi" w:cstheme="minorBidi"/>
        </w:rPr>
        <w:t>dimethy</w:t>
      </w:r>
      <w:proofErr w:type="spellEnd"/>
      <w:r w:rsidRPr="007A6600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007A6600">
        <w:rPr>
          <w:rFonts w:asciiTheme="minorHAnsi" w:eastAsiaTheme="minorEastAsia" w:hAnsiTheme="minorHAnsi" w:cstheme="minorBidi"/>
        </w:rPr>
        <w:t>but-2-ene</w:t>
      </w:r>
      <w:proofErr w:type="spellEnd"/>
      <w:r w:rsidRPr="007A6600">
        <w:rPr>
          <w:rFonts w:asciiTheme="minorHAnsi" w:eastAsiaTheme="minorEastAsia" w:hAnsiTheme="minorHAnsi" w:cstheme="minorBidi"/>
        </w:rPr>
        <w:t>. -  does not have geometric isomers because there are two identical groups attached to the same carbon of the double bond.</w:t>
      </w:r>
    </w:p>
    <w:p w:rsidR="007A6600" w:rsidRPr="007A6600" w:rsidRDefault="007A6600" w:rsidP="007A6600">
      <w:pPr>
        <w:rPr>
          <w:rFonts w:asciiTheme="minorHAnsi" w:eastAsiaTheme="minorEastAsia" w:hAnsiTheme="minorHAnsi" w:cstheme="minorBidi"/>
        </w:rPr>
      </w:pPr>
    </w:p>
    <w:p w:rsidR="007A6600" w:rsidRDefault="007A6600">
      <w:pPr>
        <w:jc w:val="both"/>
        <w:rPr>
          <w:rFonts w:cs="Calibri"/>
        </w:rPr>
      </w:pPr>
    </w:p>
    <w:p w:rsidR="00F16181" w:rsidRDefault="00D9009D">
      <w:pPr>
        <w:jc w:val="both"/>
        <w:rPr>
          <w:rFonts w:cs="Calibri"/>
        </w:rPr>
      </w:pPr>
      <w:r w:rsidRPr="007A6600">
        <w:rPr>
          <w:rFonts w:asciiTheme="minorHAnsi" w:eastAsiaTheme="minorEastAsia" w:hAnsiTheme="minorHAnsi" w:cstheme="minorBidi"/>
          <w:noProof/>
        </w:rPr>
        <w:drawing>
          <wp:anchor distT="0" distB="0" distL="114300" distR="114300" simplePos="0" relativeHeight="251661312" behindDoc="0" locked="0" layoutInCell="1" allowOverlap="1" wp14:anchorId="14AE6DE2" wp14:editId="02BA409C">
            <wp:simplePos x="0" y="0"/>
            <wp:positionH relativeFrom="column">
              <wp:posOffset>-189230</wp:posOffset>
            </wp:positionH>
            <wp:positionV relativeFrom="paragraph">
              <wp:posOffset>393065</wp:posOffset>
            </wp:positionV>
            <wp:extent cx="4114800" cy="117094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117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161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1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6181"/>
    <w:rsid w:val="00124A76"/>
    <w:rsid w:val="007A6600"/>
    <w:rsid w:val="009F1D04"/>
    <w:rsid w:val="00D26F9D"/>
    <w:rsid w:val="00D9009D"/>
    <w:rsid w:val="00F16181"/>
    <w:rsid w:val="00F22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A12CEB"/>
  <w15:docId w15:val="{545B89FA-25AC-1F40-8C3E-17DFA1DA3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SimSu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192</Words>
  <Characters>1098</Characters>
  <Application>Microsoft Office Word</Application>
  <DocSecurity>0</DocSecurity>
  <Lines>9</Lines>
  <Paragraphs>2</Paragraphs>
  <ScaleCrop>false</ScaleCrop>
  <Company/>
  <LinksUpToDate>false</LinksUpToDate>
  <CharactersWithSpaces>1288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odumuwagun mosunmola</cp:lastModifiedBy>
  <cp:revision>8</cp:revision>
  <dcterms:created xsi:type="dcterms:W3CDTF">2020-05-06T10:07:00Z</dcterms:created>
  <dcterms:modified xsi:type="dcterms:W3CDTF">2020-05-17T20:48:00Z</dcterms:modified>
</cp:coreProperties>
</file>