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3E7C" w:rsidRDefault="00EA3426">
      <w:pPr>
        <w:rPr>
          <w:b/>
          <w:bCs/>
          <w:sz w:val="24"/>
          <w:szCs w:val="24"/>
        </w:rPr>
      </w:pPr>
      <w:r>
        <w:rPr>
          <w:b/>
          <w:bCs/>
          <w:sz w:val="24"/>
          <w:szCs w:val="24"/>
        </w:rPr>
        <w:t>ABA DORCAS MANGWO</w:t>
      </w:r>
    </w:p>
    <w:p w:rsidR="00EA3426" w:rsidRDefault="00EA3426">
      <w:pPr>
        <w:rPr>
          <w:b/>
          <w:bCs/>
          <w:sz w:val="24"/>
          <w:szCs w:val="24"/>
        </w:rPr>
      </w:pPr>
      <w:r>
        <w:rPr>
          <w:b/>
          <w:bCs/>
          <w:sz w:val="24"/>
          <w:szCs w:val="24"/>
        </w:rPr>
        <w:t>18/MHS07/001</w:t>
      </w:r>
    </w:p>
    <w:p w:rsidR="00EA3426" w:rsidRDefault="00BA401E">
      <w:pPr>
        <w:rPr>
          <w:b/>
          <w:bCs/>
          <w:sz w:val="24"/>
          <w:szCs w:val="24"/>
        </w:rPr>
      </w:pPr>
      <w:r>
        <w:rPr>
          <w:b/>
          <w:bCs/>
          <w:sz w:val="24"/>
          <w:szCs w:val="24"/>
        </w:rPr>
        <w:t>PHA2</w:t>
      </w:r>
      <w:r w:rsidR="00757643">
        <w:rPr>
          <w:b/>
          <w:bCs/>
          <w:sz w:val="24"/>
          <w:szCs w:val="24"/>
        </w:rPr>
        <w:t>06</w:t>
      </w:r>
    </w:p>
    <w:p w:rsidR="00757643" w:rsidRDefault="00757643">
      <w:pPr>
        <w:rPr>
          <w:b/>
          <w:bCs/>
          <w:sz w:val="24"/>
          <w:szCs w:val="24"/>
        </w:rPr>
      </w:pPr>
      <w:r>
        <w:rPr>
          <w:b/>
          <w:bCs/>
          <w:sz w:val="24"/>
          <w:szCs w:val="24"/>
        </w:rPr>
        <w:t>Question:</w:t>
      </w:r>
      <w:r w:rsidR="00CC4B26">
        <w:rPr>
          <w:b/>
          <w:bCs/>
          <w:sz w:val="24"/>
          <w:szCs w:val="24"/>
        </w:rPr>
        <w:t xml:space="preserve"> lost and explain four mechanism of </w:t>
      </w:r>
      <w:r w:rsidR="0081440D">
        <w:rPr>
          <w:b/>
          <w:bCs/>
          <w:sz w:val="24"/>
          <w:szCs w:val="24"/>
        </w:rPr>
        <w:t>antimicrobial resistance .</w:t>
      </w:r>
    </w:p>
    <w:p w:rsidR="001C7376" w:rsidRDefault="001C7376">
      <w:pPr>
        <w:rPr>
          <w:b/>
          <w:bCs/>
          <w:sz w:val="24"/>
          <w:szCs w:val="24"/>
        </w:rPr>
      </w:pPr>
      <w:r>
        <w:rPr>
          <w:b/>
          <w:bCs/>
          <w:sz w:val="24"/>
          <w:szCs w:val="24"/>
        </w:rPr>
        <w:t>ANSWER:</w:t>
      </w:r>
    </w:p>
    <w:p w:rsidR="001C7376" w:rsidRDefault="001C7376" w:rsidP="001C7376">
      <w:pPr>
        <w:numPr>
          <w:ilvl w:val="0"/>
          <w:numId w:val="1"/>
        </w:numPr>
        <w:shd w:val="clear" w:color="auto" w:fill="FFFFFF"/>
        <w:spacing w:after="0" w:line="240" w:lineRule="auto"/>
        <w:ind w:left="0"/>
        <w:textAlignment w:val="baseline"/>
        <w:divId w:val="1436631218"/>
        <w:rPr>
          <w:rFonts w:ascii="inherit" w:eastAsia="Times New Roman" w:hAnsi="inherit"/>
          <w:color w:val="000000"/>
          <w:sz w:val="27"/>
          <w:szCs w:val="27"/>
        </w:rPr>
      </w:pPr>
      <w:r>
        <w:rPr>
          <w:rFonts w:ascii="inherit" w:eastAsia="Times New Roman" w:hAnsi="inherit"/>
          <w:color w:val="000000"/>
          <w:sz w:val="27"/>
          <w:szCs w:val="27"/>
        </w:rPr>
        <w:t>Drug inactivation or modification: for example, enzymatic deactivation of </w:t>
      </w:r>
      <w:r w:rsidR="00B27930">
        <w:rPr>
          <w:rFonts w:ascii="inherit" w:eastAsia="Times New Roman" w:hAnsi="inherit"/>
          <w:color w:val="000000"/>
          <w:sz w:val="27"/>
          <w:szCs w:val="27"/>
        </w:rPr>
        <w:t xml:space="preserve">  penicillin </w:t>
      </w:r>
      <w:r w:rsidR="00950293">
        <w:rPr>
          <w:rFonts w:ascii="inherit" w:eastAsia="Times New Roman" w:hAnsi="inherit"/>
          <w:color w:val="000000"/>
          <w:sz w:val="27"/>
          <w:szCs w:val="27"/>
        </w:rPr>
        <w:t>G</w:t>
      </w:r>
      <w:r>
        <w:rPr>
          <w:rFonts w:ascii="inherit" w:eastAsia="Times New Roman" w:hAnsi="inherit"/>
          <w:color w:val="000000"/>
          <w:sz w:val="27"/>
          <w:szCs w:val="27"/>
        </w:rPr>
        <w:t> in some penicillin-resistant bacteria through the production of </w:t>
      </w:r>
      <w:r w:rsidR="00950293">
        <w:rPr>
          <w:rFonts w:ascii="inherit" w:eastAsia="Times New Roman" w:hAnsi="inherit"/>
          <w:color w:val="000000"/>
          <w:sz w:val="27"/>
          <w:szCs w:val="27"/>
        </w:rPr>
        <w:t>beta lactamases</w:t>
      </w:r>
      <w:r>
        <w:rPr>
          <w:rFonts w:ascii="inherit" w:eastAsia="Times New Roman" w:hAnsi="inherit"/>
          <w:color w:val="000000"/>
          <w:sz w:val="27"/>
          <w:szCs w:val="27"/>
        </w:rPr>
        <w:t>. Most commonly, the protective enzymes produced by the bacterial cell will add an acetyl or phosphate group to a specific site on the antibiotic, which will reduce its ability to bind to the bacterial ribosomes and disrupt protein synthesis.</w:t>
      </w:r>
    </w:p>
    <w:p w:rsidR="001C7376" w:rsidRDefault="001C7376" w:rsidP="001C7376">
      <w:pPr>
        <w:numPr>
          <w:ilvl w:val="0"/>
          <w:numId w:val="1"/>
        </w:numPr>
        <w:shd w:val="clear" w:color="auto" w:fill="FFFFFF"/>
        <w:spacing w:after="0" w:line="240" w:lineRule="auto"/>
        <w:ind w:left="0"/>
        <w:textAlignment w:val="baseline"/>
        <w:divId w:val="1436631218"/>
        <w:rPr>
          <w:rFonts w:ascii="inherit" w:eastAsia="Times New Roman" w:hAnsi="inherit"/>
          <w:color w:val="000000"/>
          <w:sz w:val="27"/>
          <w:szCs w:val="27"/>
        </w:rPr>
      </w:pPr>
      <w:r>
        <w:rPr>
          <w:rFonts w:ascii="inherit" w:eastAsia="Times New Roman" w:hAnsi="inherit"/>
          <w:color w:val="000000"/>
          <w:sz w:val="27"/>
          <w:szCs w:val="27"/>
        </w:rPr>
        <w:t>Alteration of target- or binding site: for example, alteration of </w:t>
      </w:r>
      <w:r w:rsidR="00234F81">
        <w:rPr>
          <w:rFonts w:ascii="inherit" w:eastAsia="Times New Roman" w:hAnsi="inherit"/>
          <w:color w:val="000000"/>
          <w:sz w:val="27"/>
          <w:szCs w:val="27"/>
        </w:rPr>
        <w:t>PBP</w:t>
      </w:r>
      <w:r>
        <w:rPr>
          <w:rFonts w:ascii="inherit" w:eastAsia="Times New Roman" w:hAnsi="inherit"/>
          <w:color w:val="000000"/>
          <w:sz w:val="27"/>
          <w:szCs w:val="27"/>
        </w:rPr>
        <w:t xml:space="preserve">—the binding target site of </w:t>
      </w:r>
      <w:proofErr w:type="spellStart"/>
      <w:r>
        <w:rPr>
          <w:rFonts w:ascii="inherit" w:eastAsia="Times New Roman" w:hAnsi="inherit"/>
          <w:color w:val="000000"/>
          <w:sz w:val="27"/>
          <w:szCs w:val="27"/>
        </w:rPr>
        <w:t>penicillins</w:t>
      </w:r>
      <w:proofErr w:type="spellEnd"/>
      <w:r>
        <w:rPr>
          <w:rFonts w:ascii="inherit" w:eastAsia="Times New Roman" w:hAnsi="inherit"/>
          <w:color w:val="000000"/>
          <w:sz w:val="27"/>
          <w:szCs w:val="27"/>
        </w:rPr>
        <w:t>—in </w:t>
      </w:r>
      <w:r w:rsidR="00234F81">
        <w:rPr>
          <w:rFonts w:ascii="inherit" w:eastAsia="Times New Roman" w:hAnsi="inherit"/>
          <w:color w:val="000000"/>
          <w:sz w:val="27"/>
          <w:szCs w:val="27"/>
        </w:rPr>
        <w:t>MRSA</w:t>
      </w:r>
      <w:r>
        <w:rPr>
          <w:rFonts w:ascii="inherit" w:eastAsia="Times New Roman" w:hAnsi="inherit"/>
          <w:color w:val="000000"/>
          <w:sz w:val="27"/>
          <w:szCs w:val="27"/>
        </w:rPr>
        <w:t> and other penicillin-resistant bacteria. Another protective mechanism found among bacterial species is ribosomal protection proteins. These proteins protect the bacterial cell from antibiotics that target the cell's ribosomes to inhibit protein synthesis. The mechanism involves the binding of the ribosomal protection proteins to the ribosomes of the bacterial cell, which in turn changes its conformational shape. This allows the ribosomes to continue synthesizing proteins essential to the cell while preventing antibiotics from binding to the ribosome to inhibit protein synthesis.</w:t>
      </w:r>
    </w:p>
    <w:p w:rsidR="001C7376" w:rsidRDefault="001C7376" w:rsidP="001C7376">
      <w:pPr>
        <w:numPr>
          <w:ilvl w:val="0"/>
          <w:numId w:val="1"/>
        </w:numPr>
        <w:shd w:val="clear" w:color="auto" w:fill="FFFFFF"/>
        <w:spacing w:after="0" w:line="240" w:lineRule="auto"/>
        <w:ind w:left="0"/>
        <w:textAlignment w:val="baseline"/>
        <w:divId w:val="1436631218"/>
        <w:rPr>
          <w:rFonts w:ascii="inherit" w:eastAsia="Times New Roman" w:hAnsi="inherit"/>
          <w:color w:val="000000"/>
          <w:sz w:val="27"/>
          <w:szCs w:val="27"/>
        </w:rPr>
      </w:pPr>
      <w:r>
        <w:rPr>
          <w:rFonts w:ascii="inherit" w:eastAsia="Times New Roman" w:hAnsi="inherit"/>
          <w:color w:val="000000"/>
          <w:sz w:val="27"/>
          <w:szCs w:val="27"/>
        </w:rPr>
        <w:t>Alteration of metabolic pathway: for example, some </w:t>
      </w:r>
      <w:r w:rsidR="00234F81">
        <w:rPr>
          <w:rFonts w:ascii="inherit" w:eastAsia="Times New Roman" w:hAnsi="inherit"/>
          <w:color w:val="000000"/>
          <w:sz w:val="27"/>
          <w:szCs w:val="27"/>
        </w:rPr>
        <w:t xml:space="preserve">sulfonamide </w:t>
      </w:r>
      <w:r>
        <w:rPr>
          <w:rFonts w:ascii="inherit" w:eastAsia="Times New Roman" w:hAnsi="inherit"/>
          <w:color w:val="000000"/>
          <w:sz w:val="27"/>
          <w:szCs w:val="27"/>
        </w:rPr>
        <w:t>-resistant bacteria do not require </w:t>
      </w:r>
      <w:r w:rsidR="00E579EF">
        <w:rPr>
          <w:rFonts w:ascii="inherit" w:eastAsia="Times New Roman" w:hAnsi="inherit"/>
          <w:color w:val="000000"/>
          <w:sz w:val="27"/>
          <w:szCs w:val="27"/>
        </w:rPr>
        <w:t>para-</w:t>
      </w:r>
      <w:proofErr w:type="spellStart"/>
      <w:r w:rsidR="00E579EF">
        <w:rPr>
          <w:rFonts w:ascii="inherit" w:eastAsia="Times New Roman" w:hAnsi="inherit"/>
          <w:color w:val="000000"/>
          <w:sz w:val="27"/>
          <w:szCs w:val="27"/>
        </w:rPr>
        <w:t>aminobenzoic</w:t>
      </w:r>
      <w:proofErr w:type="spellEnd"/>
      <w:r w:rsidR="00E579EF">
        <w:rPr>
          <w:rFonts w:ascii="inherit" w:eastAsia="Times New Roman" w:hAnsi="inherit"/>
          <w:color w:val="000000"/>
          <w:sz w:val="27"/>
          <w:szCs w:val="27"/>
        </w:rPr>
        <w:t xml:space="preserve"> acid </w:t>
      </w:r>
      <w:r>
        <w:rPr>
          <w:rFonts w:ascii="inherit" w:eastAsia="Times New Roman" w:hAnsi="inherit"/>
          <w:color w:val="000000"/>
          <w:sz w:val="27"/>
          <w:szCs w:val="27"/>
        </w:rPr>
        <w:t>(PABA), an important precursor for the synthesis of </w:t>
      </w:r>
      <w:r w:rsidR="00E579EF">
        <w:rPr>
          <w:rFonts w:ascii="inherit" w:eastAsia="Times New Roman" w:hAnsi="inherit"/>
          <w:color w:val="000000"/>
          <w:sz w:val="27"/>
          <w:szCs w:val="27"/>
        </w:rPr>
        <w:t>folic acid</w:t>
      </w:r>
      <w:r>
        <w:rPr>
          <w:rFonts w:ascii="inherit" w:eastAsia="Times New Roman" w:hAnsi="inherit"/>
          <w:color w:val="000000"/>
          <w:sz w:val="27"/>
          <w:szCs w:val="27"/>
        </w:rPr>
        <w:t> and </w:t>
      </w:r>
      <w:r w:rsidR="00E579EF">
        <w:rPr>
          <w:rFonts w:ascii="inherit" w:eastAsia="Times New Roman" w:hAnsi="inherit"/>
          <w:color w:val="000000"/>
          <w:sz w:val="27"/>
          <w:szCs w:val="27"/>
        </w:rPr>
        <w:t>nucleic acid</w:t>
      </w:r>
      <w:r>
        <w:rPr>
          <w:rFonts w:ascii="inherit" w:eastAsia="Times New Roman" w:hAnsi="inherit"/>
          <w:color w:val="000000"/>
          <w:sz w:val="27"/>
          <w:szCs w:val="27"/>
        </w:rPr>
        <w:t> in bacteria inhibited by sulfonamides, instead, like mammalian cells, they turn to using preformed folic acid.</w:t>
      </w:r>
    </w:p>
    <w:p w:rsidR="001C7376" w:rsidRDefault="001C7376" w:rsidP="001C7376">
      <w:pPr>
        <w:numPr>
          <w:ilvl w:val="0"/>
          <w:numId w:val="1"/>
        </w:numPr>
        <w:shd w:val="clear" w:color="auto" w:fill="FFFFFF"/>
        <w:spacing w:after="0" w:line="240" w:lineRule="auto"/>
        <w:ind w:left="0"/>
        <w:textAlignment w:val="baseline"/>
        <w:divId w:val="1436631218"/>
        <w:rPr>
          <w:rFonts w:ascii="inherit" w:eastAsia="Times New Roman" w:hAnsi="inherit"/>
          <w:color w:val="000000"/>
          <w:sz w:val="27"/>
          <w:szCs w:val="27"/>
        </w:rPr>
      </w:pPr>
      <w:r>
        <w:rPr>
          <w:rFonts w:ascii="inherit" w:eastAsia="Times New Roman" w:hAnsi="inherit"/>
          <w:color w:val="000000"/>
          <w:sz w:val="27"/>
          <w:szCs w:val="27"/>
        </w:rPr>
        <w:t>Reduced drug accumulation: by decreasing drug </w:t>
      </w:r>
      <w:r w:rsidR="00E579EF">
        <w:rPr>
          <w:rFonts w:ascii="inherit" w:eastAsia="Times New Roman" w:hAnsi="inherit"/>
          <w:color w:val="000000"/>
          <w:sz w:val="27"/>
          <w:szCs w:val="27"/>
        </w:rPr>
        <w:t>permeability</w:t>
      </w:r>
      <w:r>
        <w:rPr>
          <w:rFonts w:ascii="inherit" w:eastAsia="Times New Roman" w:hAnsi="inherit"/>
          <w:color w:val="000000"/>
          <w:sz w:val="27"/>
          <w:szCs w:val="27"/>
        </w:rPr>
        <w:t> or increasing active </w:t>
      </w:r>
      <w:r w:rsidR="00E579EF">
        <w:rPr>
          <w:rFonts w:ascii="inherit" w:eastAsia="Times New Roman" w:hAnsi="inherit"/>
          <w:color w:val="000000"/>
          <w:sz w:val="27"/>
          <w:szCs w:val="27"/>
        </w:rPr>
        <w:t>efflux</w:t>
      </w:r>
      <w:r>
        <w:rPr>
          <w:rFonts w:ascii="inherit" w:eastAsia="Times New Roman" w:hAnsi="inherit"/>
          <w:color w:val="000000"/>
          <w:sz w:val="27"/>
          <w:szCs w:val="27"/>
        </w:rPr>
        <w:t> (pumping out) of the drugs across the cell surface These pumps within the cellular membrane of certain bacterial species are used to pump antibiotics out of the cell before they are able to do any damage. They are often activated by a specific substrate associated with an antibiotic. as in </w:t>
      </w:r>
      <w:proofErr w:type="spellStart"/>
      <w:r w:rsidR="00E579EF">
        <w:rPr>
          <w:rFonts w:ascii="inherit" w:eastAsia="Times New Roman" w:hAnsi="inherit"/>
          <w:color w:val="000000"/>
          <w:sz w:val="27"/>
          <w:szCs w:val="27"/>
        </w:rPr>
        <w:t>fluoroquinolone</w:t>
      </w:r>
      <w:proofErr w:type="spellEnd"/>
      <w:r>
        <w:rPr>
          <w:rFonts w:ascii="inherit" w:eastAsia="Times New Roman" w:hAnsi="inherit"/>
          <w:color w:val="000000"/>
          <w:sz w:val="27"/>
          <w:szCs w:val="27"/>
        </w:rPr>
        <w:t> resistance.</w:t>
      </w:r>
    </w:p>
    <w:p w:rsidR="00BA401E" w:rsidRPr="00EA3426" w:rsidRDefault="00BA401E">
      <w:pPr>
        <w:rPr>
          <w:b/>
          <w:bCs/>
          <w:sz w:val="24"/>
          <w:szCs w:val="24"/>
        </w:rPr>
      </w:pPr>
    </w:p>
    <w:sectPr w:rsidR="00BA401E" w:rsidRPr="00EA3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B05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7C"/>
    <w:rsid w:val="001C7376"/>
    <w:rsid w:val="00234F81"/>
    <w:rsid w:val="00257979"/>
    <w:rsid w:val="00757643"/>
    <w:rsid w:val="0081440D"/>
    <w:rsid w:val="00950293"/>
    <w:rsid w:val="00973E7C"/>
    <w:rsid w:val="00B27930"/>
    <w:rsid w:val="00BA401E"/>
    <w:rsid w:val="00C47B55"/>
    <w:rsid w:val="00CC4B26"/>
    <w:rsid w:val="00E579EF"/>
    <w:rsid w:val="00EA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CA92F"/>
  <w15:chartTrackingRefBased/>
  <w15:docId w15:val="{10BCDC03-84BF-684E-8291-B461B46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6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14</cp:revision>
  <dcterms:created xsi:type="dcterms:W3CDTF">2020-05-16T18:08:00Z</dcterms:created>
  <dcterms:modified xsi:type="dcterms:W3CDTF">2020-05-17T20:46:00Z</dcterms:modified>
</cp:coreProperties>
</file>