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A1" w:rsidRPr="001E02F1" w:rsidRDefault="00FB71A1">
      <w:pPr>
        <w:rPr>
          <w:rFonts w:ascii="Arial Narrow" w:hAnsi="Arial Narrow"/>
          <w:sz w:val="36"/>
          <w:szCs w:val="36"/>
        </w:rPr>
      </w:pPr>
      <w:r w:rsidRPr="001E02F1">
        <w:rPr>
          <w:rFonts w:ascii="Arial Narrow" w:hAnsi="Arial Narrow"/>
          <w:sz w:val="36"/>
          <w:szCs w:val="36"/>
        </w:rPr>
        <w:t xml:space="preserve">Yusuf Firdausi </w:t>
      </w:r>
    </w:p>
    <w:p w:rsidR="00FB71A1" w:rsidRPr="001E02F1" w:rsidRDefault="00FB71A1">
      <w:pPr>
        <w:rPr>
          <w:rFonts w:ascii="Arial Narrow" w:hAnsi="Arial Narrow"/>
          <w:sz w:val="36"/>
          <w:szCs w:val="36"/>
        </w:rPr>
      </w:pPr>
      <w:r w:rsidRPr="001E02F1">
        <w:rPr>
          <w:rFonts w:ascii="Arial Narrow" w:hAnsi="Arial Narrow"/>
          <w:sz w:val="36"/>
          <w:szCs w:val="36"/>
        </w:rPr>
        <w:t>18/mhs03/</w:t>
      </w:r>
      <w:r w:rsidR="00822F5F" w:rsidRPr="001E02F1">
        <w:rPr>
          <w:rFonts w:ascii="Arial Narrow" w:hAnsi="Arial Narrow"/>
          <w:sz w:val="36"/>
          <w:szCs w:val="36"/>
        </w:rPr>
        <w:t>015</w:t>
      </w:r>
    </w:p>
    <w:p w:rsidR="00822F5F" w:rsidRPr="001E02F1" w:rsidRDefault="00822F5F">
      <w:pPr>
        <w:rPr>
          <w:rFonts w:ascii="Arial Narrow" w:hAnsi="Arial Narrow"/>
          <w:sz w:val="36"/>
          <w:szCs w:val="36"/>
        </w:rPr>
      </w:pPr>
      <w:r w:rsidRPr="001E02F1">
        <w:rPr>
          <w:rFonts w:ascii="Arial Narrow" w:hAnsi="Arial Narrow"/>
          <w:sz w:val="36"/>
          <w:szCs w:val="36"/>
        </w:rPr>
        <w:t xml:space="preserve">Anatomy </w:t>
      </w:r>
    </w:p>
    <w:p w:rsidR="00822F5F" w:rsidRPr="001E02F1" w:rsidRDefault="00822F5F">
      <w:pPr>
        <w:rPr>
          <w:rFonts w:ascii="Arial Narrow" w:hAnsi="Arial Narrow"/>
          <w:sz w:val="36"/>
          <w:szCs w:val="36"/>
        </w:rPr>
      </w:pPr>
    </w:p>
    <w:p w:rsidR="00822F5F" w:rsidRPr="001E02F1" w:rsidRDefault="00A45575">
      <w:pPr>
        <w:rPr>
          <w:rFonts w:ascii="Arial Narrow" w:eastAsia="Times New Roman" w:hAnsi="Arial Narrow"/>
          <w:color w:val="212529"/>
          <w:shd w:val="clear" w:color="auto" w:fill="FFFFFF"/>
        </w:rPr>
      </w:pPr>
      <w:r w:rsidRPr="001E02F1">
        <w:rPr>
          <w:rFonts w:ascii="Arial Narrow" w:eastAsia="Times New Roman" w:hAnsi="Arial Narrow"/>
          <w:color w:val="212529"/>
          <w:shd w:val="clear" w:color="auto" w:fill="FFFFFF"/>
        </w:rPr>
        <w:t xml:space="preserve"> Initially development concerns the </w:t>
      </w:r>
      <w:proofErr w:type="spellStart"/>
      <w:r w:rsidRPr="001E02F1">
        <w:rPr>
          <w:rFonts w:ascii="Arial Narrow" w:eastAsia="Times New Roman" w:hAnsi="Arial Narrow"/>
          <w:color w:val="212529"/>
          <w:shd w:val="clear" w:color="auto" w:fill="FFFFFF"/>
        </w:rPr>
        <w:t>midgut</w:t>
      </w:r>
      <w:proofErr w:type="spellEnd"/>
      <w:r w:rsidRPr="001E02F1">
        <w:rPr>
          <w:rFonts w:ascii="Arial Narrow" w:eastAsia="Times New Roman" w:hAnsi="Arial Narrow"/>
          <w:color w:val="212529"/>
          <w:shd w:val="clear" w:color="auto" w:fill="FFFFFF"/>
        </w:rPr>
        <w:t xml:space="preserve"> region, connected to the yolk sac, and the hindgut region, ending at the cloacal membrane. This is followed by two mechanical processes of elongation and rotation. Elongation, growth in length, leaves the </w:t>
      </w:r>
      <w:proofErr w:type="spellStart"/>
      <w:r w:rsidRPr="001E02F1">
        <w:rPr>
          <w:rFonts w:ascii="Arial Narrow" w:eastAsia="Times New Roman" w:hAnsi="Arial Narrow"/>
          <w:color w:val="212529"/>
          <w:shd w:val="clear" w:color="auto" w:fill="FFFFFF"/>
        </w:rPr>
        <w:t>midgut</w:t>
      </w:r>
      <w:proofErr w:type="spellEnd"/>
      <w:r w:rsidRPr="001E02F1">
        <w:rPr>
          <w:rFonts w:ascii="Arial Narrow" w:eastAsia="Times New Roman" w:hAnsi="Arial Narrow"/>
          <w:color w:val="212529"/>
          <w:shd w:val="clear" w:color="auto" w:fill="FFFFFF"/>
        </w:rPr>
        <w:t xml:space="preserve"> "herniated" at the umbilicus and external to the abdomen. Rotation, around a mesentery axis, establishes the anatomical position of the large intestine within the peritoneal space.</w:t>
      </w:r>
    </w:p>
    <w:p w:rsidR="00FB7F82" w:rsidRPr="001E02F1" w:rsidRDefault="00FB7F82">
      <w:pPr>
        <w:rPr>
          <w:rFonts w:ascii="Arial Narrow" w:eastAsia="Times New Roman" w:hAnsi="Arial Narrow"/>
          <w:color w:val="212529"/>
          <w:shd w:val="clear" w:color="auto" w:fill="FFFFFF"/>
        </w:rPr>
      </w:pPr>
      <w:r w:rsidRPr="001E02F1">
        <w:rPr>
          <w:rFonts w:ascii="Arial Narrow" w:eastAsia="Times New Roman" w:hAnsi="Arial Narrow"/>
          <w:color w:val="212529"/>
          <w:shd w:val="clear" w:color="auto" w:fill="F5FAFF"/>
        </w:rPr>
        <w:t xml:space="preserve">The early </w:t>
      </w:r>
      <w:proofErr w:type="spellStart"/>
      <w:r w:rsidRPr="001E02F1">
        <w:rPr>
          <w:rFonts w:ascii="Arial Narrow" w:eastAsia="Times New Roman" w:hAnsi="Arial Narrow"/>
          <w:color w:val="212529"/>
          <w:shd w:val="clear" w:color="auto" w:fill="F5FAFF"/>
        </w:rPr>
        <w:t>midgut</w:t>
      </w:r>
      <w:proofErr w:type="spellEnd"/>
      <w:r w:rsidRPr="001E02F1">
        <w:rPr>
          <w:rFonts w:ascii="Arial Narrow" w:eastAsia="Times New Roman" w:hAnsi="Arial Narrow"/>
          <w:color w:val="212529"/>
          <w:shd w:val="clear" w:color="auto" w:fill="F5FAFF"/>
        </w:rPr>
        <w:t xml:space="preserve"> undergoes intensive elongation, but the underlying cellular and molecular mechanisms are unknown</w:t>
      </w:r>
    </w:p>
    <w:p w:rsidR="00234416" w:rsidRPr="001E02F1" w:rsidRDefault="00234416" w:rsidP="00BE3F48">
      <w:pPr>
        <w:rPr>
          <w:rFonts w:ascii="Arial Narrow" w:hAnsi="Arial Narrow" w:cs="Times New Roman"/>
          <w:sz w:val="28"/>
          <w:szCs w:val="28"/>
        </w:rPr>
      </w:pPr>
      <w:r w:rsidRPr="001E02F1">
        <w:rPr>
          <w:rFonts w:ascii="Arial Narrow" w:hAnsi="Arial Narrow" w:cs="Times New Roman"/>
          <w:sz w:val="28"/>
          <w:szCs w:val="28"/>
        </w:rPr>
        <w:t xml:space="preserve">In 32 days, the </w:t>
      </w:r>
      <w:proofErr w:type="spellStart"/>
      <w:r w:rsidRPr="001E02F1">
        <w:rPr>
          <w:rFonts w:ascii="Arial Narrow" w:hAnsi="Arial Narrow" w:cs="Times New Roman"/>
          <w:sz w:val="28"/>
          <w:szCs w:val="28"/>
        </w:rPr>
        <w:t>midgut</w:t>
      </w:r>
      <w:proofErr w:type="spellEnd"/>
      <w:r w:rsidRPr="001E02F1">
        <w:rPr>
          <w:rFonts w:ascii="Arial Narrow" w:hAnsi="Arial Narrow" w:cs="Times New Roman"/>
          <w:sz w:val="28"/>
          <w:szCs w:val="28"/>
        </w:rPr>
        <w:t xml:space="preserve"> begins to extend into the umbilical coelom and forms the umbilical loop, whereby initially from the apex only a wide connection to the umbilical vesicle exists. In the further development this junction becomes constricted to become the omphalomesenteric duct. In the beginning the umbilical loop is positioned </w:t>
      </w:r>
      <w:proofErr w:type="spellStart"/>
      <w:r w:rsidRPr="001E02F1">
        <w:rPr>
          <w:rFonts w:ascii="Arial Narrow" w:hAnsi="Arial Narrow" w:cs="Times New Roman"/>
          <w:sz w:val="28"/>
          <w:szCs w:val="28"/>
        </w:rPr>
        <w:t>sagittally</w:t>
      </w:r>
      <w:proofErr w:type="spellEnd"/>
      <w:r w:rsidRPr="001E02F1">
        <w:rPr>
          <w:rFonts w:ascii="Arial Narrow" w:hAnsi="Arial Narrow" w:cs="Times New Roman"/>
          <w:sz w:val="28"/>
          <w:szCs w:val="28"/>
        </w:rPr>
        <w:t xml:space="preserve">. Only when the umbilical loop lengthens and grows into the umbilical coelom does it experience a rotation of 90 degrees in a clockwise direction as seen from the embryo. The cranial pedicle comes to lie to the right and the caudal to the left. The umbilical loop now has a horizontal position. Through the </w:t>
      </w:r>
      <w:proofErr w:type="spellStart"/>
      <w:r w:rsidRPr="001E02F1">
        <w:rPr>
          <w:rFonts w:ascii="Arial Narrow" w:hAnsi="Arial Narrow" w:cs="Times New Roman"/>
          <w:sz w:val="28"/>
          <w:szCs w:val="28"/>
        </w:rPr>
        <w:t>cranio</w:t>
      </w:r>
      <w:proofErr w:type="spellEnd"/>
      <w:r w:rsidRPr="001E02F1">
        <w:rPr>
          <w:rFonts w:ascii="Arial Narrow" w:hAnsi="Arial Narrow" w:cs="Times New Roman"/>
          <w:sz w:val="28"/>
          <w:szCs w:val="28"/>
        </w:rPr>
        <w:t>-caudal growth gradient, the cranial pedicle forms first through lengthening of several loops in the umbilical coelom.</w:t>
      </w:r>
    </w:p>
    <w:p w:rsidR="00234416" w:rsidRPr="001E02F1" w:rsidRDefault="00234416" w:rsidP="00BE3F48">
      <w:pPr>
        <w:rPr>
          <w:rFonts w:ascii="Arial Narrow" w:hAnsi="Arial Narrow" w:cs="Times New Roman"/>
          <w:sz w:val="28"/>
          <w:szCs w:val="28"/>
        </w:rPr>
      </w:pPr>
      <w:r w:rsidRPr="001E02F1">
        <w:rPr>
          <w:rFonts w:ascii="Arial Narrow" w:hAnsi="Arial Narrow" w:cs="Times New Roman"/>
          <w:sz w:val="28"/>
          <w:szCs w:val="28"/>
        </w:rPr>
        <w:t xml:space="preserve">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 As development proceeds the intestinal loop turns further around its own axis. In 44 days, the extension of the intestinal loop into the umbilical coelom has reached its maximum. This physiologic navel hernia remains in existence up to the 9th week of pregnancy. </w:t>
      </w:r>
      <w:r w:rsidRPr="001E02F1">
        <w:rPr>
          <w:rFonts w:ascii="Arial Narrow" w:hAnsi="Arial Narrow" w:cs="Times New Roman"/>
          <w:sz w:val="28"/>
          <w:szCs w:val="28"/>
        </w:rPr>
        <w:tab/>
      </w:r>
    </w:p>
    <w:p w:rsidR="00234416" w:rsidRPr="001E02F1" w:rsidRDefault="00234416" w:rsidP="00BE3F48">
      <w:pPr>
        <w:rPr>
          <w:rFonts w:ascii="Arial Narrow" w:hAnsi="Arial Narrow" w:cs="Times New Roman"/>
          <w:sz w:val="28"/>
          <w:szCs w:val="28"/>
        </w:rPr>
      </w:pPr>
      <w:r w:rsidRPr="001E02F1">
        <w:rPr>
          <w:rFonts w:ascii="Arial Narrow" w:hAnsi="Arial Narrow" w:cs="Times New Roman"/>
          <w:sz w:val="28"/>
          <w:szCs w:val="28"/>
        </w:rPr>
        <w:t xml:space="preserve">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 Therefore after the reintegration of the intestinal loops into the abdominal cavity from the physiologic umbilical hernia, the derivatives of the originally caudal pedicle occupies the upper and ventral part of the abdominal cavity. At the end of the embryonic period this </w:t>
      </w:r>
      <w:r w:rsidRPr="001E02F1">
        <w:rPr>
          <w:rFonts w:ascii="Arial Narrow" w:hAnsi="Arial Narrow" w:cs="Times New Roman"/>
          <w:sz w:val="28"/>
          <w:szCs w:val="28"/>
        </w:rPr>
        <w:lastRenderedPageBreak/>
        <w:t xml:space="preserve">part migrates downwards into the iliac fossa, whereby an additional rotation occurs. The whole rotation of the intestines thus amounts to approximately 270 degrees. </w:t>
      </w:r>
    </w:p>
    <w:p w:rsidR="00234416" w:rsidRPr="001E02F1" w:rsidRDefault="00234416">
      <w:pPr>
        <w:rPr>
          <w:rFonts w:ascii="Arial Narrow" w:hAnsi="Arial Narrow"/>
          <w:sz w:val="36"/>
          <w:szCs w:val="36"/>
        </w:rPr>
      </w:pPr>
    </w:p>
    <w:sectPr w:rsidR="00234416" w:rsidRPr="001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A1"/>
    <w:rsid w:val="001E02F1"/>
    <w:rsid w:val="00234416"/>
    <w:rsid w:val="0049694E"/>
    <w:rsid w:val="00822F5F"/>
    <w:rsid w:val="00A45575"/>
    <w:rsid w:val="00CB52CA"/>
    <w:rsid w:val="00EA7FEE"/>
    <w:rsid w:val="00FB71A1"/>
    <w:rsid w:val="00FB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B467BA"/>
  <w15:chartTrackingRefBased/>
  <w15:docId w15:val="{D96674AA-FE1F-FF42-85B0-573CFC6D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2020-05-17T22:45:00Z</dcterms:created>
  <dcterms:modified xsi:type="dcterms:W3CDTF">2020-05-17T22:45:00Z</dcterms:modified>
</cp:coreProperties>
</file>