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4C96E" w14:textId="38861D95" w:rsidR="00417543" w:rsidRDefault="00FE502C" w:rsidP="00FE502C">
      <w:pPr>
        <w:spacing w:line="276" w:lineRule="auto"/>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NAME: UDO DAVID ANIEFIOK</w:t>
      </w:r>
    </w:p>
    <w:p w14:paraId="0C299D6C" w14:textId="69A23013" w:rsidR="00FE502C" w:rsidRDefault="00FE502C" w:rsidP="00FE502C">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MATRIC NO: 16/MHS07/035</w:t>
      </w:r>
    </w:p>
    <w:p w14:paraId="0E1B34F4" w14:textId="44CB2545" w:rsidR="00FE502C" w:rsidRDefault="00FE502C" w:rsidP="00FE502C">
      <w:pPr>
        <w:spacing w:line="276" w:lineRule="auto"/>
        <w:rPr>
          <w:rFonts w:ascii="Times New Roman" w:hAnsi="Times New Roman" w:cs="Times New Roman"/>
          <w:sz w:val="28"/>
          <w:szCs w:val="28"/>
          <w:lang w:val="en-US"/>
        </w:rPr>
      </w:pPr>
    </w:p>
    <w:p w14:paraId="40619D7C" w14:textId="4E332986" w:rsidR="00FE502C" w:rsidRDefault="00FE502C" w:rsidP="00FE502C">
      <w:pPr>
        <w:pStyle w:val="ListParagraph"/>
        <w:numPr>
          <w:ilvl w:val="0"/>
          <w:numId w:val="1"/>
        </w:numPr>
        <w:spacing w:line="276" w:lineRule="auto"/>
        <w:rPr>
          <w:rFonts w:ascii="Times New Roman" w:hAnsi="Times New Roman" w:cs="Times New Roman"/>
          <w:sz w:val="28"/>
          <w:szCs w:val="28"/>
          <w:lang w:val="en-US"/>
        </w:rPr>
      </w:pPr>
      <w:r w:rsidRPr="00FE502C">
        <w:rPr>
          <w:rFonts w:ascii="Times New Roman" w:hAnsi="Times New Roman" w:cs="Times New Roman"/>
          <w:sz w:val="28"/>
          <w:szCs w:val="28"/>
          <w:lang w:val="en-US"/>
        </w:rPr>
        <w:t xml:space="preserve">Eichler gave a system of classification for the whole plant kingdom. </w:t>
      </w:r>
      <w:r>
        <w:rPr>
          <w:rFonts w:ascii="Times New Roman" w:hAnsi="Times New Roman" w:cs="Times New Roman"/>
          <w:sz w:val="28"/>
          <w:szCs w:val="28"/>
          <w:lang w:val="en-US"/>
        </w:rPr>
        <w:t>I</w:t>
      </w:r>
      <w:r w:rsidRPr="00FE502C">
        <w:rPr>
          <w:rFonts w:ascii="Times New Roman" w:hAnsi="Times New Roman" w:cs="Times New Roman"/>
          <w:sz w:val="28"/>
          <w:szCs w:val="28"/>
          <w:lang w:val="en-US"/>
        </w:rPr>
        <w:t xml:space="preserve">t is a traditional system as well as a phylogenetic system of classification of plants. Eichler classified the plant kingdom into two sub-kingdoms. They are </w:t>
      </w:r>
      <w:proofErr w:type="spellStart"/>
      <w:r w:rsidRPr="00FE502C">
        <w:rPr>
          <w:rFonts w:ascii="Times New Roman" w:hAnsi="Times New Roman" w:cs="Times New Roman"/>
          <w:sz w:val="28"/>
          <w:szCs w:val="28"/>
          <w:lang w:val="en-US"/>
        </w:rPr>
        <w:t>Cryptogamae</w:t>
      </w:r>
      <w:proofErr w:type="spellEnd"/>
      <w:r>
        <w:rPr>
          <w:rFonts w:ascii="Times New Roman" w:hAnsi="Times New Roman" w:cs="Times New Roman"/>
          <w:sz w:val="28"/>
          <w:szCs w:val="28"/>
          <w:lang w:val="en-US"/>
        </w:rPr>
        <w:t xml:space="preserve"> (non-floral or hidden reproduction)</w:t>
      </w:r>
      <w:r w:rsidRPr="00FE502C">
        <w:rPr>
          <w:rFonts w:ascii="Times New Roman" w:hAnsi="Times New Roman" w:cs="Times New Roman"/>
          <w:sz w:val="28"/>
          <w:szCs w:val="28"/>
          <w:lang w:val="en-US"/>
        </w:rPr>
        <w:t xml:space="preserve"> and </w:t>
      </w:r>
      <w:proofErr w:type="spellStart"/>
      <w:r w:rsidRPr="00FE502C">
        <w:rPr>
          <w:rFonts w:ascii="Times New Roman" w:hAnsi="Times New Roman" w:cs="Times New Roman"/>
          <w:sz w:val="28"/>
          <w:szCs w:val="28"/>
          <w:lang w:val="en-US"/>
        </w:rPr>
        <w:t>Phanerogamae</w:t>
      </w:r>
      <w:proofErr w:type="spellEnd"/>
      <w:r>
        <w:rPr>
          <w:rFonts w:ascii="Times New Roman" w:hAnsi="Times New Roman" w:cs="Times New Roman"/>
          <w:sz w:val="28"/>
          <w:szCs w:val="28"/>
          <w:lang w:val="en-US"/>
        </w:rPr>
        <w:t xml:space="preserve"> (floral or visible reproduction)</w:t>
      </w:r>
    </w:p>
    <w:p w14:paraId="2DEE7196" w14:textId="77777777" w:rsidR="004B3008" w:rsidRDefault="004B3008" w:rsidP="004B3008">
      <w:pPr>
        <w:spacing w:line="276" w:lineRule="auto"/>
        <w:ind w:left="360"/>
        <w:rPr>
          <w:rFonts w:ascii="Times New Roman" w:hAnsi="Times New Roman" w:cs="Times New Roman"/>
          <w:sz w:val="28"/>
          <w:szCs w:val="28"/>
          <w:lang w:val="en-US"/>
        </w:rPr>
      </w:pPr>
    </w:p>
    <w:p w14:paraId="1A0BDEAE" w14:textId="77777777" w:rsidR="004B3008" w:rsidRPr="004B3008" w:rsidRDefault="004B3008" w:rsidP="004B3008">
      <w:pPr>
        <w:pStyle w:val="ListParagraph"/>
        <w:numPr>
          <w:ilvl w:val="0"/>
          <w:numId w:val="1"/>
        </w:numPr>
        <w:spacing w:line="276" w:lineRule="auto"/>
        <w:rPr>
          <w:rFonts w:ascii="Times New Roman" w:hAnsi="Times New Roman" w:cs="Times New Roman"/>
          <w:b/>
          <w:bCs/>
          <w:sz w:val="28"/>
          <w:szCs w:val="28"/>
          <w:lang w:val="en-US"/>
        </w:rPr>
      </w:pPr>
      <w:r w:rsidRPr="004B3008">
        <w:rPr>
          <w:rFonts w:ascii="Times New Roman" w:hAnsi="Times New Roman" w:cs="Times New Roman"/>
          <w:b/>
          <w:bCs/>
          <w:sz w:val="28"/>
          <w:szCs w:val="28"/>
          <w:lang w:val="en-US"/>
        </w:rPr>
        <w:t>Importance of algae to man:</w:t>
      </w:r>
    </w:p>
    <w:p w14:paraId="0D8A4318" w14:textId="77777777" w:rsidR="004B3008" w:rsidRDefault="004B3008" w:rsidP="004B3008">
      <w:pPr>
        <w:spacing w:line="276" w:lineRule="auto"/>
      </w:pPr>
      <w:r w:rsidRPr="004B3008">
        <w:rPr>
          <w:rFonts w:ascii="Times New Roman" w:hAnsi="Times New Roman" w:cs="Times New Roman"/>
          <w:b/>
          <w:bCs/>
          <w:sz w:val="28"/>
          <w:szCs w:val="28"/>
          <w:u w:val="single"/>
          <w:lang w:val="en-US"/>
        </w:rPr>
        <w:t xml:space="preserve"> </w:t>
      </w:r>
      <w:r w:rsidR="00FE502C" w:rsidRPr="004B3008">
        <w:rPr>
          <w:rFonts w:ascii="Times New Roman" w:hAnsi="Times New Roman" w:cs="Times New Roman"/>
          <w:b/>
          <w:bCs/>
          <w:sz w:val="28"/>
          <w:szCs w:val="28"/>
          <w:u w:val="single"/>
          <w:lang w:val="en-US"/>
        </w:rPr>
        <w:t>Food for sea animals and fishes:</w:t>
      </w:r>
      <w:r w:rsidRPr="004B3008">
        <w:t xml:space="preserve"> </w:t>
      </w:r>
    </w:p>
    <w:p w14:paraId="1BCCE68E" w14:textId="019D6076" w:rsidR="00FE502C" w:rsidRDefault="004B3008" w:rsidP="004B3008">
      <w:pPr>
        <w:spacing w:line="276" w:lineRule="auto"/>
        <w:rPr>
          <w:rFonts w:ascii="Times New Roman" w:hAnsi="Times New Roman" w:cs="Times New Roman"/>
          <w:sz w:val="28"/>
          <w:szCs w:val="28"/>
          <w:lang w:val="en-US"/>
        </w:rPr>
      </w:pPr>
      <w:r w:rsidRPr="004B3008">
        <w:rPr>
          <w:rFonts w:ascii="Times New Roman" w:hAnsi="Times New Roman" w:cs="Times New Roman"/>
          <w:sz w:val="28"/>
          <w:szCs w:val="28"/>
          <w:lang w:val="en-US"/>
        </w:rPr>
        <w:t>The algae are used as a direct source of food by several sea animals and fishes. The marine algae are rich in iodine and several other important minerals. This makes the fundamental source of food for all marine animals and in this respect, sea is the richest food producing area.</w:t>
      </w:r>
    </w:p>
    <w:p w14:paraId="4FE43A4C" w14:textId="77777777" w:rsidR="004B3008" w:rsidRPr="004B3008" w:rsidRDefault="004B3008" w:rsidP="004B3008">
      <w:pPr>
        <w:spacing w:line="276" w:lineRule="auto"/>
        <w:rPr>
          <w:rFonts w:ascii="Times New Roman" w:hAnsi="Times New Roman" w:cs="Times New Roman"/>
          <w:b/>
          <w:bCs/>
          <w:sz w:val="28"/>
          <w:szCs w:val="28"/>
          <w:u w:val="single"/>
          <w:lang w:val="en-US"/>
        </w:rPr>
      </w:pPr>
      <w:r w:rsidRPr="004B3008">
        <w:rPr>
          <w:rFonts w:ascii="Times New Roman" w:hAnsi="Times New Roman" w:cs="Times New Roman"/>
          <w:b/>
          <w:bCs/>
          <w:sz w:val="28"/>
          <w:szCs w:val="28"/>
          <w:u w:val="single"/>
          <w:lang w:val="en-US"/>
        </w:rPr>
        <w:t>Mineral contents:</w:t>
      </w:r>
    </w:p>
    <w:p w14:paraId="42142DCE" w14:textId="0C3CBA5A" w:rsidR="004B3008" w:rsidRDefault="004B3008" w:rsidP="004B3008">
      <w:pPr>
        <w:spacing w:line="276" w:lineRule="auto"/>
        <w:rPr>
          <w:rFonts w:ascii="Times New Roman" w:hAnsi="Times New Roman" w:cs="Times New Roman"/>
          <w:sz w:val="28"/>
          <w:szCs w:val="28"/>
          <w:lang w:val="en-US"/>
        </w:rPr>
      </w:pPr>
      <w:r w:rsidRPr="004B3008">
        <w:rPr>
          <w:rFonts w:ascii="Times New Roman" w:hAnsi="Times New Roman" w:cs="Times New Roman"/>
          <w:sz w:val="28"/>
          <w:szCs w:val="28"/>
          <w:lang w:val="en-US"/>
        </w:rPr>
        <w:t>High mineral content, up to five percent of the wet material, in which all the mineral elements important in human and animal physiology are found, makes sea weeds a unique supplement for a well-balanced diet. Potassium, sodium and chloride are found in the ionic form in sea weeds (</w:t>
      </w:r>
      <w:r w:rsidRPr="004B3008">
        <w:rPr>
          <w:rFonts w:ascii="Times New Roman" w:hAnsi="Times New Roman" w:cs="Times New Roman"/>
          <w:i/>
          <w:iCs/>
          <w:sz w:val="28"/>
          <w:szCs w:val="28"/>
          <w:lang w:val="en-US"/>
        </w:rPr>
        <w:t>Pillai 1956</w:t>
      </w:r>
      <w:r w:rsidRPr="004B3008">
        <w:rPr>
          <w:rFonts w:ascii="Times New Roman" w:hAnsi="Times New Roman" w:cs="Times New Roman"/>
          <w:sz w:val="28"/>
          <w:szCs w:val="28"/>
          <w:lang w:val="en-US"/>
        </w:rPr>
        <w:t>).</w:t>
      </w:r>
    </w:p>
    <w:p w14:paraId="371A3BA0" w14:textId="77777777" w:rsidR="004B3008" w:rsidRPr="004B3008" w:rsidRDefault="004B3008" w:rsidP="004B3008">
      <w:pPr>
        <w:spacing w:line="276" w:lineRule="auto"/>
        <w:rPr>
          <w:rFonts w:ascii="Times New Roman" w:hAnsi="Times New Roman" w:cs="Times New Roman"/>
          <w:b/>
          <w:bCs/>
          <w:sz w:val="28"/>
          <w:szCs w:val="28"/>
          <w:u w:val="single"/>
          <w:lang w:val="en-US"/>
        </w:rPr>
      </w:pPr>
      <w:r w:rsidRPr="004B3008">
        <w:rPr>
          <w:rFonts w:ascii="Times New Roman" w:hAnsi="Times New Roman" w:cs="Times New Roman"/>
          <w:b/>
          <w:bCs/>
          <w:sz w:val="28"/>
          <w:szCs w:val="28"/>
          <w:u w:val="single"/>
          <w:lang w:val="en-US"/>
        </w:rPr>
        <w:t>Direct use of algae as food for man:</w:t>
      </w:r>
    </w:p>
    <w:p w14:paraId="10C5CA61" w14:textId="5FAA73C9" w:rsidR="004B3008" w:rsidRDefault="004B3008" w:rsidP="004B3008">
      <w:pPr>
        <w:spacing w:line="276" w:lineRule="auto"/>
        <w:rPr>
          <w:rFonts w:ascii="Times New Roman" w:hAnsi="Times New Roman" w:cs="Times New Roman"/>
          <w:sz w:val="28"/>
          <w:szCs w:val="28"/>
          <w:lang w:val="en-US"/>
        </w:rPr>
      </w:pPr>
      <w:r w:rsidRPr="004B3008">
        <w:rPr>
          <w:rFonts w:ascii="Times New Roman" w:hAnsi="Times New Roman" w:cs="Times New Roman"/>
          <w:sz w:val="28"/>
          <w:szCs w:val="28"/>
          <w:lang w:val="en-US"/>
        </w:rPr>
        <w:t>Since the pre-historic times, several sea weeds have been used as direct source of food to human beings. Several fresh water algae have also been utilized in the preparation of various kinds of vitaminized food. As we know well that the fundamental food of sea living stock are algae and they are used as food by human beings.</w:t>
      </w:r>
    </w:p>
    <w:p w14:paraId="5BC3C568" w14:textId="7FA15A6F" w:rsidR="004B3008" w:rsidRDefault="004B3008" w:rsidP="004B3008">
      <w:pPr>
        <w:spacing w:line="276" w:lineRule="auto"/>
        <w:rPr>
          <w:rFonts w:ascii="Times New Roman" w:hAnsi="Times New Roman" w:cs="Times New Roman"/>
          <w:sz w:val="28"/>
          <w:szCs w:val="28"/>
          <w:lang w:val="en-US"/>
        </w:rPr>
      </w:pPr>
    </w:p>
    <w:p w14:paraId="0AFDC652" w14:textId="77777777" w:rsidR="00AB40FB" w:rsidRDefault="00AB40FB" w:rsidP="00AB40FB">
      <w:pPr>
        <w:spacing w:line="276" w:lineRule="auto"/>
        <w:ind w:left="360"/>
        <w:rPr>
          <w:rFonts w:ascii="Times New Roman" w:hAnsi="Times New Roman" w:cs="Times New Roman"/>
          <w:sz w:val="28"/>
          <w:szCs w:val="28"/>
          <w:lang w:val="en-US"/>
        </w:rPr>
      </w:pPr>
    </w:p>
    <w:p w14:paraId="5EDF849B" w14:textId="77777777" w:rsidR="00AB40FB" w:rsidRDefault="00AB40FB" w:rsidP="00AB40FB">
      <w:pPr>
        <w:spacing w:line="276" w:lineRule="auto"/>
        <w:ind w:left="360"/>
        <w:rPr>
          <w:rFonts w:ascii="Times New Roman" w:hAnsi="Times New Roman" w:cs="Times New Roman"/>
          <w:sz w:val="28"/>
          <w:szCs w:val="28"/>
          <w:lang w:val="en-US"/>
        </w:rPr>
      </w:pPr>
    </w:p>
    <w:p w14:paraId="53F81EDC" w14:textId="77777777" w:rsidR="00AB40FB" w:rsidRDefault="00AB40FB" w:rsidP="00AB40FB">
      <w:pPr>
        <w:spacing w:line="276" w:lineRule="auto"/>
        <w:ind w:left="360"/>
        <w:rPr>
          <w:rFonts w:ascii="Times New Roman" w:hAnsi="Times New Roman" w:cs="Times New Roman"/>
          <w:sz w:val="28"/>
          <w:szCs w:val="28"/>
          <w:lang w:val="en-US"/>
        </w:rPr>
      </w:pPr>
    </w:p>
    <w:p w14:paraId="75D3217A" w14:textId="3FEF2200" w:rsidR="00AB40FB" w:rsidRPr="00AB40FB" w:rsidRDefault="00AB40FB" w:rsidP="00AB40FB">
      <w:pPr>
        <w:pStyle w:val="ListParagraph"/>
        <w:numPr>
          <w:ilvl w:val="0"/>
          <w:numId w:val="1"/>
        </w:numPr>
        <w:spacing w:line="276" w:lineRule="auto"/>
        <w:rPr>
          <w:rFonts w:ascii="Times New Roman" w:hAnsi="Times New Roman" w:cs="Times New Roman"/>
          <w:b/>
          <w:bCs/>
          <w:sz w:val="28"/>
          <w:szCs w:val="28"/>
          <w:lang w:val="en-US"/>
        </w:rPr>
      </w:pPr>
      <w:r w:rsidRPr="00AB40FB">
        <w:rPr>
          <w:rFonts w:ascii="Times New Roman" w:hAnsi="Times New Roman" w:cs="Times New Roman"/>
          <w:b/>
          <w:bCs/>
          <w:sz w:val="28"/>
          <w:szCs w:val="28"/>
          <w:lang w:val="en-US"/>
        </w:rPr>
        <w:lastRenderedPageBreak/>
        <w:t>Unicellular Algae:</w:t>
      </w:r>
    </w:p>
    <w:p w14:paraId="6C1748E9" w14:textId="5A48FD15" w:rsidR="004B3008" w:rsidRDefault="00AB40FB" w:rsidP="00AB40FB">
      <w:pPr>
        <w:spacing w:line="276" w:lineRule="auto"/>
        <w:rPr>
          <w:rFonts w:ascii="Times New Roman" w:hAnsi="Times New Roman" w:cs="Times New Roman"/>
          <w:sz w:val="28"/>
          <w:szCs w:val="28"/>
          <w:lang w:val="en-US"/>
        </w:rPr>
      </w:pPr>
      <w:r w:rsidRPr="00AB40FB">
        <w:rPr>
          <w:rFonts w:ascii="Times New Roman" w:hAnsi="Times New Roman" w:cs="Times New Roman"/>
          <w:sz w:val="28"/>
          <w:szCs w:val="28"/>
          <w:lang w:val="en-US"/>
        </w:rPr>
        <w:t xml:space="preserve"> Unicellular forms of algae are also called acellular algae as they function as complete living organisms. Unicellular forms are common in all the groups of algae except Rhodophyceae, </w:t>
      </w:r>
      <w:proofErr w:type="spellStart"/>
      <w:r w:rsidRPr="00AB40FB">
        <w:rPr>
          <w:rFonts w:ascii="Times New Roman" w:hAnsi="Times New Roman" w:cs="Times New Roman"/>
          <w:sz w:val="28"/>
          <w:szCs w:val="28"/>
          <w:lang w:val="en-US"/>
        </w:rPr>
        <w:t>Phaeophyceae</w:t>
      </w:r>
      <w:proofErr w:type="spellEnd"/>
      <w:r w:rsidRPr="00AB40FB">
        <w:rPr>
          <w:rFonts w:ascii="Times New Roman" w:hAnsi="Times New Roman" w:cs="Times New Roman"/>
          <w:sz w:val="28"/>
          <w:szCs w:val="28"/>
          <w:lang w:val="en-US"/>
        </w:rPr>
        <w:t xml:space="preserve"> and Charophyceae. The unicells may be motile or non-motile.</w:t>
      </w:r>
    </w:p>
    <w:p w14:paraId="3D21F834" w14:textId="5B3BBA1B" w:rsidR="00AB40FB" w:rsidRDefault="00AB40FB" w:rsidP="00AB40FB">
      <w:pPr>
        <w:spacing w:line="276" w:lineRule="auto"/>
        <w:rPr>
          <w:rFonts w:ascii="Times New Roman" w:hAnsi="Times New Roman" w:cs="Times New Roman"/>
          <w:sz w:val="28"/>
          <w:szCs w:val="28"/>
          <w:lang w:val="en-US"/>
        </w:rPr>
      </w:pPr>
    </w:p>
    <w:p w14:paraId="0A0BB3C8" w14:textId="3C38BB5A" w:rsidR="009D07A4" w:rsidRDefault="00AB40FB" w:rsidP="009D07A4">
      <w:pPr>
        <w:pStyle w:val="ListParagraph"/>
        <w:numPr>
          <w:ilvl w:val="0"/>
          <w:numId w:val="1"/>
        </w:numPr>
        <w:spacing w:line="276" w:lineRule="auto"/>
        <w:rPr>
          <w:rFonts w:ascii="Times New Roman" w:hAnsi="Times New Roman" w:cs="Times New Roman"/>
          <w:sz w:val="28"/>
          <w:szCs w:val="28"/>
          <w:lang w:val="en-US"/>
        </w:rPr>
      </w:pPr>
      <w:r w:rsidRPr="00AB40FB">
        <w:rPr>
          <w:rFonts w:ascii="Times New Roman" w:hAnsi="Times New Roman" w:cs="Times New Roman"/>
          <w:sz w:val="28"/>
          <w:szCs w:val="28"/>
          <w:lang w:val="en-US"/>
        </w:rPr>
        <w:t xml:space="preserve">The unicellular forms of algae commonly reproduce by this simple process, often called binary fission as found in Chlamydomonas, </w:t>
      </w:r>
      <w:proofErr w:type="spellStart"/>
      <w:r w:rsidRPr="00AB40FB">
        <w:rPr>
          <w:rFonts w:ascii="Times New Roman" w:hAnsi="Times New Roman" w:cs="Times New Roman"/>
          <w:sz w:val="28"/>
          <w:szCs w:val="28"/>
          <w:lang w:val="en-US"/>
        </w:rPr>
        <w:t>Synechococcus</w:t>
      </w:r>
      <w:proofErr w:type="spellEnd"/>
      <w:r w:rsidRPr="00AB40FB">
        <w:rPr>
          <w:rFonts w:ascii="Times New Roman" w:hAnsi="Times New Roman" w:cs="Times New Roman"/>
          <w:sz w:val="28"/>
          <w:szCs w:val="28"/>
          <w:lang w:val="en-US"/>
        </w:rPr>
        <w:t>, diatoms etc. In this method the vegetative cell divides mitotically into two daughter cells, those finally behave as new individual.</w:t>
      </w:r>
    </w:p>
    <w:p w14:paraId="677851D2" w14:textId="1CFF0738" w:rsidR="009D07A4" w:rsidRDefault="009D07A4" w:rsidP="00FC0FBA">
      <w:pPr>
        <w:spacing w:line="276" w:lineRule="auto"/>
        <w:rPr>
          <w:rFonts w:ascii="Times New Roman" w:hAnsi="Times New Roman" w:cs="Times New Roman"/>
          <w:sz w:val="28"/>
          <w:szCs w:val="28"/>
          <w:lang w:val="en-US"/>
        </w:rPr>
      </w:pPr>
    </w:p>
    <w:p w14:paraId="7EC4B147" w14:textId="1D8CB316" w:rsidR="00FC0FBA" w:rsidRDefault="00FC0FBA" w:rsidP="00691391">
      <w:pPr>
        <w:pStyle w:val="ListParagraph"/>
        <w:numPr>
          <w:ilvl w:val="0"/>
          <w:numId w:val="1"/>
        </w:numPr>
        <w:spacing w:line="276" w:lineRule="auto"/>
        <w:rPr>
          <w:rFonts w:ascii="Times New Roman" w:hAnsi="Times New Roman" w:cs="Times New Roman"/>
          <w:sz w:val="28"/>
          <w:szCs w:val="28"/>
          <w:lang w:val="en-US"/>
        </w:rPr>
      </w:pPr>
      <w:r w:rsidRPr="00FC0FBA">
        <w:rPr>
          <w:rFonts w:ascii="Times New Roman" w:hAnsi="Times New Roman" w:cs="Times New Roman"/>
          <w:sz w:val="28"/>
          <w:szCs w:val="28"/>
          <w:lang w:val="en-US"/>
        </w:rPr>
        <w:t xml:space="preserve">A </w:t>
      </w:r>
      <w:r w:rsidR="00691391" w:rsidRPr="00FC0FBA">
        <w:rPr>
          <w:rFonts w:ascii="Times New Roman" w:hAnsi="Times New Roman" w:cs="Times New Roman"/>
          <w:sz w:val="28"/>
          <w:szCs w:val="28"/>
          <w:lang w:val="en-US"/>
        </w:rPr>
        <w:t>coenob</w:t>
      </w:r>
      <w:r w:rsidR="00691391">
        <w:rPr>
          <w:rFonts w:ascii="Times New Roman" w:hAnsi="Times New Roman" w:cs="Times New Roman"/>
          <w:sz w:val="28"/>
          <w:szCs w:val="28"/>
          <w:lang w:val="en-US"/>
        </w:rPr>
        <w:t>ium</w:t>
      </w:r>
      <w:r>
        <w:rPr>
          <w:rFonts w:ascii="Times New Roman" w:hAnsi="Times New Roman" w:cs="Times New Roman"/>
          <w:sz w:val="28"/>
          <w:szCs w:val="28"/>
          <w:lang w:val="en-US"/>
        </w:rPr>
        <w:t xml:space="preserve"> colony </w:t>
      </w:r>
      <w:r w:rsidRPr="00FC0FBA">
        <w:rPr>
          <w:rFonts w:ascii="Times New Roman" w:hAnsi="Times New Roman" w:cs="Times New Roman"/>
          <w:sz w:val="28"/>
          <w:szCs w:val="28"/>
          <w:lang w:val="en-US"/>
        </w:rPr>
        <w:t>is a colony containing fixed number of cells, with little or no specialization. They occur in several groups of algae. The cells are often embedded in a mucilaginous matrix, and maybe motile or non-motile</w:t>
      </w:r>
      <w:r>
        <w:rPr>
          <w:rFonts w:ascii="Times New Roman" w:hAnsi="Times New Roman" w:cs="Times New Roman"/>
          <w:sz w:val="28"/>
          <w:szCs w:val="28"/>
          <w:lang w:val="en-US"/>
        </w:rPr>
        <w:t>, while a n</w:t>
      </w:r>
      <w:r w:rsidRPr="00FC0FBA">
        <w:rPr>
          <w:rFonts w:ascii="Times New Roman" w:hAnsi="Times New Roman" w:cs="Times New Roman"/>
          <w:sz w:val="28"/>
          <w:szCs w:val="28"/>
          <w:lang w:val="en-US"/>
        </w:rPr>
        <w:t>on-Coenob</w:t>
      </w:r>
      <w:r w:rsidR="00691391">
        <w:rPr>
          <w:rFonts w:ascii="Times New Roman" w:hAnsi="Times New Roman" w:cs="Times New Roman"/>
          <w:sz w:val="28"/>
          <w:szCs w:val="28"/>
          <w:lang w:val="en-US"/>
        </w:rPr>
        <w:t>ium</w:t>
      </w:r>
      <w:r w:rsidRPr="00FC0FBA">
        <w:rPr>
          <w:rFonts w:ascii="Times New Roman" w:hAnsi="Times New Roman" w:cs="Times New Roman"/>
          <w:sz w:val="28"/>
          <w:szCs w:val="28"/>
          <w:lang w:val="en-US"/>
        </w:rPr>
        <w:t xml:space="preserve"> Colon</w:t>
      </w:r>
      <w:r>
        <w:rPr>
          <w:rFonts w:ascii="Times New Roman" w:hAnsi="Times New Roman" w:cs="Times New Roman"/>
          <w:sz w:val="28"/>
          <w:szCs w:val="28"/>
          <w:lang w:val="en-US"/>
        </w:rPr>
        <w:t xml:space="preserve">y </w:t>
      </w:r>
      <w:r w:rsidR="00691391" w:rsidRPr="00691391">
        <w:rPr>
          <w:rFonts w:ascii="Times New Roman" w:hAnsi="Times New Roman" w:cs="Times New Roman"/>
          <w:sz w:val="28"/>
          <w:szCs w:val="28"/>
          <w:lang w:val="en-US"/>
        </w:rPr>
        <w:t>Among the simplest non-</w:t>
      </w:r>
      <w:proofErr w:type="spellStart"/>
      <w:r w:rsidR="00691391" w:rsidRPr="00691391">
        <w:rPr>
          <w:rFonts w:ascii="Times New Roman" w:hAnsi="Times New Roman" w:cs="Times New Roman"/>
          <w:sz w:val="28"/>
          <w:szCs w:val="28"/>
          <w:lang w:val="en-US"/>
        </w:rPr>
        <w:t>coenobic</w:t>
      </w:r>
      <w:proofErr w:type="spellEnd"/>
      <w:r w:rsidR="00691391" w:rsidRPr="00691391">
        <w:rPr>
          <w:rFonts w:ascii="Times New Roman" w:hAnsi="Times New Roman" w:cs="Times New Roman"/>
          <w:sz w:val="28"/>
          <w:szCs w:val="28"/>
          <w:lang w:val="en-US"/>
        </w:rPr>
        <w:t xml:space="preserve"> colonies are those of green algae included in the order </w:t>
      </w:r>
      <w:proofErr w:type="spellStart"/>
      <w:r w:rsidR="00691391" w:rsidRPr="00691391">
        <w:rPr>
          <w:rFonts w:ascii="Times New Roman" w:hAnsi="Times New Roman" w:cs="Times New Roman"/>
          <w:sz w:val="28"/>
          <w:szCs w:val="28"/>
          <w:lang w:val="en-US"/>
        </w:rPr>
        <w:t>Tetrasporales</w:t>
      </w:r>
      <w:proofErr w:type="spellEnd"/>
      <w:r w:rsidR="00691391" w:rsidRPr="00691391">
        <w:rPr>
          <w:rFonts w:ascii="Times New Roman" w:hAnsi="Times New Roman" w:cs="Times New Roman"/>
          <w:sz w:val="28"/>
          <w:szCs w:val="28"/>
          <w:lang w:val="en-US"/>
        </w:rPr>
        <w:t>, in which successive generations of cells have reproduced by motile or non-motile spores which are either retained in the gelatinous matrix (</w:t>
      </w:r>
      <w:proofErr w:type="spellStart"/>
      <w:r w:rsidR="00691391" w:rsidRPr="00691391">
        <w:rPr>
          <w:rFonts w:ascii="Times New Roman" w:hAnsi="Times New Roman" w:cs="Times New Roman"/>
          <w:sz w:val="28"/>
          <w:szCs w:val="28"/>
          <w:lang w:val="en-US"/>
        </w:rPr>
        <w:t>palmelloid</w:t>
      </w:r>
      <w:proofErr w:type="spellEnd"/>
      <w:r w:rsidR="00691391" w:rsidRPr="00691391">
        <w:rPr>
          <w:rFonts w:ascii="Times New Roman" w:hAnsi="Times New Roman" w:cs="Times New Roman"/>
          <w:sz w:val="28"/>
          <w:szCs w:val="28"/>
          <w:lang w:val="en-US"/>
        </w:rPr>
        <w:t xml:space="preserve"> colonies) or remained attached to one another by gelatinous</w:t>
      </w:r>
      <w:r w:rsidR="00691391">
        <w:rPr>
          <w:rFonts w:ascii="Times New Roman" w:hAnsi="Times New Roman" w:cs="Times New Roman"/>
          <w:sz w:val="28"/>
          <w:szCs w:val="28"/>
          <w:lang w:val="en-US"/>
        </w:rPr>
        <w:t xml:space="preserve"> </w:t>
      </w:r>
      <w:r w:rsidR="00691391" w:rsidRPr="00691391">
        <w:rPr>
          <w:rFonts w:ascii="Times New Roman" w:hAnsi="Times New Roman" w:cs="Times New Roman"/>
          <w:sz w:val="28"/>
          <w:szCs w:val="28"/>
          <w:lang w:val="en-US"/>
        </w:rPr>
        <w:t>stalks.</w:t>
      </w:r>
    </w:p>
    <w:p w14:paraId="6FB8A327" w14:textId="77777777" w:rsidR="00691391" w:rsidRPr="00691391" w:rsidRDefault="00691391" w:rsidP="00691391">
      <w:pPr>
        <w:pStyle w:val="ListParagraph"/>
        <w:rPr>
          <w:rFonts w:ascii="Times New Roman" w:hAnsi="Times New Roman" w:cs="Times New Roman"/>
          <w:sz w:val="28"/>
          <w:szCs w:val="28"/>
          <w:lang w:val="en-US"/>
        </w:rPr>
      </w:pPr>
    </w:p>
    <w:p w14:paraId="5CE5C6F5" w14:textId="760E8848" w:rsidR="00691391" w:rsidRDefault="00691391" w:rsidP="00691391">
      <w:pPr>
        <w:spacing w:line="276" w:lineRule="auto"/>
        <w:rPr>
          <w:rFonts w:ascii="Times New Roman" w:hAnsi="Times New Roman" w:cs="Times New Roman"/>
          <w:sz w:val="28"/>
          <w:szCs w:val="28"/>
          <w:lang w:val="en-US"/>
        </w:rPr>
      </w:pPr>
    </w:p>
    <w:p w14:paraId="65EB8768" w14:textId="77777777" w:rsidR="002C4654" w:rsidRDefault="002C4654" w:rsidP="002C4654">
      <w:pPr>
        <w:pStyle w:val="ListParagraph"/>
        <w:numPr>
          <w:ilvl w:val="0"/>
          <w:numId w:val="1"/>
        </w:numPr>
        <w:spacing w:line="276" w:lineRule="auto"/>
        <w:rPr>
          <w:rFonts w:ascii="Times New Roman" w:hAnsi="Times New Roman" w:cs="Times New Roman"/>
          <w:b/>
          <w:bCs/>
          <w:sz w:val="28"/>
          <w:szCs w:val="28"/>
          <w:lang w:val="en-US"/>
        </w:rPr>
      </w:pPr>
      <w:r w:rsidRPr="002C4654">
        <w:rPr>
          <w:rFonts w:ascii="Times New Roman" w:hAnsi="Times New Roman" w:cs="Times New Roman"/>
          <w:b/>
          <w:bCs/>
          <w:sz w:val="28"/>
          <w:szCs w:val="28"/>
          <w:lang w:val="en-US"/>
        </w:rPr>
        <w:t xml:space="preserve">Charophyta: </w:t>
      </w:r>
    </w:p>
    <w:p w14:paraId="268F25D9" w14:textId="7C04C266" w:rsidR="00691391" w:rsidRPr="002C4654" w:rsidRDefault="002C4654" w:rsidP="002C4654">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T</w:t>
      </w:r>
      <w:r w:rsidRPr="002C4654">
        <w:rPr>
          <w:rFonts w:ascii="Times New Roman" w:hAnsi="Times New Roman" w:cs="Times New Roman"/>
          <w:sz w:val="28"/>
          <w:szCs w:val="28"/>
          <w:lang w:val="en-US"/>
        </w:rPr>
        <w:t>he most complex freshwater form</w:t>
      </w:r>
      <w:r>
        <w:rPr>
          <w:rFonts w:ascii="Times New Roman" w:hAnsi="Times New Roman" w:cs="Times New Roman"/>
          <w:sz w:val="28"/>
          <w:szCs w:val="28"/>
          <w:lang w:val="en-US"/>
        </w:rPr>
        <w:t xml:space="preserve"> of algae.</w:t>
      </w:r>
      <w:r w:rsidRPr="002C4654">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2C4654">
        <w:rPr>
          <w:rFonts w:ascii="Times New Roman" w:hAnsi="Times New Roman" w:cs="Times New Roman"/>
          <w:sz w:val="28"/>
          <w:szCs w:val="28"/>
          <w:lang w:val="en-US"/>
        </w:rPr>
        <w:t xml:space="preserve"> division of green algae which includes, for example, Spirogyra and stonewort.</w:t>
      </w:r>
    </w:p>
    <w:sectPr w:rsidR="00691391" w:rsidRPr="002C4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3E3E"/>
    <w:multiLevelType w:val="hybridMultilevel"/>
    <w:tmpl w:val="17F450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FA4173B"/>
    <w:multiLevelType w:val="hybridMultilevel"/>
    <w:tmpl w:val="BD503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545CA3"/>
    <w:multiLevelType w:val="hybridMultilevel"/>
    <w:tmpl w:val="597C5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336221"/>
    <w:multiLevelType w:val="hybridMultilevel"/>
    <w:tmpl w:val="B956864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C3455F"/>
    <w:multiLevelType w:val="hybridMultilevel"/>
    <w:tmpl w:val="2A86B2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2C"/>
    <w:rsid w:val="002C4654"/>
    <w:rsid w:val="00417543"/>
    <w:rsid w:val="00473B03"/>
    <w:rsid w:val="004B3008"/>
    <w:rsid w:val="00691391"/>
    <w:rsid w:val="009D07A4"/>
    <w:rsid w:val="00AB40FB"/>
    <w:rsid w:val="00B56308"/>
    <w:rsid w:val="00FC0FBA"/>
    <w:rsid w:val="00FE5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F5DE"/>
  <w15:chartTrackingRefBased/>
  <w15:docId w15:val="{A34E84EB-5D24-4003-ACD8-A17AFD5E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Udo</dc:creator>
  <cp:keywords/>
  <dc:description/>
  <cp:lastModifiedBy>David Udo</cp:lastModifiedBy>
  <cp:revision>2</cp:revision>
  <dcterms:created xsi:type="dcterms:W3CDTF">2020-05-19T15:32:00Z</dcterms:created>
  <dcterms:modified xsi:type="dcterms:W3CDTF">2020-05-19T15:32:00Z</dcterms:modified>
</cp:coreProperties>
</file>