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34" w:rsidRDefault="00A11DCB">
      <w:pPr>
        <w:rPr>
          <w:rFonts w:ascii="Times New Roman" w:hAnsi="Times New Roman" w:cs="Times New Roman"/>
          <w:sz w:val="24"/>
          <w:szCs w:val="24"/>
        </w:rPr>
      </w:pPr>
      <w:r>
        <w:rPr>
          <w:rFonts w:ascii="Times New Roman" w:hAnsi="Times New Roman" w:cs="Times New Roman"/>
          <w:sz w:val="24"/>
          <w:szCs w:val="24"/>
        </w:rPr>
        <w:t xml:space="preserve">NAME: EHI AMUTTA </w:t>
      </w:r>
    </w:p>
    <w:p w:rsidR="00A11DCB" w:rsidRDefault="00A11DCB">
      <w:pPr>
        <w:rPr>
          <w:rFonts w:ascii="Times New Roman" w:hAnsi="Times New Roman" w:cs="Times New Roman"/>
          <w:sz w:val="24"/>
          <w:szCs w:val="24"/>
        </w:rPr>
      </w:pPr>
      <w:r>
        <w:rPr>
          <w:rFonts w:ascii="Times New Roman" w:hAnsi="Times New Roman" w:cs="Times New Roman"/>
          <w:sz w:val="24"/>
          <w:szCs w:val="24"/>
        </w:rPr>
        <w:t>MATRIC NUMBER: 17/LAW01/059</w:t>
      </w:r>
    </w:p>
    <w:p w:rsidR="00A11DCB" w:rsidRDefault="00A11DCB">
      <w:pPr>
        <w:rPr>
          <w:rFonts w:ascii="Times New Roman" w:hAnsi="Times New Roman" w:cs="Times New Roman"/>
          <w:sz w:val="24"/>
          <w:szCs w:val="24"/>
        </w:rPr>
      </w:pPr>
    </w:p>
    <w:p w:rsidR="00A11DCB" w:rsidRDefault="00A11DCB">
      <w:pPr>
        <w:rPr>
          <w:rFonts w:ascii="Times New Roman" w:hAnsi="Times New Roman" w:cs="Times New Roman"/>
          <w:sz w:val="24"/>
          <w:szCs w:val="24"/>
        </w:rPr>
      </w:pPr>
      <w:r>
        <w:rPr>
          <w:rFonts w:ascii="Times New Roman" w:hAnsi="Times New Roman" w:cs="Times New Roman"/>
          <w:sz w:val="24"/>
          <w:szCs w:val="24"/>
        </w:rPr>
        <w:t xml:space="preserve">   In Africa there are several Public institutions whose mandate is the protection and promotion of human rights. In carrying out their mandate these institutions are faced with several challenges and this will be the focus of this writer. This writer will be examining the challenges faced by three Public institutions in Afri</w:t>
      </w:r>
      <w:r w:rsidR="004066E9">
        <w:rPr>
          <w:rFonts w:ascii="Times New Roman" w:hAnsi="Times New Roman" w:cs="Times New Roman"/>
          <w:sz w:val="24"/>
          <w:szCs w:val="24"/>
        </w:rPr>
        <w:t xml:space="preserve">ca. They are; </w:t>
      </w:r>
    </w:p>
    <w:p w:rsidR="00A11DCB" w:rsidRDefault="00A11DCB" w:rsidP="00A11D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African Commission on Human and Peoples Right</w:t>
      </w:r>
    </w:p>
    <w:p w:rsidR="00A11DCB" w:rsidRDefault="00A11DCB" w:rsidP="00A11D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African Court on Human and Peoples Right </w:t>
      </w:r>
    </w:p>
    <w:p w:rsidR="00A11DCB" w:rsidRDefault="00F91E99" w:rsidP="00A11D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ECOWAS COURT.</w:t>
      </w:r>
    </w:p>
    <w:p w:rsidR="00F91E99" w:rsidRDefault="00F91E99" w:rsidP="00F91E99">
      <w:pPr>
        <w:pStyle w:val="ListParagraph"/>
        <w:rPr>
          <w:rFonts w:ascii="Times New Roman" w:hAnsi="Times New Roman" w:cs="Times New Roman"/>
          <w:sz w:val="24"/>
          <w:szCs w:val="24"/>
        </w:rPr>
      </w:pPr>
      <w:r>
        <w:rPr>
          <w:rFonts w:ascii="Times New Roman" w:hAnsi="Times New Roman" w:cs="Times New Roman"/>
          <w:sz w:val="24"/>
          <w:szCs w:val="24"/>
        </w:rPr>
        <w:t>This writer shall discuss them seriatim.</w:t>
      </w:r>
    </w:p>
    <w:p w:rsidR="00F91E99" w:rsidRDefault="00F91E99" w:rsidP="00F91E99">
      <w:pPr>
        <w:pStyle w:val="ListParagraph"/>
        <w:rPr>
          <w:rFonts w:ascii="Times New Roman" w:hAnsi="Times New Roman" w:cs="Times New Roman"/>
          <w:sz w:val="24"/>
          <w:szCs w:val="24"/>
        </w:rPr>
      </w:pPr>
    </w:p>
    <w:p w:rsidR="00F91E99" w:rsidRDefault="00F91E99" w:rsidP="00F91E99">
      <w:pPr>
        <w:pStyle w:val="ListParagraph"/>
        <w:rPr>
          <w:rFonts w:ascii="Times New Roman" w:hAnsi="Times New Roman" w:cs="Times New Roman"/>
          <w:sz w:val="24"/>
          <w:szCs w:val="24"/>
        </w:rPr>
      </w:pPr>
    </w:p>
    <w:p w:rsidR="00F91E99" w:rsidRDefault="00F91E99" w:rsidP="00F91E99">
      <w:pPr>
        <w:pStyle w:val="ListParagraph"/>
        <w:rPr>
          <w:rFonts w:ascii="Times New Roman" w:hAnsi="Times New Roman" w:cs="Times New Roman"/>
          <w:sz w:val="24"/>
          <w:szCs w:val="24"/>
        </w:rPr>
      </w:pPr>
      <w:r>
        <w:rPr>
          <w:rFonts w:ascii="Times New Roman" w:hAnsi="Times New Roman" w:cs="Times New Roman"/>
          <w:sz w:val="24"/>
          <w:szCs w:val="24"/>
        </w:rPr>
        <w:t xml:space="preserve">The African Commission on Human and Peoples Right was established by </w:t>
      </w:r>
      <w:r>
        <w:rPr>
          <w:rFonts w:ascii="Times New Roman" w:hAnsi="Times New Roman" w:cs="Times New Roman"/>
          <w:b/>
          <w:i/>
          <w:sz w:val="24"/>
          <w:szCs w:val="24"/>
        </w:rPr>
        <w:t>Article 30 of the African Charter on Human and Peoples’ Right.</w:t>
      </w:r>
      <w:r>
        <w:rPr>
          <w:rFonts w:ascii="Times New Roman" w:hAnsi="Times New Roman" w:cs="Times New Roman"/>
          <w:sz w:val="24"/>
          <w:szCs w:val="24"/>
        </w:rPr>
        <w:t xml:space="preserve"> This commission is saddled with the mandate of protecting and promoting human rights in Africa. In doing so it interpreted </w:t>
      </w:r>
      <w:r>
        <w:rPr>
          <w:rFonts w:ascii="Times New Roman" w:hAnsi="Times New Roman" w:cs="Times New Roman"/>
          <w:b/>
          <w:i/>
          <w:sz w:val="24"/>
          <w:szCs w:val="24"/>
        </w:rPr>
        <w:t xml:space="preserve">Article 1 of the ACHPR </w:t>
      </w:r>
      <w:r>
        <w:rPr>
          <w:rFonts w:ascii="Times New Roman" w:hAnsi="Times New Roman" w:cs="Times New Roman"/>
          <w:sz w:val="24"/>
          <w:szCs w:val="24"/>
        </w:rPr>
        <w:t xml:space="preserve">to contain a threefold obligation on Member States. That is to respect, ensure and fulfill the human rights obligation in the Charter. By </w:t>
      </w:r>
      <w:r>
        <w:rPr>
          <w:rFonts w:ascii="Times New Roman" w:hAnsi="Times New Roman" w:cs="Times New Roman"/>
          <w:b/>
          <w:i/>
          <w:sz w:val="24"/>
          <w:szCs w:val="24"/>
        </w:rPr>
        <w:t xml:space="preserve">Article 45 of the ACHPR </w:t>
      </w:r>
      <w:r>
        <w:rPr>
          <w:rFonts w:ascii="Times New Roman" w:hAnsi="Times New Roman" w:cs="Times New Roman"/>
          <w:sz w:val="24"/>
          <w:szCs w:val="24"/>
        </w:rPr>
        <w:t>one of the functions of the African Commission on Human and Peoples Right is the protection of human rights contained in the Charter.</w:t>
      </w:r>
    </w:p>
    <w:p w:rsidR="00F91E99" w:rsidRDefault="00F91E99" w:rsidP="00F91E99">
      <w:pPr>
        <w:pStyle w:val="ListParagraph"/>
        <w:rPr>
          <w:rFonts w:ascii="Times New Roman" w:hAnsi="Times New Roman" w:cs="Times New Roman"/>
          <w:sz w:val="24"/>
          <w:szCs w:val="24"/>
        </w:rPr>
      </w:pPr>
      <w:r>
        <w:rPr>
          <w:rFonts w:ascii="Times New Roman" w:hAnsi="Times New Roman" w:cs="Times New Roman"/>
          <w:sz w:val="24"/>
          <w:szCs w:val="24"/>
        </w:rPr>
        <w:t xml:space="preserve">   We shall now be considering the challenges facing this commission. They include:</w:t>
      </w:r>
    </w:p>
    <w:p w:rsidR="00033AEA" w:rsidRDefault="00F91E99" w:rsidP="00F91E9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African Commission cannot result in </w:t>
      </w:r>
      <w:r w:rsidR="00033AEA">
        <w:rPr>
          <w:rFonts w:ascii="Times New Roman" w:hAnsi="Times New Roman" w:cs="Times New Roman"/>
          <w:sz w:val="24"/>
          <w:szCs w:val="24"/>
        </w:rPr>
        <w:t>a legally binding decision and force a state to comply with its decision.</w:t>
      </w:r>
    </w:p>
    <w:p w:rsidR="00033AEA" w:rsidRDefault="00033AEA" w:rsidP="00F91E9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African Commission cannot enforce legally binding judiciary type of remedies that may be awarded, such as monetary damages or injunction.</w:t>
      </w:r>
    </w:p>
    <w:p w:rsidR="00033AEA" w:rsidRDefault="00033AEA" w:rsidP="00F91E9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African Commission cannot immediately change domestic laws and </w:t>
      </w:r>
    </w:p>
    <w:p w:rsidR="00033AEA" w:rsidRDefault="00033AEA" w:rsidP="00F91E9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They cannot provide quick remedies. </w:t>
      </w:r>
    </w:p>
    <w:p w:rsidR="00BB5715" w:rsidRDefault="00033AEA" w:rsidP="00033AE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Article 55 of the ACHPR </w:t>
      </w:r>
      <w:r>
        <w:rPr>
          <w:rFonts w:ascii="Times New Roman" w:hAnsi="Times New Roman" w:cs="Times New Roman"/>
          <w:sz w:val="24"/>
          <w:szCs w:val="24"/>
        </w:rPr>
        <w:t xml:space="preserve">provides that the Commission may consider communication from persons other than state parties, only if a simple majority of its members accept such communication. Also </w:t>
      </w:r>
      <w:r>
        <w:rPr>
          <w:rFonts w:ascii="Times New Roman" w:hAnsi="Times New Roman" w:cs="Times New Roman"/>
          <w:b/>
          <w:i/>
          <w:sz w:val="24"/>
          <w:szCs w:val="24"/>
        </w:rPr>
        <w:t xml:space="preserve">Article 56 </w:t>
      </w:r>
      <w:r>
        <w:rPr>
          <w:rFonts w:ascii="Times New Roman" w:hAnsi="Times New Roman" w:cs="Times New Roman"/>
          <w:sz w:val="24"/>
          <w:szCs w:val="24"/>
        </w:rPr>
        <w:t>provides that such communication maybe made after the exhaustion of local remedies, unless it is obvious to the commission that the local procedure is unduly prolonged. This article is particularly difficult to comply with by individuals or non state parties</w:t>
      </w:r>
      <w:r w:rsidR="00BB5715">
        <w:rPr>
          <w:rFonts w:ascii="Times New Roman" w:hAnsi="Times New Roman" w:cs="Times New Roman"/>
          <w:sz w:val="24"/>
          <w:szCs w:val="24"/>
        </w:rPr>
        <w:t xml:space="preserve"> </w:t>
      </w:r>
      <w:r>
        <w:rPr>
          <w:rFonts w:ascii="Times New Roman" w:hAnsi="Times New Roman" w:cs="Times New Roman"/>
          <w:sz w:val="24"/>
          <w:szCs w:val="24"/>
        </w:rPr>
        <w:t>because certain violat</w:t>
      </w:r>
      <w:r w:rsidR="004066E9">
        <w:rPr>
          <w:rFonts w:ascii="Times New Roman" w:hAnsi="Times New Roman" w:cs="Times New Roman"/>
          <w:sz w:val="24"/>
          <w:szCs w:val="24"/>
        </w:rPr>
        <w:t>ions require</w:t>
      </w:r>
      <w:r w:rsidR="00BB5715">
        <w:rPr>
          <w:rFonts w:ascii="Times New Roman" w:hAnsi="Times New Roman" w:cs="Times New Roman"/>
          <w:sz w:val="24"/>
          <w:szCs w:val="24"/>
        </w:rPr>
        <w:t xml:space="preserve"> immediate redress and the victim might suffer irreparable loss should he await exhaustion of local remedies. </w:t>
      </w:r>
    </w:p>
    <w:p w:rsidR="00BB5715" w:rsidRDefault="00BB5715" w:rsidP="00033AE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One of the core problems of the African Commission is </w:t>
      </w:r>
      <w:r>
        <w:rPr>
          <w:rFonts w:ascii="Times New Roman" w:hAnsi="Times New Roman" w:cs="Times New Roman"/>
          <w:b/>
          <w:i/>
          <w:sz w:val="24"/>
          <w:szCs w:val="24"/>
        </w:rPr>
        <w:t xml:space="preserve">enforcement. </w:t>
      </w:r>
      <w:r>
        <w:rPr>
          <w:rFonts w:ascii="Times New Roman" w:hAnsi="Times New Roman" w:cs="Times New Roman"/>
          <w:sz w:val="24"/>
          <w:szCs w:val="24"/>
        </w:rPr>
        <w:t xml:space="preserve">Due to this </w:t>
      </w:r>
      <w:r>
        <w:rPr>
          <w:rFonts w:ascii="Times New Roman" w:hAnsi="Times New Roman" w:cs="Times New Roman"/>
          <w:b/>
          <w:sz w:val="24"/>
          <w:szCs w:val="24"/>
        </w:rPr>
        <w:t>the African Court on Human and Peoples Right came about.</w:t>
      </w:r>
      <w:r w:rsidR="00844CF4">
        <w:rPr>
          <w:rFonts w:ascii="Times New Roman" w:hAnsi="Times New Roman" w:cs="Times New Roman"/>
          <w:sz w:val="24"/>
          <w:szCs w:val="24"/>
        </w:rPr>
        <w:t xml:space="preserve"> The African Court decisions are binding on State parties that have ratified the </w:t>
      </w:r>
      <w:r w:rsidR="00844CF4">
        <w:rPr>
          <w:rFonts w:ascii="Times New Roman" w:hAnsi="Times New Roman" w:cs="Times New Roman"/>
          <w:b/>
          <w:sz w:val="24"/>
          <w:szCs w:val="24"/>
        </w:rPr>
        <w:t>ACHPR.</w:t>
      </w:r>
      <w:r w:rsidR="009E6B8D" w:rsidRPr="009E6B8D">
        <w:rPr>
          <w:rFonts w:ascii="Times New Roman" w:hAnsi="Times New Roman" w:cs="Times New Roman"/>
          <w:sz w:val="24"/>
          <w:szCs w:val="24"/>
        </w:rPr>
        <w:t xml:space="preserve"> </w:t>
      </w:r>
      <w:r w:rsidR="009E6B8D">
        <w:rPr>
          <w:rFonts w:ascii="Times New Roman" w:hAnsi="Times New Roman" w:cs="Times New Roman"/>
          <w:sz w:val="24"/>
          <w:szCs w:val="24"/>
        </w:rPr>
        <w:t>Although Nigeria has ratified the ACHPR the African Court cannot come into Nigerian cases unless the case is bro</w:t>
      </w:r>
      <w:r w:rsidR="00090D8D">
        <w:rPr>
          <w:rFonts w:ascii="Times New Roman" w:hAnsi="Times New Roman" w:cs="Times New Roman"/>
          <w:sz w:val="24"/>
          <w:szCs w:val="24"/>
        </w:rPr>
        <w:t xml:space="preserve">ught before the African Court. </w:t>
      </w:r>
      <w:proofErr w:type="gramStart"/>
      <w:r w:rsidR="00090D8D">
        <w:rPr>
          <w:rFonts w:ascii="Times New Roman" w:hAnsi="Times New Roman" w:cs="Times New Roman"/>
          <w:sz w:val="24"/>
          <w:szCs w:val="24"/>
        </w:rPr>
        <w:t>E</w:t>
      </w:r>
      <w:r w:rsidR="009E6B8D">
        <w:rPr>
          <w:rFonts w:ascii="Times New Roman" w:hAnsi="Times New Roman" w:cs="Times New Roman"/>
          <w:sz w:val="24"/>
          <w:szCs w:val="24"/>
        </w:rPr>
        <w:t xml:space="preserve">xample; </w:t>
      </w:r>
      <w:proofErr w:type="spellStart"/>
      <w:r w:rsidR="009E6B8D">
        <w:rPr>
          <w:rFonts w:ascii="Times New Roman" w:hAnsi="Times New Roman" w:cs="Times New Roman"/>
          <w:b/>
          <w:i/>
          <w:sz w:val="24"/>
          <w:szCs w:val="24"/>
        </w:rPr>
        <w:t>Ogoni</w:t>
      </w:r>
      <w:proofErr w:type="spellEnd"/>
      <w:r w:rsidR="009E6B8D">
        <w:rPr>
          <w:rFonts w:ascii="Times New Roman" w:hAnsi="Times New Roman" w:cs="Times New Roman"/>
          <w:b/>
          <w:i/>
          <w:sz w:val="24"/>
          <w:szCs w:val="24"/>
        </w:rPr>
        <w:t xml:space="preserve"> case.</w:t>
      </w:r>
      <w:proofErr w:type="gramEnd"/>
      <w:r w:rsidR="009E6B8D">
        <w:rPr>
          <w:rFonts w:ascii="Times New Roman" w:hAnsi="Times New Roman" w:cs="Times New Roman"/>
          <w:sz w:val="24"/>
          <w:szCs w:val="24"/>
        </w:rPr>
        <w:t xml:space="preserve"> </w:t>
      </w:r>
      <w:r w:rsidR="00844CF4">
        <w:rPr>
          <w:rFonts w:ascii="Times New Roman" w:hAnsi="Times New Roman" w:cs="Times New Roman"/>
          <w:b/>
          <w:sz w:val="24"/>
          <w:szCs w:val="24"/>
        </w:rPr>
        <w:t xml:space="preserve"> </w:t>
      </w:r>
      <w:r w:rsidR="00844CF4">
        <w:rPr>
          <w:rFonts w:ascii="Times New Roman" w:hAnsi="Times New Roman" w:cs="Times New Roman"/>
          <w:sz w:val="24"/>
          <w:szCs w:val="24"/>
        </w:rPr>
        <w:t>However, in carrying out its mandate the Court is faced with some challenges. They include;</w:t>
      </w:r>
    </w:p>
    <w:p w:rsidR="00844CF4" w:rsidRDefault="00844CF4" w:rsidP="00844CF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Overlapping jurisdiction and duplication of labor between the Court and other AU institutions</w:t>
      </w:r>
      <w:r w:rsidR="003F4B8C">
        <w:rPr>
          <w:rFonts w:ascii="Times New Roman" w:hAnsi="Times New Roman" w:cs="Times New Roman"/>
          <w:sz w:val="24"/>
          <w:szCs w:val="24"/>
        </w:rPr>
        <w:t xml:space="preserve"> which can lead to a great deal of uncertainty as to the position of the Court within the regional system, especially due to the fact that the Protocol fails to provide for the Court’s primacy in all human right matters.</w:t>
      </w:r>
    </w:p>
    <w:p w:rsidR="009E6B8D" w:rsidRPr="009E6B8D" w:rsidRDefault="003F4B8C" w:rsidP="009E6B8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failure to clarify the relationship between the Court and the Commission.</w:t>
      </w:r>
    </w:p>
    <w:p w:rsidR="003F4B8C" w:rsidRDefault="009E6B8D" w:rsidP="00844CF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Local remedies must be exhausted before any case can be brought before the African Court.</w:t>
      </w:r>
      <w:r w:rsidR="003F4B8C">
        <w:rPr>
          <w:rFonts w:ascii="Times New Roman" w:hAnsi="Times New Roman" w:cs="Times New Roman"/>
          <w:sz w:val="24"/>
          <w:szCs w:val="24"/>
        </w:rPr>
        <w:t xml:space="preserve"> </w:t>
      </w:r>
    </w:p>
    <w:p w:rsidR="0079070C" w:rsidRDefault="003F4B8C" w:rsidP="0079070C">
      <w:pPr>
        <w:pStyle w:val="ListParagrap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i/>
          <w:sz w:val="24"/>
          <w:szCs w:val="24"/>
        </w:rPr>
        <w:t xml:space="preserve">ECOWAS COURT is </w:t>
      </w:r>
      <w:r>
        <w:rPr>
          <w:rFonts w:ascii="Times New Roman" w:hAnsi="Times New Roman" w:cs="Times New Roman"/>
          <w:b/>
          <w:sz w:val="24"/>
          <w:szCs w:val="24"/>
        </w:rPr>
        <w:t xml:space="preserve">another </w:t>
      </w:r>
      <w:r>
        <w:rPr>
          <w:rFonts w:ascii="Times New Roman" w:hAnsi="Times New Roman" w:cs="Times New Roman"/>
          <w:sz w:val="24"/>
          <w:szCs w:val="24"/>
        </w:rPr>
        <w:t xml:space="preserve">institution which has a human right mandate. </w:t>
      </w:r>
      <w:r w:rsidR="0079070C">
        <w:rPr>
          <w:rFonts w:ascii="Times New Roman" w:hAnsi="Times New Roman" w:cs="Times New Roman"/>
          <w:sz w:val="24"/>
          <w:szCs w:val="24"/>
        </w:rPr>
        <w:t xml:space="preserve">The EOWAS Court of Justice have jurisdiction to entertain human right cases. Individuals can apply to the ECOWAS Court of Justice for relief for violation of their human rights. Also individual and corporate bodies can bring their cases before the Court to determine whether their rights have been violated by an </w:t>
      </w:r>
      <w:r w:rsidR="0079070C" w:rsidRPr="0024185B">
        <w:rPr>
          <w:rFonts w:ascii="Times New Roman" w:hAnsi="Times New Roman" w:cs="Times New Roman"/>
          <w:sz w:val="24"/>
          <w:szCs w:val="24"/>
        </w:rPr>
        <w:t>EOWAS official.</w:t>
      </w:r>
    </w:p>
    <w:p w:rsidR="00B43C77" w:rsidRDefault="0079070C" w:rsidP="0079070C">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745895">
        <w:rPr>
          <w:rFonts w:ascii="Times New Roman" w:hAnsi="Times New Roman" w:cs="Times New Roman"/>
          <w:sz w:val="24"/>
          <w:szCs w:val="24"/>
        </w:rPr>
        <w:t>The Court is faced with the challenge of the</w:t>
      </w:r>
      <w:r>
        <w:rPr>
          <w:rFonts w:ascii="Times New Roman" w:hAnsi="Times New Roman" w:cs="Times New Roman"/>
          <w:sz w:val="24"/>
          <w:szCs w:val="24"/>
        </w:rPr>
        <w:t xml:space="preserve"> </w:t>
      </w:r>
      <w:r w:rsidRPr="0079070C">
        <w:rPr>
          <w:rFonts w:ascii="Times New Roman" w:hAnsi="Times New Roman" w:cs="Times New Roman"/>
          <w:b/>
          <w:i/>
          <w:sz w:val="24"/>
          <w:szCs w:val="24"/>
        </w:rPr>
        <w:t>p</w:t>
      </w:r>
      <w:r w:rsidR="00745895">
        <w:rPr>
          <w:rFonts w:ascii="Times New Roman" w:hAnsi="Times New Roman" w:cs="Times New Roman"/>
          <w:b/>
          <w:i/>
          <w:sz w:val="24"/>
          <w:szCs w:val="24"/>
        </w:rPr>
        <w:t>oor enforcement of its</w:t>
      </w:r>
      <w:r w:rsidRPr="0079070C">
        <w:rPr>
          <w:rFonts w:ascii="Times New Roman" w:hAnsi="Times New Roman" w:cs="Times New Roman"/>
          <w:b/>
          <w:i/>
          <w:sz w:val="24"/>
          <w:szCs w:val="24"/>
        </w:rPr>
        <w:t xml:space="preserve"> decisions</w:t>
      </w:r>
      <w:r w:rsidRPr="0079070C">
        <w:rPr>
          <w:rFonts w:ascii="Times New Roman" w:hAnsi="Times New Roman" w:cs="Times New Roman"/>
          <w:sz w:val="24"/>
          <w:szCs w:val="24"/>
        </w:rPr>
        <w:t xml:space="preserve">: member states are reluctant to </w:t>
      </w:r>
      <w:r>
        <w:rPr>
          <w:rFonts w:ascii="Times New Roman" w:hAnsi="Times New Roman" w:cs="Times New Roman"/>
          <w:sz w:val="24"/>
          <w:szCs w:val="24"/>
        </w:rPr>
        <w:t>comply with the court decision by ensuring prompt implementation of its judgment.</w:t>
      </w:r>
    </w:p>
    <w:p w:rsidR="0079070C" w:rsidRDefault="0079070C" w:rsidP="0079070C">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745895" w:rsidRDefault="00157B78" w:rsidP="0079070C">
      <w:pPr>
        <w:pStyle w:val="ListParagraph"/>
        <w:rPr>
          <w:rFonts w:ascii="Times New Roman" w:hAnsi="Times New Roman" w:cs="Times New Roman"/>
          <w:sz w:val="24"/>
          <w:szCs w:val="24"/>
        </w:rPr>
      </w:pPr>
      <w:r w:rsidRPr="00157B78">
        <w:rPr>
          <w:rFonts w:ascii="Times New Roman" w:hAnsi="Times New Roman" w:cs="Times New Roman"/>
          <w:b/>
          <w:i/>
          <w:sz w:val="24"/>
          <w:szCs w:val="24"/>
        </w:rPr>
        <w:t xml:space="preserve"> </w:t>
      </w:r>
      <w:r w:rsidR="00745895" w:rsidRPr="00157B78">
        <w:rPr>
          <w:rFonts w:ascii="Times New Roman" w:hAnsi="Times New Roman" w:cs="Times New Roman"/>
          <w:b/>
          <w:i/>
          <w:sz w:val="24"/>
          <w:szCs w:val="24"/>
        </w:rPr>
        <w:t xml:space="preserve">So far, I discussed the challenges faced by these institutions. From my point of view I would </w:t>
      </w:r>
      <w:proofErr w:type="spellStart"/>
      <w:r w:rsidR="00745895" w:rsidRPr="00157B78">
        <w:rPr>
          <w:rFonts w:ascii="Times New Roman" w:hAnsi="Times New Roman" w:cs="Times New Roman"/>
          <w:b/>
          <w:i/>
          <w:sz w:val="24"/>
          <w:szCs w:val="24"/>
        </w:rPr>
        <w:t>profer</w:t>
      </w:r>
      <w:proofErr w:type="spellEnd"/>
      <w:r w:rsidR="00745895" w:rsidRPr="00157B78">
        <w:rPr>
          <w:rFonts w:ascii="Times New Roman" w:hAnsi="Times New Roman" w:cs="Times New Roman"/>
          <w:b/>
          <w:i/>
          <w:sz w:val="24"/>
          <w:szCs w:val="24"/>
        </w:rPr>
        <w:t xml:space="preserve"> solutions</w:t>
      </w:r>
      <w:r w:rsidR="00745895">
        <w:rPr>
          <w:rFonts w:ascii="Times New Roman" w:hAnsi="Times New Roman" w:cs="Times New Roman"/>
          <w:sz w:val="24"/>
          <w:szCs w:val="24"/>
        </w:rPr>
        <w:t xml:space="preserve">. For the </w:t>
      </w:r>
      <w:r w:rsidR="00745895">
        <w:rPr>
          <w:rFonts w:ascii="Times New Roman" w:hAnsi="Times New Roman" w:cs="Times New Roman"/>
          <w:b/>
          <w:sz w:val="24"/>
          <w:szCs w:val="24"/>
        </w:rPr>
        <w:t xml:space="preserve">African Commission on Human and Peoples Right, </w:t>
      </w:r>
      <w:r w:rsidR="00745895">
        <w:rPr>
          <w:rFonts w:ascii="Times New Roman" w:hAnsi="Times New Roman" w:cs="Times New Roman"/>
          <w:sz w:val="24"/>
          <w:szCs w:val="24"/>
        </w:rPr>
        <w:t xml:space="preserve">I strongly believe that if they follow-up recommendations </w:t>
      </w:r>
      <w:proofErr w:type="gramStart"/>
      <w:r w:rsidR="00745895">
        <w:rPr>
          <w:rFonts w:ascii="Times New Roman" w:hAnsi="Times New Roman" w:cs="Times New Roman"/>
          <w:sz w:val="24"/>
          <w:szCs w:val="24"/>
        </w:rPr>
        <w:t>made,</w:t>
      </w:r>
      <w:proofErr w:type="gramEnd"/>
      <w:r w:rsidR="00745895">
        <w:rPr>
          <w:rFonts w:ascii="Times New Roman" w:hAnsi="Times New Roman" w:cs="Times New Roman"/>
          <w:sz w:val="24"/>
          <w:szCs w:val="24"/>
        </w:rPr>
        <w:t xml:space="preserve"> immediately change domestic laws, provide quick remedy and result in legally binding decisions then the commission can out its mandate efficiently. If all the mentioned above are put into place then what happened in the case of </w:t>
      </w:r>
      <w:r w:rsidR="00745895">
        <w:rPr>
          <w:rFonts w:ascii="Times New Roman" w:hAnsi="Times New Roman" w:cs="Times New Roman"/>
          <w:b/>
          <w:i/>
          <w:sz w:val="24"/>
          <w:szCs w:val="24"/>
        </w:rPr>
        <w:t xml:space="preserve">International Pen, Constitutional Rights Project, </w:t>
      </w:r>
      <w:proofErr w:type="spellStart"/>
      <w:r w:rsidR="00745895">
        <w:rPr>
          <w:rFonts w:ascii="Times New Roman" w:hAnsi="Times New Roman" w:cs="Times New Roman"/>
          <w:b/>
          <w:i/>
          <w:sz w:val="24"/>
          <w:szCs w:val="24"/>
        </w:rPr>
        <w:t>Interights</w:t>
      </w:r>
      <w:proofErr w:type="spellEnd"/>
      <w:r w:rsidR="00745895">
        <w:rPr>
          <w:rFonts w:ascii="Times New Roman" w:hAnsi="Times New Roman" w:cs="Times New Roman"/>
          <w:b/>
          <w:i/>
          <w:sz w:val="24"/>
          <w:szCs w:val="24"/>
        </w:rPr>
        <w:t xml:space="preserve">  on behalf of Ken </w:t>
      </w:r>
      <w:proofErr w:type="spellStart"/>
      <w:r w:rsidR="00745895">
        <w:rPr>
          <w:rFonts w:ascii="Times New Roman" w:hAnsi="Times New Roman" w:cs="Times New Roman"/>
          <w:b/>
          <w:i/>
          <w:sz w:val="24"/>
          <w:szCs w:val="24"/>
        </w:rPr>
        <w:t>Saro-Wiwa</w:t>
      </w:r>
      <w:proofErr w:type="spellEnd"/>
      <w:r w:rsidR="00745895">
        <w:rPr>
          <w:rFonts w:ascii="Times New Roman" w:hAnsi="Times New Roman" w:cs="Times New Roman"/>
          <w:b/>
          <w:i/>
          <w:sz w:val="24"/>
          <w:szCs w:val="24"/>
        </w:rPr>
        <w:t xml:space="preserve"> Jr. and Civil Liberties Organization v. </w:t>
      </w:r>
      <w:r w:rsidR="00B43C77">
        <w:rPr>
          <w:rFonts w:ascii="Times New Roman" w:hAnsi="Times New Roman" w:cs="Times New Roman"/>
          <w:b/>
          <w:i/>
          <w:sz w:val="24"/>
          <w:szCs w:val="24"/>
        </w:rPr>
        <w:t xml:space="preserve">Nigeria </w:t>
      </w:r>
      <w:r w:rsidR="00B43C77">
        <w:rPr>
          <w:rFonts w:ascii="Times New Roman" w:hAnsi="Times New Roman" w:cs="Times New Roman"/>
          <w:sz w:val="24"/>
          <w:szCs w:val="24"/>
        </w:rPr>
        <w:t>can be avoided.</w:t>
      </w:r>
    </w:p>
    <w:p w:rsidR="00B43C77" w:rsidRDefault="00B43C77" w:rsidP="0079070C">
      <w:pPr>
        <w:pStyle w:val="ListParagraph"/>
        <w:rPr>
          <w:rFonts w:ascii="Times New Roman" w:hAnsi="Times New Roman" w:cs="Times New Roman"/>
          <w:sz w:val="24"/>
          <w:szCs w:val="24"/>
        </w:rPr>
      </w:pPr>
      <w:r>
        <w:rPr>
          <w:rFonts w:ascii="Times New Roman" w:hAnsi="Times New Roman" w:cs="Times New Roman"/>
          <w:sz w:val="24"/>
          <w:szCs w:val="24"/>
        </w:rPr>
        <w:t xml:space="preserve">    Secondly, the problems facing the </w:t>
      </w:r>
      <w:r>
        <w:rPr>
          <w:rFonts w:ascii="Times New Roman" w:hAnsi="Times New Roman" w:cs="Times New Roman"/>
          <w:b/>
          <w:sz w:val="24"/>
          <w:szCs w:val="24"/>
        </w:rPr>
        <w:t xml:space="preserve">African Court on Human and Peoples Right </w:t>
      </w:r>
      <w:r w:rsidRPr="00B43C77">
        <w:rPr>
          <w:rFonts w:ascii="Times New Roman" w:hAnsi="Times New Roman" w:cs="Times New Roman"/>
          <w:sz w:val="24"/>
          <w:szCs w:val="24"/>
        </w:rPr>
        <w:t xml:space="preserve">can be solved </w:t>
      </w:r>
      <w:r>
        <w:rPr>
          <w:rFonts w:ascii="Times New Roman" w:hAnsi="Times New Roman" w:cs="Times New Roman"/>
          <w:sz w:val="24"/>
          <w:szCs w:val="24"/>
        </w:rPr>
        <w:t>by amending the Charter as well as the Protocol to the Charter. If this is done then the African Court will attain independence from the Commission.</w:t>
      </w:r>
    </w:p>
    <w:p w:rsidR="00B43C77" w:rsidRDefault="00B43C77" w:rsidP="0079070C">
      <w:pPr>
        <w:pStyle w:val="ListParagraph"/>
        <w:rPr>
          <w:rFonts w:ascii="Times New Roman" w:hAnsi="Times New Roman" w:cs="Times New Roman"/>
          <w:sz w:val="24"/>
          <w:szCs w:val="24"/>
        </w:rPr>
      </w:pPr>
      <w:r>
        <w:rPr>
          <w:rFonts w:ascii="Times New Roman" w:hAnsi="Times New Roman" w:cs="Times New Roman"/>
          <w:sz w:val="24"/>
          <w:szCs w:val="24"/>
        </w:rPr>
        <w:t xml:space="preserve">   Thirdly, the challenge facing the </w:t>
      </w:r>
      <w:r>
        <w:rPr>
          <w:rFonts w:ascii="Times New Roman" w:hAnsi="Times New Roman" w:cs="Times New Roman"/>
          <w:b/>
          <w:sz w:val="24"/>
          <w:szCs w:val="24"/>
        </w:rPr>
        <w:t xml:space="preserve">ECOWAS COURT can be </w:t>
      </w:r>
      <w:r>
        <w:rPr>
          <w:rFonts w:ascii="Times New Roman" w:hAnsi="Times New Roman" w:cs="Times New Roman"/>
          <w:sz w:val="24"/>
          <w:szCs w:val="24"/>
        </w:rPr>
        <w:t xml:space="preserve">solved if member states comply with the Court decision and are not reluctant to abide by the court decisions. </w:t>
      </w:r>
    </w:p>
    <w:p w:rsidR="009E6B8D" w:rsidRDefault="009E6B8D" w:rsidP="0079070C">
      <w:pPr>
        <w:pStyle w:val="ListParagraph"/>
        <w:rPr>
          <w:rFonts w:ascii="Times New Roman" w:hAnsi="Times New Roman" w:cs="Times New Roman"/>
          <w:sz w:val="24"/>
          <w:szCs w:val="24"/>
        </w:rPr>
      </w:pPr>
    </w:p>
    <w:p w:rsidR="009E6B8D" w:rsidRPr="00B43C77" w:rsidRDefault="009E6B8D" w:rsidP="0079070C">
      <w:pPr>
        <w:pStyle w:val="ListParagraph"/>
        <w:rPr>
          <w:rFonts w:ascii="Times New Roman" w:hAnsi="Times New Roman" w:cs="Times New Roman"/>
          <w:sz w:val="24"/>
          <w:szCs w:val="24"/>
        </w:rPr>
      </w:pPr>
      <w:r>
        <w:rPr>
          <w:rFonts w:ascii="Times New Roman" w:hAnsi="Times New Roman" w:cs="Times New Roman"/>
          <w:sz w:val="24"/>
          <w:szCs w:val="24"/>
        </w:rPr>
        <w:t xml:space="preserve">  In conclusion, Public Institutions in Africa with the human right mandate are faced with challenges which can be overcome. For us to overcome this problems cooperation among member states is key. </w:t>
      </w:r>
    </w:p>
    <w:p w:rsidR="0079070C" w:rsidRPr="0079070C" w:rsidRDefault="0079070C" w:rsidP="0079070C">
      <w:pPr>
        <w:pStyle w:val="ListParagraph"/>
        <w:rPr>
          <w:rFonts w:ascii="Times New Roman" w:hAnsi="Times New Roman" w:cs="Times New Roman"/>
          <w:b/>
          <w:i/>
          <w:sz w:val="24"/>
          <w:szCs w:val="24"/>
        </w:rPr>
      </w:pPr>
      <w:r>
        <w:rPr>
          <w:rFonts w:ascii="Times New Roman" w:hAnsi="Times New Roman" w:cs="Times New Roman"/>
          <w:sz w:val="24"/>
          <w:szCs w:val="24"/>
        </w:rPr>
        <w:t xml:space="preserve">  </w:t>
      </w:r>
    </w:p>
    <w:p w:rsidR="003F4B8C" w:rsidRPr="003F4B8C" w:rsidRDefault="003F4B8C" w:rsidP="003F4B8C">
      <w:pPr>
        <w:pStyle w:val="ListParagraph"/>
        <w:ind w:left="1440"/>
        <w:rPr>
          <w:rFonts w:ascii="Times New Roman" w:hAnsi="Times New Roman" w:cs="Times New Roman"/>
          <w:sz w:val="24"/>
          <w:szCs w:val="24"/>
        </w:rPr>
      </w:pPr>
    </w:p>
    <w:p w:rsidR="00F91E99" w:rsidRPr="00BB5715" w:rsidRDefault="00033AEA" w:rsidP="00033AE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sidR="00F91E99">
        <w:rPr>
          <w:rFonts w:ascii="Times New Roman" w:hAnsi="Times New Roman" w:cs="Times New Roman"/>
          <w:sz w:val="24"/>
          <w:szCs w:val="24"/>
        </w:rPr>
        <w:t xml:space="preserve"> </w:t>
      </w:r>
    </w:p>
    <w:sectPr w:rsidR="00F91E99" w:rsidRPr="00BB5715" w:rsidSect="00D36E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E21C6"/>
    <w:multiLevelType w:val="hybridMultilevel"/>
    <w:tmpl w:val="267A78C0"/>
    <w:lvl w:ilvl="0" w:tplc="165080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C526D0"/>
    <w:multiLevelType w:val="hybridMultilevel"/>
    <w:tmpl w:val="2912DEBC"/>
    <w:lvl w:ilvl="0" w:tplc="21A04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6874F2"/>
    <w:multiLevelType w:val="hybridMultilevel"/>
    <w:tmpl w:val="4EEAF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272522"/>
    <w:multiLevelType w:val="hybridMultilevel"/>
    <w:tmpl w:val="15AA910C"/>
    <w:lvl w:ilvl="0" w:tplc="6ADA8D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11DCB"/>
    <w:rsid w:val="00033AEA"/>
    <w:rsid w:val="00090D8D"/>
    <w:rsid w:val="00157B78"/>
    <w:rsid w:val="003F4B8C"/>
    <w:rsid w:val="004066E9"/>
    <w:rsid w:val="00470212"/>
    <w:rsid w:val="00745895"/>
    <w:rsid w:val="0079070C"/>
    <w:rsid w:val="00844CF4"/>
    <w:rsid w:val="00950BEA"/>
    <w:rsid w:val="009E6B8D"/>
    <w:rsid w:val="00A11DCB"/>
    <w:rsid w:val="00B43C77"/>
    <w:rsid w:val="00BB5715"/>
    <w:rsid w:val="00D36E38"/>
    <w:rsid w:val="00EA1DFA"/>
    <w:rsid w:val="00F91E99"/>
    <w:rsid w:val="00FE5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D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Amutta Ehi</dc:creator>
  <cp:lastModifiedBy>Amutta Ehi</cp:lastModifiedBy>
  <cp:revision>5</cp:revision>
  <dcterms:created xsi:type="dcterms:W3CDTF">2020-05-20T12:26:00Z</dcterms:created>
  <dcterms:modified xsi:type="dcterms:W3CDTF">2020-05-20T12:38:00Z</dcterms:modified>
</cp:coreProperties>
</file>