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284" w:rsidRPr="00DA6284" w:rsidRDefault="00DA6284" w:rsidP="00090A06">
      <w:pPr>
        <w:rPr>
          <w:rFonts w:ascii="Times New Roman" w:hAnsi="Times New Roman" w:cs="Times New Roman"/>
          <w:sz w:val="24"/>
          <w:szCs w:val="24"/>
          <w:u w:val="single"/>
        </w:rPr>
      </w:pPr>
      <w:bookmarkStart w:id="0" w:name="_GoBack"/>
      <w:bookmarkEnd w:id="0"/>
      <w:r w:rsidRPr="00DA6284">
        <w:rPr>
          <w:rFonts w:ascii="Times New Roman" w:hAnsi="Times New Roman" w:cs="Times New Roman"/>
          <w:sz w:val="24"/>
          <w:szCs w:val="24"/>
          <w:u w:val="single"/>
        </w:rPr>
        <w:t>MATRIC NUMBER: 17\LAW01/178</w:t>
      </w:r>
    </w:p>
    <w:p w:rsidR="00090A06" w:rsidRDefault="00F420A9" w:rsidP="00090A06">
      <w:pPr>
        <w:rPr>
          <w:rFonts w:ascii="Times New Roman" w:hAnsi="Times New Roman" w:cs="Times New Roman"/>
          <w:sz w:val="24"/>
          <w:szCs w:val="24"/>
        </w:rPr>
      </w:pPr>
      <w:r w:rsidRPr="00596910">
        <w:rPr>
          <w:rFonts w:ascii="Times New Roman" w:hAnsi="Times New Roman" w:cs="Times New Roman"/>
          <w:sz w:val="24"/>
          <w:szCs w:val="24"/>
        </w:rPr>
        <w:t xml:space="preserve">There are public institutions in Africa whose mandate is the promotion and protection of human rights. These </w:t>
      </w:r>
      <w:r w:rsidR="00064E4A" w:rsidRPr="00596910">
        <w:rPr>
          <w:rFonts w:ascii="Times New Roman" w:hAnsi="Times New Roman" w:cs="Times New Roman"/>
          <w:sz w:val="24"/>
          <w:szCs w:val="24"/>
        </w:rPr>
        <w:t>institutions</w:t>
      </w:r>
      <w:r w:rsidRPr="00596910">
        <w:rPr>
          <w:rFonts w:ascii="Times New Roman" w:hAnsi="Times New Roman" w:cs="Times New Roman"/>
          <w:sz w:val="24"/>
          <w:szCs w:val="24"/>
        </w:rPr>
        <w:t xml:space="preserve"> try their possible way to achieve their set </w:t>
      </w:r>
      <w:r w:rsidR="00064E4A" w:rsidRPr="00596910">
        <w:rPr>
          <w:rFonts w:ascii="Times New Roman" w:hAnsi="Times New Roman" w:cs="Times New Roman"/>
          <w:sz w:val="24"/>
          <w:szCs w:val="24"/>
        </w:rPr>
        <w:t>mandate</w:t>
      </w:r>
      <w:r w:rsidRPr="00596910">
        <w:rPr>
          <w:rFonts w:ascii="Times New Roman" w:hAnsi="Times New Roman" w:cs="Times New Roman"/>
          <w:sz w:val="24"/>
          <w:szCs w:val="24"/>
        </w:rPr>
        <w:t xml:space="preserve"> concerning the rights of humans. In trying to achieve and fulfill their mandates, there are quite a l</w:t>
      </w:r>
      <w:r w:rsidR="00631CDB">
        <w:rPr>
          <w:rFonts w:ascii="Times New Roman" w:hAnsi="Times New Roman" w:cs="Times New Roman"/>
          <w:sz w:val="24"/>
          <w:szCs w:val="24"/>
        </w:rPr>
        <w:t xml:space="preserve">ot of challenges </w:t>
      </w:r>
      <w:r w:rsidRPr="00596910">
        <w:rPr>
          <w:rFonts w:ascii="Times New Roman" w:hAnsi="Times New Roman" w:cs="Times New Roman"/>
          <w:sz w:val="24"/>
          <w:szCs w:val="24"/>
        </w:rPr>
        <w:t xml:space="preserve">they face which make the </w:t>
      </w:r>
      <w:r w:rsidR="00064E4A" w:rsidRPr="00596910">
        <w:rPr>
          <w:rFonts w:ascii="Times New Roman" w:hAnsi="Times New Roman" w:cs="Times New Roman"/>
          <w:sz w:val="24"/>
          <w:szCs w:val="24"/>
        </w:rPr>
        <w:t>fulfillment</w:t>
      </w:r>
      <w:r w:rsidRPr="00596910">
        <w:rPr>
          <w:rFonts w:ascii="Times New Roman" w:hAnsi="Times New Roman" w:cs="Times New Roman"/>
          <w:sz w:val="24"/>
          <w:szCs w:val="24"/>
        </w:rPr>
        <w:t xml:space="preserve"> of these human rights mandates </w:t>
      </w:r>
      <w:r w:rsidR="00064E4A" w:rsidRPr="00596910">
        <w:rPr>
          <w:rFonts w:ascii="Times New Roman" w:hAnsi="Times New Roman" w:cs="Times New Roman"/>
          <w:sz w:val="24"/>
          <w:szCs w:val="24"/>
        </w:rPr>
        <w:t>difficult. These</w:t>
      </w:r>
      <w:r w:rsidRPr="00596910">
        <w:rPr>
          <w:rFonts w:ascii="Times New Roman" w:hAnsi="Times New Roman" w:cs="Times New Roman"/>
          <w:sz w:val="24"/>
          <w:szCs w:val="24"/>
        </w:rPr>
        <w:t xml:space="preserve"> public </w:t>
      </w:r>
      <w:r w:rsidR="00064E4A" w:rsidRPr="00596910">
        <w:rPr>
          <w:rFonts w:ascii="Times New Roman" w:hAnsi="Times New Roman" w:cs="Times New Roman"/>
          <w:sz w:val="24"/>
          <w:szCs w:val="24"/>
        </w:rPr>
        <w:t>institutions</w:t>
      </w:r>
      <w:r w:rsidR="009C7F04">
        <w:rPr>
          <w:rFonts w:ascii="Times New Roman" w:hAnsi="Times New Roman" w:cs="Times New Roman"/>
          <w:sz w:val="24"/>
          <w:szCs w:val="24"/>
        </w:rPr>
        <w:t xml:space="preserve"> in Africa are</w:t>
      </w:r>
      <w:r w:rsidRPr="00596910">
        <w:rPr>
          <w:rFonts w:ascii="Times New Roman" w:hAnsi="Times New Roman" w:cs="Times New Roman"/>
          <w:sz w:val="24"/>
          <w:szCs w:val="24"/>
        </w:rPr>
        <w:t xml:space="preserve"> the African Commission, the African Court of Human and Peoples Rights</w:t>
      </w:r>
      <w:r w:rsidR="00064E4A" w:rsidRPr="00596910">
        <w:rPr>
          <w:rFonts w:ascii="Times New Roman" w:hAnsi="Times New Roman" w:cs="Times New Roman"/>
          <w:sz w:val="24"/>
          <w:szCs w:val="24"/>
        </w:rPr>
        <w:t xml:space="preserve"> </w:t>
      </w:r>
      <w:r w:rsidR="009C7F04">
        <w:rPr>
          <w:rFonts w:ascii="Times New Roman" w:hAnsi="Times New Roman" w:cs="Times New Roman"/>
          <w:sz w:val="24"/>
          <w:szCs w:val="24"/>
        </w:rPr>
        <w:t>(</w:t>
      </w:r>
      <w:proofErr w:type="spellStart"/>
      <w:r w:rsidR="009C7F04">
        <w:rPr>
          <w:rFonts w:ascii="Times New Roman" w:hAnsi="Times New Roman" w:cs="Times New Roman"/>
          <w:sz w:val="24"/>
          <w:szCs w:val="24"/>
        </w:rPr>
        <w:t>ACtHPR</w:t>
      </w:r>
      <w:proofErr w:type="spellEnd"/>
      <w:r w:rsidR="009C7F04">
        <w:rPr>
          <w:rFonts w:ascii="Times New Roman" w:hAnsi="Times New Roman" w:cs="Times New Roman"/>
          <w:sz w:val="24"/>
          <w:szCs w:val="24"/>
        </w:rPr>
        <w:t xml:space="preserve">), the </w:t>
      </w:r>
      <w:proofErr w:type="spellStart"/>
      <w:r w:rsidR="009C7F04">
        <w:rPr>
          <w:rFonts w:ascii="Times New Roman" w:hAnsi="Times New Roman" w:cs="Times New Roman"/>
          <w:sz w:val="24"/>
          <w:szCs w:val="24"/>
        </w:rPr>
        <w:t>Ecowas</w:t>
      </w:r>
      <w:proofErr w:type="spellEnd"/>
      <w:r w:rsidR="00064E4A" w:rsidRPr="00596910">
        <w:rPr>
          <w:rFonts w:ascii="Times New Roman" w:hAnsi="Times New Roman" w:cs="Times New Roman"/>
          <w:sz w:val="24"/>
          <w:szCs w:val="24"/>
        </w:rPr>
        <w:t xml:space="preserve"> Community Court of Justice (ECCJ).</w:t>
      </w:r>
      <w:r w:rsidRPr="00596910">
        <w:rPr>
          <w:rFonts w:ascii="Times New Roman" w:hAnsi="Times New Roman" w:cs="Times New Roman"/>
          <w:sz w:val="24"/>
          <w:szCs w:val="24"/>
        </w:rPr>
        <w:t xml:space="preserve">  I will be</w:t>
      </w:r>
      <w:r w:rsidR="00064E4A" w:rsidRPr="00596910">
        <w:rPr>
          <w:rFonts w:ascii="Times New Roman" w:hAnsi="Times New Roman" w:cs="Times New Roman"/>
          <w:sz w:val="24"/>
          <w:szCs w:val="24"/>
        </w:rPr>
        <w:t xml:space="preserve"> combining and</w:t>
      </w:r>
      <w:r w:rsidRPr="00596910">
        <w:rPr>
          <w:rFonts w:ascii="Times New Roman" w:hAnsi="Times New Roman" w:cs="Times New Roman"/>
          <w:sz w:val="24"/>
          <w:szCs w:val="24"/>
        </w:rPr>
        <w:t xml:space="preserve"> analyzing few of their challenges and try to </w:t>
      </w:r>
      <w:r w:rsidR="00064E4A" w:rsidRPr="00596910">
        <w:rPr>
          <w:rFonts w:ascii="Times New Roman" w:hAnsi="Times New Roman" w:cs="Times New Roman"/>
          <w:sz w:val="24"/>
          <w:szCs w:val="24"/>
        </w:rPr>
        <w:t>proffer</w:t>
      </w:r>
      <w:r w:rsidRPr="00596910">
        <w:rPr>
          <w:rFonts w:ascii="Times New Roman" w:hAnsi="Times New Roman" w:cs="Times New Roman"/>
          <w:sz w:val="24"/>
          <w:szCs w:val="24"/>
        </w:rPr>
        <w:t xml:space="preserve"> </w:t>
      </w:r>
      <w:r w:rsidR="00064E4A" w:rsidRPr="00596910">
        <w:rPr>
          <w:rFonts w:ascii="Times New Roman" w:hAnsi="Times New Roman" w:cs="Times New Roman"/>
          <w:sz w:val="24"/>
          <w:szCs w:val="24"/>
        </w:rPr>
        <w:t>solutions</w:t>
      </w:r>
      <w:r w:rsidRPr="00596910">
        <w:rPr>
          <w:rFonts w:ascii="Times New Roman" w:hAnsi="Times New Roman" w:cs="Times New Roman"/>
          <w:sz w:val="24"/>
          <w:szCs w:val="24"/>
        </w:rPr>
        <w:t xml:space="preserve"> to them in the subsequent paragraphs.</w:t>
      </w:r>
      <w:r w:rsidR="00090A06" w:rsidRPr="00090A06">
        <w:rPr>
          <w:rFonts w:ascii="Times New Roman" w:hAnsi="Times New Roman" w:cs="Times New Roman"/>
          <w:sz w:val="24"/>
          <w:szCs w:val="24"/>
        </w:rPr>
        <w:t xml:space="preserve"> </w:t>
      </w:r>
    </w:p>
    <w:p w:rsidR="00090A06" w:rsidRPr="00596910" w:rsidRDefault="00090A06" w:rsidP="00090A06">
      <w:pPr>
        <w:rPr>
          <w:rFonts w:ascii="Times New Roman" w:hAnsi="Times New Roman" w:cs="Times New Roman"/>
          <w:sz w:val="24"/>
          <w:szCs w:val="24"/>
        </w:rPr>
      </w:pPr>
      <w:r>
        <w:rPr>
          <w:rFonts w:ascii="Times New Roman" w:hAnsi="Times New Roman" w:cs="Times New Roman"/>
          <w:sz w:val="24"/>
          <w:szCs w:val="24"/>
        </w:rPr>
        <w:t xml:space="preserve">First of all, enforcement is a major challenge faced by the three institutions I mentioned above. They just pile up laws, mandates and the rest of that and don’t even take up measures for the content of these laws to be enforced. The protection and promotion of human rights I believe is just </w:t>
      </w:r>
      <w:r w:rsidR="009435C3">
        <w:rPr>
          <w:rFonts w:ascii="Times New Roman" w:hAnsi="Times New Roman" w:cs="Times New Roman"/>
          <w:sz w:val="24"/>
          <w:szCs w:val="24"/>
        </w:rPr>
        <w:t>evident in the laws</w:t>
      </w:r>
      <w:r>
        <w:rPr>
          <w:rFonts w:ascii="Times New Roman" w:hAnsi="Times New Roman" w:cs="Times New Roman"/>
          <w:sz w:val="24"/>
          <w:szCs w:val="24"/>
        </w:rPr>
        <w:t xml:space="preserve"> and not in enforcement. The laid down rules and laws need to be strictly enforced in order for the mandates t</w:t>
      </w:r>
      <w:r w:rsidR="009C7F04">
        <w:rPr>
          <w:rFonts w:ascii="Times New Roman" w:hAnsi="Times New Roman" w:cs="Times New Roman"/>
          <w:sz w:val="24"/>
          <w:szCs w:val="24"/>
        </w:rPr>
        <w:t>o come to fulfillment</w:t>
      </w:r>
      <w:r>
        <w:rPr>
          <w:rFonts w:ascii="Times New Roman" w:hAnsi="Times New Roman" w:cs="Times New Roman"/>
          <w:sz w:val="24"/>
          <w:szCs w:val="24"/>
        </w:rPr>
        <w:t xml:space="preserve">. </w:t>
      </w:r>
      <w:r w:rsidR="00AD4D0F">
        <w:rPr>
          <w:rFonts w:ascii="Times New Roman" w:hAnsi="Times New Roman" w:cs="Times New Roman"/>
          <w:sz w:val="24"/>
          <w:szCs w:val="24"/>
        </w:rPr>
        <w:t>This problem of enforcement extends to the problem of lack of binding decision. The decisions of these institutions are not binding because of state sovereignty.</w:t>
      </w:r>
      <w:r w:rsidR="00677ED3">
        <w:rPr>
          <w:rFonts w:ascii="Times New Roman" w:hAnsi="Times New Roman" w:cs="Times New Roman"/>
          <w:sz w:val="24"/>
          <w:szCs w:val="24"/>
        </w:rPr>
        <w:t xml:space="preserve"> This is evident in the case of </w:t>
      </w:r>
      <w:r w:rsidR="00677ED3" w:rsidRPr="00E776F3">
        <w:rPr>
          <w:rFonts w:ascii="Times New Roman" w:hAnsi="Times New Roman" w:cs="Times New Roman"/>
          <w:i/>
          <w:color w:val="231F20"/>
          <w:sz w:val="24"/>
          <w:szCs w:val="24"/>
        </w:rPr>
        <w:t>SERAP V. FEDERAL REPUBLIC OF NIGERIA</w:t>
      </w:r>
      <w:r w:rsidR="009435C3">
        <w:rPr>
          <w:rFonts w:ascii="Times New Roman" w:hAnsi="Times New Roman" w:cs="Times New Roman"/>
          <w:i/>
          <w:color w:val="231F20"/>
          <w:sz w:val="24"/>
          <w:szCs w:val="24"/>
        </w:rPr>
        <w:t xml:space="preserve"> AND UBE</w:t>
      </w:r>
      <w:r w:rsidR="00677ED3">
        <w:rPr>
          <w:rFonts w:ascii="Times New Roman" w:hAnsi="Times New Roman" w:cs="Times New Roman"/>
          <w:i/>
          <w:color w:val="231F20"/>
          <w:sz w:val="24"/>
          <w:szCs w:val="24"/>
        </w:rPr>
        <w:t xml:space="preserve"> </w:t>
      </w:r>
      <w:r w:rsidR="00677ED3">
        <w:rPr>
          <w:rFonts w:ascii="Times New Roman" w:hAnsi="Times New Roman" w:cs="Times New Roman"/>
          <w:color w:val="231F20"/>
          <w:sz w:val="24"/>
          <w:szCs w:val="24"/>
        </w:rPr>
        <w:t>although Nigeria was held liable.</w:t>
      </w:r>
      <w:r w:rsidR="00677ED3">
        <w:rPr>
          <w:rFonts w:ascii="Times New Roman" w:hAnsi="Times New Roman" w:cs="Times New Roman"/>
          <w:sz w:val="24"/>
          <w:szCs w:val="24"/>
        </w:rPr>
        <w:t xml:space="preserve"> The solution to this challenge is</w:t>
      </w:r>
      <w:r w:rsidR="00AD4D0F">
        <w:rPr>
          <w:rFonts w:ascii="Times New Roman" w:hAnsi="Times New Roman" w:cs="Times New Roman"/>
          <w:sz w:val="24"/>
          <w:szCs w:val="24"/>
        </w:rPr>
        <w:t xml:space="preserve"> that, less or no attention should be paid to state sovereignty so that the decisions of the institutions can be binding. The state wouldn’t have to decide whether or not the decision should be adopted but compulsory.  </w:t>
      </w:r>
      <w:r>
        <w:rPr>
          <w:rFonts w:ascii="Times New Roman" w:hAnsi="Times New Roman" w:cs="Times New Roman"/>
          <w:sz w:val="24"/>
          <w:szCs w:val="24"/>
        </w:rPr>
        <w:t xml:space="preserve"> </w:t>
      </w:r>
      <w:r w:rsidRPr="00596910">
        <w:rPr>
          <w:rFonts w:ascii="Times New Roman" w:hAnsi="Times New Roman" w:cs="Times New Roman"/>
          <w:sz w:val="24"/>
          <w:szCs w:val="24"/>
        </w:rPr>
        <w:t xml:space="preserve"> </w:t>
      </w:r>
    </w:p>
    <w:p w:rsidR="00064E4A" w:rsidRPr="00596910" w:rsidRDefault="00677ED3">
      <w:pPr>
        <w:rPr>
          <w:rFonts w:ascii="Times New Roman" w:hAnsi="Times New Roman" w:cs="Times New Roman"/>
          <w:sz w:val="24"/>
          <w:szCs w:val="24"/>
        </w:rPr>
      </w:pPr>
      <w:r>
        <w:rPr>
          <w:rFonts w:ascii="Times New Roman" w:hAnsi="Times New Roman" w:cs="Times New Roman"/>
          <w:sz w:val="24"/>
          <w:szCs w:val="24"/>
        </w:rPr>
        <w:t xml:space="preserve">Secondly, </w:t>
      </w:r>
      <w:r w:rsidR="00064E4A" w:rsidRPr="00596910">
        <w:rPr>
          <w:rFonts w:ascii="Times New Roman" w:hAnsi="Times New Roman" w:cs="Times New Roman"/>
          <w:sz w:val="24"/>
          <w:szCs w:val="24"/>
        </w:rPr>
        <w:t xml:space="preserve">these </w:t>
      </w:r>
      <w:r w:rsidR="009435C3">
        <w:rPr>
          <w:rFonts w:ascii="Times New Roman" w:hAnsi="Times New Roman" w:cs="Times New Roman"/>
          <w:sz w:val="24"/>
          <w:szCs w:val="24"/>
        </w:rPr>
        <w:t>institutions</w:t>
      </w:r>
      <w:r w:rsidR="00064E4A" w:rsidRPr="00596910">
        <w:rPr>
          <w:rFonts w:ascii="Times New Roman" w:hAnsi="Times New Roman" w:cs="Times New Roman"/>
          <w:sz w:val="24"/>
          <w:szCs w:val="24"/>
        </w:rPr>
        <w:t xml:space="preserve"> have</w:t>
      </w:r>
      <w:r w:rsidR="009435C3">
        <w:rPr>
          <w:rFonts w:ascii="Times New Roman" w:hAnsi="Times New Roman" w:cs="Times New Roman"/>
          <w:sz w:val="24"/>
          <w:szCs w:val="24"/>
        </w:rPr>
        <w:t xml:space="preserve"> </w:t>
      </w:r>
      <w:r w:rsidR="00064E4A" w:rsidRPr="00596910">
        <w:rPr>
          <w:rFonts w:ascii="Times New Roman" w:hAnsi="Times New Roman" w:cs="Times New Roman"/>
          <w:sz w:val="24"/>
          <w:szCs w:val="24"/>
        </w:rPr>
        <w:t xml:space="preserve">their concentration on Interstate matters instead of being focused only </w:t>
      </w:r>
      <w:r>
        <w:rPr>
          <w:rFonts w:ascii="Times New Roman" w:hAnsi="Times New Roman" w:cs="Times New Roman"/>
          <w:sz w:val="24"/>
          <w:szCs w:val="24"/>
        </w:rPr>
        <w:t>on actual human rights problems because that is basically what their mandate is about.</w:t>
      </w:r>
      <w:r w:rsidR="00AB460A">
        <w:rPr>
          <w:rFonts w:ascii="Times New Roman" w:hAnsi="Times New Roman" w:cs="Times New Roman"/>
          <w:sz w:val="24"/>
          <w:szCs w:val="24"/>
        </w:rPr>
        <w:t xml:space="preserve"> Even though in the African Court, the court is precluded from deciding matters that are not based on human rights instruments at the suit of individuals as was demonstrated in the case of </w:t>
      </w:r>
      <w:r w:rsidR="00AB460A" w:rsidRPr="009C7F04">
        <w:rPr>
          <w:rFonts w:ascii="Times New Roman" w:hAnsi="Times New Roman" w:cs="Times New Roman"/>
          <w:i/>
          <w:sz w:val="24"/>
          <w:szCs w:val="24"/>
        </w:rPr>
        <w:t>EFOUA SAMUEL V. THE PAN</w:t>
      </w:r>
      <w:r w:rsidR="00AB460A">
        <w:rPr>
          <w:rFonts w:ascii="Times New Roman" w:hAnsi="Times New Roman" w:cs="Times New Roman"/>
          <w:sz w:val="24"/>
          <w:szCs w:val="24"/>
        </w:rPr>
        <w:t xml:space="preserve"> </w:t>
      </w:r>
      <w:r w:rsidR="00AB460A" w:rsidRPr="009C7F04">
        <w:rPr>
          <w:rFonts w:ascii="Times New Roman" w:hAnsi="Times New Roman" w:cs="Times New Roman"/>
          <w:i/>
          <w:sz w:val="24"/>
          <w:szCs w:val="24"/>
        </w:rPr>
        <w:t>AFRICAN</w:t>
      </w:r>
      <w:r w:rsidR="00AB460A">
        <w:rPr>
          <w:rFonts w:ascii="Times New Roman" w:hAnsi="Times New Roman" w:cs="Times New Roman"/>
          <w:sz w:val="24"/>
          <w:szCs w:val="24"/>
        </w:rPr>
        <w:t xml:space="preserve"> </w:t>
      </w:r>
      <w:r w:rsidR="00AB460A" w:rsidRPr="009C7F04">
        <w:rPr>
          <w:rFonts w:ascii="Times New Roman" w:hAnsi="Times New Roman" w:cs="Times New Roman"/>
          <w:i/>
          <w:sz w:val="24"/>
          <w:szCs w:val="24"/>
        </w:rPr>
        <w:t>PARLIAMENT</w:t>
      </w:r>
      <w:r w:rsidR="00AB460A">
        <w:rPr>
          <w:rFonts w:ascii="Times New Roman" w:hAnsi="Times New Roman" w:cs="Times New Roman"/>
          <w:sz w:val="24"/>
          <w:szCs w:val="24"/>
        </w:rPr>
        <w:t xml:space="preserve">, they still </w:t>
      </w:r>
      <w:r w:rsidR="009435C3">
        <w:rPr>
          <w:rFonts w:ascii="Times New Roman" w:hAnsi="Times New Roman" w:cs="Times New Roman"/>
          <w:sz w:val="24"/>
          <w:szCs w:val="24"/>
        </w:rPr>
        <w:t>fail to do this</w:t>
      </w:r>
      <w:r w:rsidR="00AB460A">
        <w:rPr>
          <w:rFonts w:ascii="Times New Roman" w:hAnsi="Times New Roman" w:cs="Times New Roman"/>
          <w:sz w:val="24"/>
          <w:szCs w:val="24"/>
        </w:rPr>
        <w:t>.</w:t>
      </w:r>
      <w:r w:rsidR="00921B55">
        <w:rPr>
          <w:rFonts w:ascii="Times New Roman" w:hAnsi="Times New Roman" w:cs="Times New Roman"/>
          <w:sz w:val="24"/>
          <w:szCs w:val="24"/>
        </w:rPr>
        <w:t xml:space="preserve"> It is safe to say that these institutions uphold state</w:t>
      </w:r>
      <w:r>
        <w:rPr>
          <w:rFonts w:ascii="Times New Roman" w:hAnsi="Times New Roman" w:cs="Times New Roman"/>
          <w:sz w:val="24"/>
          <w:szCs w:val="24"/>
        </w:rPr>
        <w:t xml:space="preserve"> sovereignty over human rights just like I earlier mentioned. The solution I’</w:t>
      </w:r>
      <w:r w:rsidR="009435C3">
        <w:rPr>
          <w:rFonts w:ascii="Times New Roman" w:hAnsi="Times New Roman" w:cs="Times New Roman"/>
          <w:sz w:val="24"/>
          <w:szCs w:val="24"/>
        </w:rPr>
        <w:t>d proffer to</w:t>
      </w:r>
      <w:r>
        <w:rPr>
          <w:rFonts w:ascii="Times New Roman" w:hAnsi="Times New Roman" w:cs="Times New Roman"/>
          <w:sz w:val="24"/>
          <w:szCs w:val="24"/>
        </w:rPr>
        <w:t xml:space="preserve"> this is that these institutions should just stay focused on their </w:t>
      </w:r>
      <w:r w:rsidR="00631CDB">
        <w:rPr>
          <w:rFonts w:ascii="Times New Roman" w:hAnsi="Times New Roman" w:cs="Times New Roman"/>
          <w:sz w:val="24"/>
          <w:szCs w:val="24"/>
        </w:rPr>
        <w:t>mandate which is</w:t>
      </w:r>
      <w:r>
        <w:rPr>
          <w:rFonts w:ascii="Times New Roman" w:hAnsi="Times New Roman" w:cs="Times New Roman"/>
          <w:sz w:val="24"/>
          <w:szCs w:val="24"/>
        </w:rPr>
        <w:t xml:space="preserve"> human</w:t>
      </w:r>
      <w:r w:rsidR="00631CDB">
        <w:rPr>
          <w:rFonts w:ascii="Times New Roman" w:hAnsi="Times New Roman" w:cs="Times New Roman"/>
          <w:sz w:val="24"/>
          <w:szCs w:val="24"/>
        </w:rPr>
        <w:t xml:space="preserve"> rights and leave</w:t>
      </w:r>
      <w:r>
        <w:rPr>
          <w:rFonts w:ascii="Times New Roman" w:hAnsi="Times New Roman" w:cs="Times New Roman"/>
          <w:sz w:val="24"/>
          <w:szCs w:val="24"/>
        </w:rPr>
        <w:t xml:space="preserve"> interstate matters.</w:t>
      </w:r>
      <w:r w:rsidR="00AB460A">
        <w:rPr>
          <w:rFonts w:ascii="Times New Roman" w:hAnsi="Times New Roman" w:cs="Times New Roman"/>
          <w:sz w:val="24"/>
          <w:szCs w:val="24"/>
        </w:rPr>
        <w:t xml:space="preserve"> </w:t>
      </w:r>
      <w:r w:rsidR="00064E4A" w:rsidRPr="00596910">
        <w:rPr>
          <w:rFonts w:ascii="Times New Roman" w:hAnsi="Times New Roman" w:cs="Times New Roman"/>
          <w:sz w:val="24"/>
          <w:szCs w:val="24"/>
        </w:rPr>
        <w:t xml:space="preserve"> </w:t>
      </w:r>
    </w:p>
    <w:p w:rsidR="00064E4A" w:rsidRPr="00596910" w:rsidRDefault="00677ED3">
      <w:pPr>
        <w:rPr>
          <w:rFonts w:ascii="Times New Roman" w:hAnsi="Times New Roman" w:cs="Times New Roman"/>
          <w:sz w:val="24"/>
          <w:szCs w:val="24"/>
        </w:rPr>
      </w:pPr>
      <w:r>
        <w:rPr>
          <w:rFonts w:ascii="Times New Roman" w:hAnsi="Times New Roman" w:cs="Times New Roman"/>
          <w:sz w:val="24"/>
          <w:szCs w:val="24"/>
        </w:rPr>
        <w:t>Furthermore</w:t>
      </w:r>
      <w:r w:rsidR="00064E4A" w:rsidRPr="00596910">
        <w:rPr>
          <w:rFonts w:ascii="Times New Roman" w:hAnsi="Times New Roman" w:cs="Times New Roman"/>
          <w:sz w:val="24"/>
          <w:szCs w:val="24"/>
        </w:rPr>
        <w:t xml:space="preserve">, individuals are restricted or limited from going before these institutions for help. This one is a major problem as individuals’ human rights are being violated every time and going to their various governments for help does solve the matter but only prolongs it. </w:t>
      </w:r>
      <w:r w:rsidR="00596910">
        <w:rPr>
          <w:rFonts w:ascii="Times New Roman" w:hAnsi="Times New Roman" w:cs="Times New Roman"/>
          <w:sz w:val="24"/>
          <w:szCs w:val="24"/>
        </w:rPr>
        <w:t xml:space="preserve"> For example, </w:t>
      </w:r>
      <w:r w:rsidR="00631CDB">
        <w:rPr>
          <w:rFonts w:ascii="Times New Roman" w:hAnsi="Times New Roman" w:cs="Times New Roman"/>
          <w:i/>
          <w:sz w:val="24"/>
          <w:szCs w:val="24"/>
        </w:rPr>
        <w:t xml:space="preserve">ARTICLE 55 </w:t>
      </w:r>
      <w:r w:rsidR="00596910" w:rsidRPr="009C7F04">
        <w:rPr>
          <w:rFonts w:ascii="Times New Roman" w:hAnsi="Times New Roman" w:cs="Times New Roman"/>
          <w:i/>
          <w:sz w:val="24"/>
          <w:szCs w:val="24"/>
        </w:rPr>
        <w:t>AFRICAN CHARTER</w:t>
      </w:r>
      <w:r w:rsidR="00596910">
        <w:rPr>
          <w:rFonts w:ascii="Times New Roman" w:hAnsi="Times New Roman" w:cs="Times New Roman"/>
          <w:sz w:val="24"/>
          <w:szCs w:val="24"/>
        </w:rPr>
        <w:t xml:space="preserve"> makes us to understand that </w:t>
      </w:r>
      <w:r w:rsidR="00AB460A">
        <w:rPr>
          <w:rFonts w:ascii="Times New Roman" w:hAnsi="Times New Roman" w:cs="Times New Roman"/>
          <w:sz w:val="24"/>
          <w:szCs w:val="24"/>
        </w:rPr>
        <w:t xml:space="preserve">the African Commission may not </w:t>
      </w:r>
      <w:r w:rsidR="00596910">
        <w:rPr>
          <w:rFonts w:ascii="Times New Roman" w:hAnsi="Times New Roman" w:cs="Times New Roman"/>
          <w:sz w:val="24"/>
          <w:szCs w:val="24"/>
        </w:rPr>
        <w:t>consider communications from individuals or persons but s</w:t>
      </w:r>
      <w:r w:rsidR="00AB460A">
        <w:rPr>
          <w:rFonts w:ascii="Times New Roman" w:hAnsi="Times New Roman" w:cs="Times New Roman"/>
          <w:sz w:val="24"/>
          <w:szCs w:val="24"/>
        </w:rPr>
        <w:t>t</w:t>
      </w:r>
      <w:r w:rsidR="00596910">
        <w:rPr>
          <w:rFonts w:ascii="Times New Roman" w:hAnsi="Times New Roman" w:cs="Times New Roman"/>
          <w:sz w:val="24"/>
          <w:szCs w:val="24"/>
        </w:rPr>
        <w:t>ate parties except if a simple majority of the members accept the communication.</w:t>
      </w:r>
      <w:r w:rsidR="00921B55">
        <w:rPr>
          <w:rFonts w:ascii="Times New Roman" w:hAnsi="Times New Roman" w:cs="Times New Roman"/>
          <w:sz w:val="24"/>
          <w:szCs w:val="24"/>
        </w:rPr>
        <w:t xml:space="preserve"> The condition here now makes it a challenge because an individual would have to wait for the approval of the members of the commission which means that if the members do not approve, the individual would be left to suffer the violation of his human rights. </w:t>
      </w:r>
      <w:r w:rsidR="00AB460A">
        <w:rPr>
          <w:rFonts w:ascii="Times New Roman" w:hAnsi="Times New Roman" w:cs="Times New Roman"/>
          <w:sz w:val="24"/>
          <w:szCs w:val="24"/>
        </w:rPr>
        <w:t xml:space="preserve"> </w:t>
      </w:r>
      <w:r w:rsidR="00855B18">
        <w:rPr>
          <w:rFonts w:ascii="Times New Roman" w:hAnsi="Times New Roman" w:cs="Times New Roman"/>
          <w:sz w:val="24"/>
          <w:szCs w:val="24"/>
        </w:rPr>
        <w:t xml:space="preserve">For the African Court, </w:t>
      </w:r>
      <w:r w:rsidR="00631CDB">
        <w:rPr>
          <w:rFonts w:ascii="Times New Roman" w:hAnsi="Times New Roman" w:cs="Times New Roman"/>
          <w:i/>
          <w:sz w:val="24"/>
          <w:szCs w:val="24"/>
        </w:rPr>
        <w:t xml:space="preserve">ARTICLE 5(3) </w:t>
      </w:r>
      <w:r w:rsidR="00855B18" w:rsidRPr="009C7F04">
        <w:rPr>
          <w:rFonts w:ascii="Times New Roman" w:hAnsi="Times New Roman" w:cs="Times New Roman"/>
          <w:i/>
          <w:sz w:val="24"/>
          <w:szCs w:val="24"/>
        </w:rPr>
        <w:t>PROTOCOL TO THE AFRICAN CHARTER</w:t>
      </w:r>
      <w:r w:rsidR="00855B18">
        <w:rPr>
          <w:rFonts w:ascii="Times New Roman" w:hAnsi="Times New Roman" w:cs="Times New Roman"/>
          <w:sz w:val="24"/>
          <w:szCs w:val="24"/>
        </w:rPr>
        <w:t xml:space="preserve"> makes it known that individuals and NGOs can apply directly to the </w:t>
      </w:r>
      <w:r w:rsidR="00855B18">
        <w:rPr>
          <w:rFonts w:ascii="Times New Roman" w:hAnsi="Times New Roman" w:cs="Times New Roman"/>
          <w:sz w:val="24"/>
          <w:szCs w:val="24"/>
        </w:rPr>
        <w:lastRenderedPageBreak/>
        <w:t xml:space="preserve">court but subject to some conditions in </w:t>
      </w:r>
      <w:r w:rsidR="00855B18" w:rsidRPr="009C7F04">
        <w:rPr>
          <w:rFonts w:ascii="Times New Roman" w:hAnsi="Times New Roman" w:cs="Times New Roman"/>
          <w:i/>
          <w:sz w:val="24"/>
          <w:szCs w:val="24"/>
        </w:rPr>
        <w:t>ARTICLE 34(6) OF THE</w:t>
      </w:r>
      <w:r w:rsidR="00855B18">
        <w:rPr>
          <w:rFonts w:ascii="Times New Roman" w:hAnsi="Times New Roman" w:cs="Times New Roman"/>
          <w:sz w:val="24"/>
          <w:szCs w:val="24"/>
        </w:rPr>
        <w:t xml:space="preserve"> </w:t>
      </w:r>
      <w:r w:rsidR="00855B18" w:rsidRPr="009C7F04">
        <w:rPr>
          <w:rFonts w:ascii="Times New Roman" w:hAnsi="Times New Roman" w:cs="Times New Roman"/>
          <w:i/>
          <w:sz w:val="24"/>
          <w:szCs w:val="24"/>
        </w:rPr>
        <w:t>PROTOCOL</w:t>
      </w:r>
      <w:r w:rsidR="00855B18">
        <w:rPr>
          <w:rFonts w:ascii="Times New Roman" w:hAnsi="Times New Roman" w:cs="Times New Roman"/>
          <w:sz w:val="24"/>
          <w:szCs w:val="24"/>
        </w:rPr>
        <w:t xml:space="preserve">. The condition which is that a state shall make a </w:t>
      </w:r>
      <w:r w:rsidR="00921B55">
        <w:rPr>
          <w:rFonts w:ascii="Times New Roman" w:hAnsi="Times New Roman" w:cs="Times New Roman"/>
          <w:sz w:val="24"/>
          <w:szCs w:val="24"/>
        </w:rPr>
        <w:t>declaration</w:t>
      </w:r>
      <w:r w:rsidR="00855B18">
        <w:rPr>
          <w:rFonts w:ascii="Times New Roman" w:hAnsi="Times New Roman" w:cs="Times New Roman"/>
          <w:sz w:val="24"/>
          <w:szCs w:val="24"/>
        </w:rPr>
        <w:t xml:space="preserve"> accepting the competence </w:t>
      </w:r>
      <w:r w:rsidR="00921B55">
        <w:rPr>
          <w:rFonts w:ascii="Times New Roman" w:hAnsi="Times New Roman" w:cs="Times New Roman"/>
          <w:sz w:val="24"/>
          <w:szCs w:val="24"/>
        </w:rPr>
        <w:t xml:space="preserve">of the court to receive cases under </w:t>
      </w:r>
      <w:r w:rsidR="00921B55" w:rsidRPr="009C7F04">
        <w:rPr>
          <w:rFonts w:ascii="Times New Roman" w:hAnsi="Times New Roman" w:cs="Times New Roman"/>
          <w:i/>
          <w:sz w:val="24"/>
          <w:szCs w:val="24"/>
        </w:rPr>
        <w:t>ARTICLE 5(3</w:t>
      </w:r>
      <w:r w:rsidR="00921B55">
        <w:rPr>
          <w:rFonts w:ascii="Times New Roman" w:hAnsi="Times New Roman" w:cs="Times New Roman"/>
          <w:sz w:val="24"/>
          <w:szCs w:val="24"/>
        </w:rPr>
        <w:t>) now becomes a challenge because some states might not make the declaration making it impossible for an individual to approach the court.</w:t>
      </w:r>
      <w:r w:rsidR="009435C3">
        <w:rPr>
          <w:rFonts w:ascii="Times New Roman" w:hAnsi="Times New Roman" w:cs="Times New Roman"/>
          <w:sz w:val="24"/>
          <w:szCs w:val="24"/>
        </w:rPr>
        <w:t xml:space="preserve"> The solution here is that the restrictions and conditions placed on individuals’ access to these institutions should be removed and individuals should be allowed to access these institutions without stress.</w:t>
      </w:r>
    </w:p>
    <w:p w:rsidR="009C7F04" w:rsidRDefault="00677ED3">
      <w:pPr>
        <w:rPr>
          <w:rFonts w:ascii="Times New Roman" w:hAnsi="Times New Roman" w:cs="Times New Roman"/>
          <w:sz w:val="24"/>
          <w:szCs w:val="24"/>
        </w:rPr>
      </w:pPr>
      <w:r>
        <w:rPr>
          <w:rFonts w:ascii="Times New Roman" w:hAnsi="Times New Roman" w:cs="Times New Roman"/>
          <w:sz w:val="24"/>
          <w:szCs w:val="24"/>
        </w:rPr>
        <w:t>Finally,</w:t>
      </w:r>
      <w:r w:rsidR="00921B55">
        <w:rPr>
          <w:rFonts w:ascii="Times New Roman" w:hAnsi="Times New Roman" w:cs="Times New Roman"/>
          <w:sz w:val="24"/>
          <w:szCs w:val="24"/>
        </w:rPr>
        <w:t xml:space="preserve"> </w:t>
      </w:r>
      <w:r w:rsidR="00851CF5">
        <w:rPr>
          <w:rFonts w:ascii="Times New Roman" w:hAnsi="Times New Roman" w:cs="Times New Roman"/>
          <w:sz w:val="24"/>
          <w:szCs w:val="24"/>
        </w:rPr>
        <w:t xml:space="preserve">the exhaustion of local remedies; even though the ECOWAS Court of Justice does not need the exhaustion of local remedies before one can approach the court, the African Commission and the African Court both need the exhaustion of local remedies. The exhaustion of local remedies is an issue because it only prolongs the violation and the </w:t>
      </w:r>
      <w:r w:rsidR="009C7F04">
        <w:rPr>
          <w:rFonts w:ascii="Times New Roman" w:hAnsi="Times New Roman" w:cs="Times New Roman"/>
          <w:sz w:val="24"/>
          <w:szCs w:val="24"/>
        </w:rPr>
        <w:t>effects of the violation.</w:t>
      </w:r>
      <w:r w:rsidR="00851CF5">
        <w:rPr>
          <w:rFonts w:ascii="Times New Roman" w:hAnsi="Times New Roman" w:cs="Times New Roman"/>
          <w:sz w:val="24"/>
          <w:szCs w:val="24"/>
        </w:rPr>
        <w:t xml:space="preserve"> To exhaust local remedies takes time and most times, the government might not even give listening ears. The solution to this is that the rule of exhausting local remedies before approaching the commission or the court should be scrapped out and states and individuals should be allowed to approach the Commission and the Court directly whether or not local remedies have been exhausted.</w:t>
      </w:r>
    </w:p>
    <w:p w:rsidR="00851CF5" w:rsidRDefault="009C7F04">
      <w:pPr>
        <w:rPr>
          <w:rFonts w:ascii="Times New Roman" w:hAnsi="Times New Roman" w:cs="Times New Roman"/>
          <w:sz w:val="24"/>
          <w:szCs w:val="24"/>
        </w:rPr>
      </w:pPr>
      <w:r>
        <w:rPr>
          <w:rFonts w:ascii="Times New Roman" w:hAnsi="Times New Roman" w:cs="Times New Roman"/>
          <w:sz w:val="24"/>
          <w:szCs w:val="24"/>
        </w:rPr>
        <w:t xml:space="preserve">Conclusively, amidst all </w:t>
      </w:r>
      <w:r w:rsidR="00631CDB">
        <w:rPr>
          <w:rFonts w:ascii="Times New Roman" w:hAnsi="Times New Roman" w:cs="Times New Roman"/>
          <w:sz w:val="24"/>
          <w:szCs w:val="24"/>
        </w:rPr>
        <w:t>these challenges,</w:t>
      </w:r>
      <w:r>
        <w:rPr>
          <w:rFonts w:ascii="Times New Roman" w:hAnsi="Times New Roman" w:cs="Times New Roman"/>
          <w:sz w:val="24"/>
          <w:szCs w:val="24"/>
        </w:rPr>
        <w:t xml:space="preserve"> there are still some achievements that these institutions have attained. </w:t>
      </w:r>
      <w:r w:rsidR="00631CDB">
        <w:rPr>
          <w:rFonts w:ascii="Times New Roman" w:hAnsi="Times New Roman" w:cs="Times New Roman"/>
          <w:sz w:val="24"/>
          <w:szCs w:val="24"/>
        </w:rPr>
        <w:t xml:space="preserve">It is safe to say that the challenges of these institutions cannot be totally wiped out but appropriate measures should be taken by these institutions to order </w:t>
      </w:r>
      <w:r w:rsidR="00DA6284">
        <w:rPr>
          <w:rFonts w:ascii="Times New Roman" w:hAnsi="Times New Roman" w:cs="Times New Roman"/>
          <w:sz w:val="24"/>
          <w:szCs w:val="24"/>
        </w:rPr>
        <w:t>to minimize them.</w:t>
      </w:r>
      <w:r w:rsidR="00631CDB">
        <w:rPr>
          <w:rFonts w:ascii="Times New Roman" w:hAnsi="Times New Roman" w:cs="Times New Roman"/>
          <w:sz w:val="24"/>
          <w:szCs w:val="24"/>
        </w:rPr>
        <w:t xml:space="preserve">  </w:t>
      </w:r>
      <w:r w:rsidR="00851CF5">
        <w:rPr>
          <w:rFonts w:ascii="Times New Roman" w:hAnsi="Times New Roman" w:cs="Times New Roman"/>
          <w:sz w:val="24"/>
          <w:szCs w:val="24"/>
        </w:rPr>
        <w:t xml:space="preserve"> </w:t>
      </w:r>
    </w:p>
    <w:p w:rsidR="00064E4A" w:rsidRDefault="00064E4A"/>
    <w:p w:rsidR="00F420A9" w:rsidRDefault="00F420A9">
      <w:r>
        <w:t xml:space="preserve"> </w:t>
      </w:r>
    </w:p>
    <w:sectPr w:rsidR="00F42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A9"/>
    <w:rsid w:val="00064E4A"/>
    <w:rsid w:val="00090A06"/>
    <w:rsid w:val="00596910"/>
    <w:rsid w:val="00631CDB"/>
    <w:rsid w:val="00677ED3"/>
    <w:rsid w:val="007D3C9D"/>
    <w:rsid w:val="00851CF5"/>
    <w:rsid w:val="00855B18"/>
    <w:rsid w:val="00921B55"/>
    <w:rsid w:val="009435C3"/>
    <w:rsid w:val="009842E2"/>
    <w:rsid w:val="009C7F04"/>
    <w:rsid w:val="00AB460A"/>
    <w:rsid w:val="00AD4D0F"/>
    <w:rsid w:val="00DA6284"/>
    <w:rsid w:val="00F40221"/>
    <w:rsid w:val="00F420A9"/>
    <w:rsid w:val="00FA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Winifred</dc:creator>
  <cp:lastModifiedBy>Winifred</cp:lastModifiedBy>
  <cp:revision>3</cp:revision>
  <dcterms:created xsi:type="dcterms:W3CDTF">2020-05-21T01:26:00Z</dcterms:created>
  <dcterms:modified xsi:type="dcterms:W3CDTF">2020-05-21T01:27:00Z</dcterms:modified>
</cp:coreProperties>
</file>