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CCC" w:rsidRDefault="00A17CCC">
      <w:pPr>
        <w:rPr>
          <w:rFonts w:ascii="Times New Roman" w:hAnsi="Times New Roman" w:cs="Times New Roman"/>
          <w:sz w:val="24"/>
          <w:szCs w:val="24"/>
        </w:rPr>
      </w:pPr>
      <w:proofErr w:type="spellStart"/>
      <w:r>
        <w:rPr>
          <w:rFonts w:ascii="Times New Roman" w:hAnsi="Times New Roman" w:cs="Times New Roman"/>
          <w:sz w:val="24"/>
          <w:szCs w:val="24"/>
        </w:rPr>
        <w:t>UZOWA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IBUCHIM</w:t>
      </w:r>
      <w:proofErr w:type="spellEnd"/>
      <w:r>
        <w:rPr>
          <w:rFonts w:ascii="Times New Roman" w:hAnsi="Times New Roman" w:cs="Times New Roman"/>
          <w:sz w:val="24"/>
          <w:szCs w:val="24"/>
        </w:rPr>
        <w:t xml:space="preserve"> FAVOUR.</w:t>
      </w:r>
    </w:p>
    <w:p w:rsidR="00A17CCC" w:rsidRDefault="00A17CCC">
      <w:pPr>
        <w:rPr>
          <w:rFonts w:ascii="Times New Roman" w:hAnsi="Times New Roman" w:cs="Times New Roman"/>
          <w:sz w:val="24"/>
          <w:szCs w:val="24"/>
        </w:rPr>
      </w:pPr>
      <w:r>
        <w:rPr>
          <w:rFonts w:ascii="Times New Roman" w:hAnsi="Times New Roman" w:cs="Times New Roman"/>
          <w:sz w:val="24"/>
          <w:szCs w:val="24"/>
        </w:rPr>
        <w:t>17/</w:t>
      </w:r>
      <w:proofErr w:type="spellStart"/>
      <w:r>
        <w:rPr>
          <w:rFonts w:ascii="Times New Roman" w:hAnsi="Times New Roman" w:cs="Times New Roman"/>
          <w:sz w:val="24"/>
          <w:szCs w:val="24"/>
        </w:rPr>
        <w:t>LAW01</w:t>
      </w:r>
      <w:proofErr w:type="spellEnd"/>
      <w:r>
        <w:rPr>
          <w:rFonts w:ascii="Times New Roman" w:hAnsi="Times New Roman" w:cs="Times New Roman"/>
          <w:sz w:val="24"/>
          <w:szCs w:val="24"/>
        </w:rPr>
        <w:t>/291</w:t>
      </w:r>
      <w:r w:rsidR="008D1FF0">
        <w:rPr>
          <w:rFonts w:ascii="Times New Roman" w:hAnsi="Times New Roman" w:cs="Times New Roman"/>
          <w:sz w:val="24"/>
          <w:szCs w:val="24"/>
        </w:rPr>
        <w:t xml:space="preserve"> </w:t>
      </w:r>
    </w:p>
    <w:p w:rsidR="00D45957" w:rsidRDefault="008D1FF0">
      <w:pPr>
        <w:rPr>
          <w:rFonts w:ascii="Times New Roman" w:hAnsi="Times New Roman" w:cs="Times New Roman"/>
          <w:sz w:val="24"/>
          <w:szCs w:val="24"/>
        </w:rPr>
      </w:pPr>
      <w:r>
        <w:rPr>
          <w:rFonts w:ascii="Times New Roman" w:hAnsi="Times New Roman" w:cs="Times New Roman"/>
          <w:sz w:val="24"/>
          <w:szCs w:val="24"/>
        </w:rPr>
        <w:t xml:space="preserve"> Human rights which we already know are mostly violated by fellow individuals in the society and also by the government. Measures have been taken by Public Institutions in Africa to prevent the violations of </w:t>
      </w:r>
      <w:r w:rsidR="00BC4484">
        <w:rPr>
          <w:rFonts w:ascii="Times New Roman" w:hAnsi="Times New Roman" w:cs="Times New Roman"/>
          <w:sz w:val="24"/>
          <w:szCs w:val="24"/>
        </w:rPr>
        <w:t>these rights</w:t>
      </w:r>
      <w:r>
        <w:rPr>
          <w:rFonts w:ascii="Times New Roman" w:hAnsi="Times New Roman" w:cs="Times New Roman"/>
          <w:sz w:val="24"/>
          <w:szCs w:val="24"/>
        </w:rPr>
        <w:t xml:space="preserve"> and aid its promotion. This Institut</w:t>
      </w:r>
      <w:r w:rsidR="00A17CCC">
        <w:rPr>
          <w:rFonts w:ascii="Times New Roman" w:hAnsi="Times New Roman" w:cs="Times New Roman"/>
          <w:sz w:val="24"/>
          <w:szCs w:val="24"/>
        </w:rPr>
        <w:t xml:space="preserve">ions take it </w:t>
      </w:r>
      <w:proofErr w:type="gramStart"/>
      <w:r w:rsidR="00A17CCC">
        <w:rPr>
          <w:rFonts w:ascii="Times New Roman" w:hAnsi="Times New Roman" w:cs="Times New Roman"/>
          <w:sz w:val="24"/>
          <w:szCs w:val="24"/>
        </w:rPr>
        <w:t xml:space="preserve">as </w:t>
      </w:r>
      <w:r>
        <w:rPr>
          <w:rFonts w:ascii="Times New Roman" w:hAnsi="Times New Roman" w:cs="Times New Roman"/>
          <w:sz w:val="24"/>
          <w:szCs w:val="24"/>
        </w:rPr>
        <w:t xml:space="preserve"> their</w:t>
      </w:r>
      <w:proofErr w:type="gramEnd"/>
      <w:r>
        <w:rPr>
          <w:rFonts w:ascii="Times New Roman" w:hAnsi="Times New Roman" w:cs="Times New Roman"/>
          <w:sz w:val="24"/>
          <w:szCs w:val="24"/>
        </w:rPr>
        <w:t xml:space="preserve"> sole responsibilities to ensure that human rights are being promoted. Some of these P</w:t>
      </w:r>
      <w:r w:rsidR="00BC4484">
        <w:rPr>
          <w:rFonts w:ascii="Times New Roman" w:hAnsi="Times New Roman" w:cs="Times New Roman"/>
          <w:sz w:val="24"/>
          <w:szCs w:val="24"/>
        </w:rPr>
        <w:t>u</w:t>
      </w:r>
      <w:r>
        <w:rPr>
          <w:rFonts w:ascii="Times New Roman" w:hAnsi="Times New Roman" w:cs="Times New Roman"/>
          <w:sz w:val="24"/>
          <w:szCs w:val="24"/>
        </w:rPr>
        <w:t>blic Institutions include: THE AFRICAN COMMISSION, THE AFRICAN COURT</w:t>
      </w:r>
      <w:r w:rsidR="00BC4484">
        <w:rPr>
          <w:rFonts w:ascii="Times New Roman" w:hAnsi="Times New Roman" w:cs="Times New Roman"/>
          <w:sz w:val="24"/>
          <w:szCs w:val="24"/>
        </w:rPr>
        <w:t xml:space="preserve">, THE </w:t>
      </w:r>
      <w:proofErr w:type="spellStart"/>
      <w:r w:rsidR="00BC4484">
        <w:rPr>
          <w:rFonts w:ascii="Times New Roman" w:hAnsi="Times New Roman" w:cs="Times New Roman"/>
          <w:sz w:val="24"/>
          <w:szCs w:val="24"/>
        </w:rPr>
        <w:t>ECOWAS</w:t>
      </w:r>
      <w:proofErr w:type="spellEnd"/>
      <w:r w:rsidR="00BC4484">
        <w:rPr>
          <w:rFonts w:ascii="Times New Roman" w:hAnsi="Times New Roman" w:cs="Times New Roman"/>
          <w:sz w:val="24"/>
          <w:szCs w:val="24"/>
        </w:rPr>
        <w:t xml:space="preserve"> COURT OF JUSTICE. Although these institutions have been set up which mandates is basically for human rights protection, they are still handicapped and still faced with challenges especially the Challenge of ENFORCEMENT.</w:t>
      </w:r>
    </w:p>
    <w:p w:rsidR="00BE2DC8" w:rsidRDefault="00BC4484">
      <w:pPr>
        <w:rPr>
          <w:rFonts w:ascii="Times New Roman" w:hAnsi="Times New Roman" w:cs="Times New Roman"/>
          <w:sz w:val="24"/>
          <w:szCs w:val="24"/>
        </w:rPr>
      </w:pPr>
      <w:r w:rsidRPr="00A17CCC">
        <w:rPr>
          <w:rFonts w:ascii="Times New Roman" w:hAnsi="Times New Roman" w:cs="Times New Roman"/>
          <w:b/>
          <w:sz w:val="24"/>
          <w:szCs w:val="24"/>
        </w:rPr>
        <w:t>THE AFRICAN COMMISSION</w:t>
      </w:r>
      <w:r>
        <w:rPr>
          <w:rFonts w:ascii="Times New Roman" w:hAnsi="Times New Roman" w:cs="Times New Roman"/>
          <w:sz w:val="24"/>
          <w:szCs w:val="24"/>
        </w:rPr>
        <w:t xml:space="preserve">, Which is an International commission and provided for in ARTICLE 30 Of the </w:t>
      </w:r>
      <w:proofErr w:type="spellStart"/>
      <w:r>
        <w:rPr>
          <w:rFonts w:ascii="Times New Roman" w:hAnsi="Times New Roman" w:cs="Times New Roman"/>
          <w:sz w:val="24"/>
          <w:szCs w:val="24"/>
        </w:rPr>
        <w:t>ACHPR</w:t>
      </w:r>
      <w:proofErr w:type="spellEnd"/>
      <w:r>
        <w:rPr>
          <w:rFonts w:ascii="Times New Roman" w:hAnsi="Times New Roman" w:cs="Times New Roman"/>
          <w:sz w:val="24"/>
          <w:szCs w:val="24"/>
        </w:rPr>
        <w:t xml:space="preserve">, More so ARTICLE 1 </w:t>
      </w:r>
      <w:r w:rsidR="00BE2DC8">
        <w:rPr>
          <w:rFonts w:ascii="Times New Roman" w:hAnsi="Times New Roman" w:cs="Times New Roman"/>
          <w:sz w:val="24"/>
          <w:szCs w:val="24"/>
        </w:rPr>
        <w:t xml:space="preserve">of the </w:t>
      </w:r>
      <w:proofErr w:type="spellStart"/>
      <w:r w:rsidR="00BE2DC8">
        <w:rPr>
          <w:rFonts w:ascii="Times New Roman" w:hAnsi="Times New Roman" w:cs="Times New Roman"/>
          <w:sz w:val="24"/>
          <w:szCs w:val="24"/>
        </w:rPr>
        <w:t>ACHPR</w:t>
      </w:r>
      <w:proofErr w:type="spellEnd"/>
      <w:r w:rsidR="00BE2DC8">
        <w:rPr>
          <w:rFonts w:ascii="Times New Roman" w:hAnsi="Times New Roman" w:cs="Times New Roman"/>
          <w:sz w:val="24"/>
          <w:szCs w:val="24"/>
        </w:rPr>
        <w:t xml:space="preserve"> which provides </w:t>
      </w:r>
      <w:proofErr w:type="spellStart"/>
      <w:r w:rsidR="00BE2DC8">
        <w:rPr>
          <w:rFonts w:ascii="Times New Roman" w:hAnsi="Times New Roman" w:cs="Times New Roman"/>
          <w:sz w:val="24"/>
          <w:szCs w:val="24"/>
        </w:rPr>
        <w:t>that;Has</w:t>
      </w:r>
      <w:proofErr w:type="spellEnd"/>
      <w:r w:rsidR="00BE2DC8">
        <w:rPr>
          <w:rFonts w:ascii="Times New Roman" w:hAnsi="Times New Roman" w:cs="Times New Roman"/>
          <w:sz w:val="24"/>
          <w:szCs w:val="24"/>
        </w:rPr>
        <w:t xml:space="preserve"> been interpreted by the commission to be a threefold obligation or Mandate to the African </w:t>
      </w:r>
      <w:proofErr w:type="spellStart"/>
      <w:r w:rsidR="00BE2DC8">
        <w:rPr>
          <w:rFonts w:ascii="Times New Roman" w:hAnsi="Times New Roman" w:cs="Times New Roman"/>
          <w:sz w:val="24"/>
          <w:szCs w:val="24"/>
        </w:rPr>
        <w:t>Commission</w:t>
      </w:r>
      <w:r w:rsidR="00DB7B6C">
        <w:rPr>
          <w:rFonts w:ascii="Times New Roman" w:hAnsi="Times New Roman" w:cs="Times New Roman"/>
          <w:sz w:val="24"/>
          <w:szCs w:val="24"/>
        </w:rPr>
        <w:t>.</w:t>
      </w:r>
      <w:r w:rsidR="00BE2DC8">
        <w:rPr>
          <w:rFonts w:ascii="Times New Roman" w:hAnsi="Times New Roman" w:cs="Times New Roman"/>
          <w:sz w:val="24"/>
          <w:szCs w:val="24"/>
        </w:rPr>
        <w:t>This</w:t>
      </w:r>
      <w:proofErr w:type="spellEnd"/>
      <w:r w:rsidR="00BE2DC8">
        <w:rPr>
          <w:rFonts w:ascii="Times New Roman" w:hAnsi="Times New Roman" w:cs="Times New Roman"/>
          <w:sz w:val="24"/>
          <w:szCs w:val="24"/>
        </w:rPr>
        <w:t xml:space="preserve"> decision was reached by the commission in the case of </w:t>
      </w:r>
      <w:proofErr w:type="spellStart"/>
      <w:r w:rsidR="00BE2DC8">
        <w:rPr>
          <w:rFonts w:ascii="Times New Roman" w:hAnsi="Times New Roman" w:cs="Times New Roman"/>
          <w:sz w:val="24"/>
          <w:szCs w:val="24"/>
        </w:rPr>
        <w:t>ZIMBAWE</w:t>
      </w:r>
      <w:proofErr w:type="spellEnd"/>
      <w:r w:rsidR="00BE2DC8">
        <w:rPr>
          <w:rFonts w:ascii="Times New Roman" w:hAnsi="Times New Roman" w:cs="Times New Roman"/>
          <w:sz w:val="24"/>
          <w:szCs w:val="24"/>
        </w:rPr>
        <w:t xml:space="preserve"> HUMAN RIGHTS </w:t>
      </w:r>
      <w:proofErr w:type="spellStart"/>
      <w:r w:rsidR="00BE2DC8">
        <w:rPr>
          <w:rFonts w:ascii="Times New Roman" w:hAnsi="Times New Roman" w:cs="Times New Roman"/>
          <w:sz w:val="24"/>
          <w:szCs w:val="24"/>
        </w:rPr>
        <w:t>NGO4</w:t>
      </w:r>
      <w:proofErr w:type="spellEnd"/>
      <w:r w:rsidR="00BE2DC8">
        <w:rPr>
          <w:rFonts w:ascii="Times New Roman" w:hAnsi="Times New Roman" w:cs="Times New Roman"/>
          <w:sz w:val="24"/>
          <w:szCs w:val="24"/>
        </w:rPr>
        <w:t xml:space="preserve"> </w:t>
      </w:r>
      <w:proofErr w:type="spellStart"/>
      <w:r w:rsidR="00BE2DC8">
        <w:rPr>
          <w:rFonts w:ascii="Times New Roman" w:hAnsi="Times New Roman" w:cs="Times New Roman"/>
          <w:sz w:val="24"/>
          <w:szCs w:val="24"/>
        </w:rPr>
        <w:t>V.ZIMBAWE</w:t>
      </w:r>
      <w:proofErr w:type="spellEnd"/>
      <w:r w:rsidR="00BE2DC8">
        <w:rPr>
          <w:rFonts w:ascii="Times New Roman" w:hAnsi="Times New Roman" w:cs="Times New Roman"/>
          <w:sz w:val="24"/>
          <w:szCs w:val="24"/>
        </w:rPr>
        <w:t xml:space="preserve"> 2002 and also, ASSOCIATION OF VICTIMS OF POST ELECTORAL VIOLENC</w:t>
      </w:r>
      <w:r w:rsidR="00DB7B6C">
        <w:rPr>
          <w:rFonts w:ascii="Times New Roman" w:hAnsi="Times New Roman" w:cs="Times New Roman"/>
          <w:sz w:val="24"/>
          <w:szCs w:val="24"/>
        </w:rPr>
        <w:t xml:space="preserve">E &amp; </w:t>
      </w:r>
      <w:proofErr w:type="spellStart"/>
      <w:r w:rsidR="00DB7B6C">
        <w:rPr>
          <w:rFonts w:ascii="Times New Roman" w:hAnsi="Times New Roman" w:cs="Times New Roman"/>
          <w:sz w:val="24"/>
          <w:szCs w:val="24"/>
        </w:rPr>
        <w:t>INTERIGHTS</w:t>
      </w:r>
      <w:proofErr w:type="spellEnd"/>
      <w:r w:rsidR="00DB7B6C">
        <w:rPr>
          <w:rFonts w:ascii="Times New Roman" w:hAnsi="Times New Roman" w:cs="Times New Roman"/>
          <w:sz w:val="24"/>
          <w:szCs w:val="24"/>
        </w:rPr>
        <w:t xml:space="preserve"> </w:t>
      </w:r>
      <w:proofErr w:type="spellStart"/>
      <w:r w:rsidR="00DB7B6C">
        <w:rPr>
          <w:rFonts w:ascii="Times New Roman" w:hAnsi="Times New Roman" w:cs="Times New Roman"/>
          <w:sz w:val="24"/>
          <w:szCs w:val="24"/>
        </w:rPr>
        <w:t>V.CAMEROON.</w:t>
      </w:r>
      <w:r w:rsidR="00A17CCC">
        <w:rPr>
          <w:rFonts w:ascii="Times New Roman" w:hAnsi="Times New Roman" w:cs="Times New Roman"/>
          <w:sz w:val="24"/>
          <w:szCs w:val="24"/>
        </w:rPr>
        <w:t>ARTICLE</w:t>
      </w:r>
      <w:proofErr w:type="spellEnd"/>
      <w:r w:rsidR="00A17CCC">
        <w:rPr>
          <w:rFonts w:ascii="Times New Roman" w:hAnsi="Times New Roman" w:cs="Times New Roman"/>
          <w:sz w:val="24"/>
          <w:szCs w:val="24"/>
        </w:rPr>
        <w:t xml:space="preserve"> 45</w:t>
      </w:r>
      <w:r w:rsidR="00BE2DC8">
        <w:rPr>
          <w:rFonts w:ascii="Times New Roman" w:hAnsi="Times New Roman" w:cs="Times New Roman"/>
          <w:sz w:val="24"/>
          <w:szCs w:val="24"/>
        </w:rPr>
        <w:t xml:space="preserve"> provides for some functions in regar</w:t>
      </w:r>
      <w:r w:rsidR="005144E3">
        <w:rPr>
          <w:rFonts w:ascii="Times New Roman" w:hAnsi="Times New Roman" w:cs="Times New Roman"/>
          <w:sz w:val="24"/>
          <w:szCs w:val="24"/>
        </w:rPr>
        <w:t>d</w:t>
      </w:r>
      <w:r w:rsidR="00BE2DC8">
        <w:rPr>
          <w:rFonts w:ascii="Times New Roman" w:hAnsi="Times New Roman" w:cs="Times New Roman"/>
          <w:sz w:val="24"/>
          <w:szCs w:val="24"/>
        </w:rPr>
        <w:t>s to the promotion/protection of individual’s rights.</w:t>
      </w:r>
      <w:r w:rsidR="005144E3">
        <w:rPr>
          <w:rFonts w:ascii="Times New Roman" w:hAnsi="Times New Roman" w:cs="Times New Roman"/>
          <w:sz w:val="24"/>
          <w:szCs w:val="24"/>
        </w:rPr>
        <w:t xml:space="preserve"> </w:t>
      </w:r>
    </w:p>
    <w:p w:rsidR="005144E3" w:rsidRDefault="005144E3">
      <w:pPr>
        <w:rPr>
          <w:rFonts w:ascii="Times New Roman" w:hAnsi="Times New Roman" w:cs="Times New Roman"/>
          <w:sz w:val="24"/>
          <w:szCs w:val="24"/>
        </w:rPr>
      </w:pPr>
      <w:r>
        <w:rPr>
          <w:rFonts w:ascii="Times New Roman" w:hAnsi="Times New Roman" w:cs="Times New Roman"/>
          <w:sz w:val="24"/>
          <w:szCs w:val="24"/>
        </w:rPr>
        <w:t xml:space="preserve">   M</w:t>
      </w:r>
      <w:r w:rsidR="001C6D31">
        <w:rPr>
          <w:rFonts w:ascii="Times New Roman" w:hAnsi="Times New Roman" w:cs="Times New Roman"/>
          <w:sz w:val="24"/>
          <w:szCs w:val="24"/>
        </w:rPr>
        <w:t xml:space="preserve">oreover, even with its mandate </w:t>
      </w:r>
      <w:r>
        <w:rPr>
          <w:rFonts w:ascii="Times New Roman" w:hAnsi="Times New Roman" w:cs="Times New Roman"/>
          <w:sz w:val="24"/>
          <w:szCs w:val="24"/>
        </w:rPr>
        <w:t xml:space="preserve">the commission still faces </w:t>
      </w:r>
      <w:proofErr w:type="spellStart"/>
      <w:r>
        <w:rPr>
          <w:rFonts w:ascii="Times New Roman" w:hAnsi="Times New Roman" w:cs="Times New Roman"/>
          <w:sz w:val="24"/>
          <w:szCs w:val="24"/>
        </w:rPr>
        <w:t>alot</w:t>
      </w:r>
      <w:proofErr w:type="spellEnd"/>
      <w:r>
        <w:rPr>
          <w:rFonts w:ascii="Times New Roman" w:hAnsi="Times New Roman" w:cs="Times New Roman"/>
          <w:sz w:val="24"/>
          <w:szCs w:val="24"/>
        </w:rPr>
        <w:t xml:space="preserve"> of challenges which are </w:t>
      </w:r>
      <w:proofErr w:type="gramStart"/>
      <w:r>
        <w:rPr>
          <w:rFonts w:ascii="Times New Roman" w:hAnsi="Times New Roman" w:cs="Times New Roman"/>
          <w:sz w:val="24"/>
          <w:szCs w:val="24"/>
        </w:rPr>
        <w:t>inherent/born</w:t>
      </w:r>
      <w:proofErr w:type="gramEnd"/>
      <w:r>
        <w:rPr>
          <w:rFonts w:ascii="Times New Roman" w:hAnsi="Times New Roman" w:cs="Times New Roman"/>
          <w:sz w:val="24"/>
          <w:szCs w:val="24"/>
        </w:rPr>
        <w:t xml:space="preserve"> with the commi</w:t>
      </w:r>
      <w:r w:rsidR="001C6D31">
        <w:rPr>
          <w:rFonts w:ascii="Times New Roman" w:hAnsi="Times New Roman" w:cs="Times New Roman"/>
          <w:sz w:val="24"/>
          <w:szCs w:val="24"/>
        </w:rPr>
        <w:t>ssion. They include:</w:t>
      </w:r>
    </w:p>
    <w:p w:rsidR="005144E3" w:rsidRDefault="005144E3">
      <w:pPr>
        <w:rPr>
          <w:rFonts w:ascii="Times New Roman" w:hAnsi="Times New Roman" w:cs="Times New Roman"/>
          <w:sz w:val="24"/>
          <w:szCs w:val="24"/>
        </w:rPr>
      </w:pPr>
      <w:r>
        <w:rPr>
          <w:rFonts w:ascii="Times New Roman" w:hAnsi="Times New Roman" w:cs="Times New Roman"/>
          <w:sz w:val="24"/>
          <w:szCs w:val="24"/>
        </w:rPr>
        <w:t xml:space="preserve">   Firstly, </w:t>
      </w:r>
      <w:r w:rsidR="001C6D31">
        <w:rPr>
          <w:rFonts w:ascii="Times New Roman" w:hAnsi="Times New Roman" w:cs="Times New Roman"/>
          <w:sz w:val="24"/>
          <w:szCs w:val="24"/>
        </w:rPr>
        <w:t>ARTICLE 56,</w:t>
      </w:r>
      <w:r w:rsidR="007A5CED">
        <w:rPr>
          <w:rFonts w:ascii="Times New Roman" w:hAnsi="Times New Roman" w:cs="Times New Roman"/>
          <w:sz w:val="24"/>
          <w:szCs w:val="24"/>
        </w:rPr>
        <w:t xml:space="preserve"> </w:t>
      </w:r>
      <w:proofErr w:type="spellStart"/>
      <w:r w:rsidR="007A5CED">
        <w:rPr>
          <w:rFonts w:ascii="Times New Roman" w:hAnsi="Times New Roman" w:cs="Times New Roman"/>
          <w:sz w:val="24"/>
          <w:szCs w:val="24"/>
        </w:rPr>
        <w:t>ACHPR</w:t>
      </w:r>
      <w:proofErr w:type="spellEnd"/>
      <w:r w:rsidR="007A5CED">
        <w:rPr>
          <w:rFonts w:ascii="Times New Roman" w:hAnsi="Times New Roman" w:cs="Times New Roman"/>
          <w:sz w:val="24"/>
          <w:szCs w:val="24"/>
        </w:rPr>
        <w:t xml:space="preserve"> which provides certain criteria to be fulfilled by Non-state </w:t>
      </w:r>
      <w:proofErr w:type="spellStart"/>
      <w:r w:rsidR="007A5CED">
        <w:rPr>
          <w:rFonts w:ascii="Times New Roman" w:hAnsi="Times New Roman" w:cs="Times New Roman"/>
          <w:sz w:val="24"/>
          <w:szCs w:val="24"/>
        </w:rPr>
        <w:t>entitities</w:t>
      </w:r>
      <w:proofErr w:type="spellEnd"/>
      <w:r w:rsidR="007A5CED">
        <w:rPr>
          <w:rFonts w:ascii="Times New Roman" w:hAnsi="Times New Roman" w:cs="Times New Roman"/>
          <w:sz w:val="24"/>
          <w:szCs w:val="24"/>
        </w:rPr>
        <w:t>, NGOs and individuals. One of which is the exhaustion of local remedies. The victim of human</w:t>
      </w:r>
      <w:r w:rsidR="00A17CCC">
        <w:rPr>
          <w:rFonts w:ascii="Times New Roman" w:hAnsi="Times New Roman" w:cs="Times New Roman"/>
          <w:sz w:val="24"/>
          <w:szCs w:val="24"/>
        </w:rPr>
        <w:t xml:space="preserve"> right violation has to make use of</w:t>
      </w:r>
      <w:r w:rsidR="007A5CED">
        <w:rPr>
          <w:rFonts w:ascii="Times New Roman" w:hAnsi="Times New Roman" w:cs="Times New Roman"/>
          <w:sz w:val="24"/>
          <w:szCs w:val="24"/>
        </w:rPr>
        <w:t xml:space="preserve"> local remedy in his state before meeting the commission and most times it is usually prolong</w:t>
      </w:r>
      <w:r w:rsidR="00FD0EC9">
        <w:rPr>
          <w:rFonts w:ascii="Times New Roman" w:hAnsi="Times New Roman" w:cs="Times New Roman"/>
          <w:sz w:val="24"/>
          <w:szCs w:val="24"/>
        </w:rPr>
        <w:t>ed and time wasting.</w:t>
      </w:r>
      <w:r w:rsidR="007A5CED">
        <w:rPr>
          <w:rFonts w:ascii="Times New Roman" w:hAnsi="Times New Roman" w:cs="Times New Roman"/>
          <w:sz w:val="24"/>
          <w:szCs w:val="24"/>
        </w:rPr>
        <w:t xml:space="preserve"> in the case of </w:t>
      </w:r>
      <w:proofErr w:type="spellStart"/>
      <w:r w:rsidR="007A5CED">
        <w:rPr>
          <w:rFonts w:ascii="Times New Roman" w:hAnsi="Times New Roman" w:cs="Times New Roman"/>
          <w:sz w:val="24"/>
          <w:szCs w:val="24"/>
        </w:rPr>
        <w:t>ARIORI</w:t>
      </w:r>
      <w:proofErr w:type="spellEnd"/>
      <w:r w:rsidR="007A5CED">
        <w:rPr>
          <w:rFonts w:ascii="Times New Roman" w:hAnsi="Times New Roman" w:cs="Times New Roman"/>
          <w:sz w:val="24"/>
          <w:szCs w:val="24"/>
        </w:rPr>
        <w:t xml:space="preserve"> </w:t>
      </w:r>
      <w:proofErr w:type="spellStart"/>
      <w:r w:rsidR="007A5CED">
        <w:rPr>
          <w:rFonts w:ascii="Times New Roman" w:hAnsi="Times New Roman" w:cs="Times New Roman"/>
          <w:sz w:val="24"/>
          <w:szCs w:val="24"/>
        </w:rPr>
        <w:t>V.ELEMO</w:t>
      </w:r>
      <w:proofErr w:type="spellEnd"/>
      <w:r w:rsidR="007A5CED">
        <w:rPr>
          <w:rFonts w:ascii="Times New Roman" w:hAnsi="Times New Roman" w:cs="Times New Roman"/>
          <w:sz w:val="24"/>
          <w:szCs w:val="24"/>
        </w:rPr>
        <w:t xml:space="preserve">, were a land dispute case was dragged for </w:t>
      </w:r>
      <w:r w:rsidR="00DB7B6C">
        <w:rPr>
          <w:rFonts w:ascii="Times New Roman" w:hAnsi="Times New Roman" w:cs="Times New Roman"/>
          <w:sz w:val="24"/>
          <w:szCs w:val="24"/>
        </w:rPr>
        <w:t>23 years</w:t>
      </w:r>
      <w:r w:rsidR="00670208">
        <w:rPr>
          <w:rFonts w:ascii="Times New Roman" w:hAnsi="Times New Roman" w:cs="Times New Roman"/>
          <w:sz w:val="24"/>
          <w:szCs w:val="24"/>
        </w:rPr>
        <w:t>, BEL</w:t>
      </w:r>
      <w:r w:rsidR="00FD0EC9">
        <w:rPr>
          <w:rFonts w:ascii="Times New Roman" w:hAnsi="Times New Roman" w:cs="Times New Roman"/>
          <w:sz w:val="24"/>
          <w:szCs w:val="24"/>
        </w:rPr>
        <w:t>L</w:t>
      </w:r>
      <w:r w:rsidR="00670208">
        <w:rPr>
          <w:rFonts w:ascii="Times New Roman" w:hAnsi="Times New Roman" w:cs="Times New Roman"/>
          <w:sz w:val="24"/>
          <w:szCs w:val="24"/>
        </w:rPr>
        <w:t>O V.AG OF OYO STATE,</w:t>
      </w:r>
      <w:r w:rsidR="007443F7">
        <w:rPr>
          <w:rFonts w:ascii="Times New Roman" w:hAnsi="Times New Roman" w:cs="Times New Roman"/>
          <w:sz w:val="24"/>
          <w:szCs w:val="24"/>
        </w:rPr>
        <w:t xml:space="preserve"> due to use of Local remedies, before the case got to the Supreme court he was already executed.</w:t>
      </w:r>
    </w:p>
    <w:p w:rsidR="007443F7" w:rsidRDefault="007443F7">
      <w:pPr>
        <w:rPr>
          <w:rFonts w:ascii="Times New Roman" w:hAnsi="Times New Roman" w:cs="Times New Roman"/>
          <w:sz w:val="24"/>
          <w:szCs w:val="24"/>
        </w:rPr>
      </w:pPr>
      <w:r>
        <w:rPr>
          <w:rFonts w:ascii="Times New Roman" w:hAnsi="Times New Roman" w:cs="Times New Roman"/>
          <w:sz w:val="24"/>
          <w:szCs w:val="24"/>
        </w:rPr>
        <w:t xml:space="preserve">    Secondly, ARTICLE 58</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t>
      </w:r>
      <w:r w:rsidR="00670208">
        <w:rPr>
          <w:rFonts w:ascii="Times New Roman" w:hAnsi="Times New Roman" w:cs="Times New Roman"/>
          <w:sz w:val="24"/>
          <w:szCs w:val="24"/>
        </w:rPr>
        <w:t>requests</w:t>
      </w:r>
      <w:r>
        <w:rPr>
          <w:rFonts w:ascii="Times New Roman" w:hAnsi="Times New Roman" w:cs="Times New Roman"/>
          <w:sz w:val="24"/>
          <w:szCs w:val="24"/>
        </w:rPr>
        <w:t xml:space="preserve"> that in emergency or special cases, the head of state would be involved to proffer an </w:t>
      </w:r>
      <w:proofErr w:type="spellStart"/>
      <w:r>
        <w:rPr>
          <w:rFonts w:ascii="Times New Roman" w:hAnsi="Times New Roman" w:cs="Times New Roman"/>
          <w:sz w:val="24"/>
          <w:szCs w:val="24"/>
        </w:rPr>
        <w:t>indepth</w:t>
      </w:r>
      <w:proofErr w:type="spellEnd"/>
      <w:r>
        <w:rPr>
          <w:rFonts w:ascii="Times New Roman" w:hAnsi="Times New Roman" w:cs="Times New Roman"/>
          <w:sz w:val="24"/>
          <w:szCs w:val="24"/>
        </w:rPr>
        <w:t xml:space="preserve"> study to the case. This emphasizes the point that the Commission needs to be INDEPENDENT from </w:t>
      </w:r>
      <w:r w:rsidR="00A17CCC">
        <w:rPr>
          <w:rFonts w:ascii="Times New Roman" w:hAnsi="Times New Roman" w:cs="Times New Roman"/>
          <w:sz w:val="24"/>
          <w:szCs w:val="24"/>
        </w:rPr>
        <w:t>assembly of state</w:t>
      </w:r>
    </w:p>
    <w:p w:rsidR="007443F7" w:rsidRDefault="007443F7">
      <w:pPr>
        <w:rPr>
          <w:rFonts w:ascii="Times New Roman" w:hAnsi="Times New Roman" w:cs="Times New Roman"/>
          <w:sz w:val="24"/>
          <w:szCs w:val="24"/>
        </w:rPr>
      </w:pPr>
      <w:r>
        <w:rPr>
          <w:rFonts w:ascii="Times New Roman" w:hAnsi="Times New Roman" w:cs="Times New Roman"/>
          <w:sz w:val="24"/>
          <w:szCs w:val="24"/>
        </w:rPr>
        <w:t xml:space="preserve">Thirdly, </w:t>
      </w:r>
      <w:r w:rsidR="00D51813">
        <w:rPr>
          <w:rFonts w:ascii="Times New Roman" w:hAnsi="Times New Roman" w:cs="Times New Roman"/>
          <w:sz w:val="24"/>
          <w:szCs w:val="24"/>
        </w:rPr>
        <w:t xml:space="preserve">receiving complaints from state/individuals is restricted to SIMPLE MAJORITY. ARTICLE 55 </w:t>
      </w:r>
      <w:proofErr w:type="spellStart"/>
      <w:proofErr w:type="gramStart"/>
      <w:r w:rsidR="00D51813">
        <w:rPr>
          <w:rFonts w:ascii="Times New Roman" w:hAnsi="Times New Roman" w:cs="Times New Roman"/>
          <w:sz w:val="24"/>
          <w:szCs w:val="24"/>
        </w:rPr>
        <w:t>ACHPR</w:t>
      </w:r>
      <w:proofErr w:type="spellEnd"/>
      <w:r w:rsidR="00D51813">
        <w:rPr>
          <w:rFonts w:ascii="Times New Roman" w:hAnsi="Times New Roman" w:cs="Times New Roman"/>
          <w:sz w:val="24"/>
          <w:szCs w:val="24"/>
        </w:rPr>
        <w:t>,</w:t>
      </w:r>
      <w:proofErr w:type="gramEnd"/>
      <w:r w:rsidR="00D51813">
        <w:rPr>
          <w:rFonts w:ascii="Times New Roman" w:hAnsi="Times New Roman" w:cs="Times New Roman"/>
          <w:sz w:val="24"/>
          <w:szCs w:val="24"/>
        </w:rPr>
        <w:t xml:space="preserve"> this implies that there may be some complaints by state parties or individuals which may not be ta</w:t>
      </w:r>
      <w:r w:rsidR="00A17CCC">
        <w:rPr>
          <w:rFonts w:ascii="Times New Roman" w:hAnsi="Times New Roman" w:cs="Times New Roman"/>
          <w:sz w:val="24"/>
          <w:szCs w:val="24"/>
        </w:rPr>
        <w:t>ken into consideration.</w:t>
      </w:r>
    </w:p>
    <w:p w:rsidR="005E0B52" w:rsidRDefault="005E0B52" w:rsidP="00D51813">
      <w:pPr>
        <w:rPr>
          <w:rFonts w:ascii="Times New Roman" w:hAnsi="Times New Roman" w:cs="Times New Roman"/>
          <w:sz w:val="24"/>
          <w:szCs w:val="24"/>
        </w:rPr>
      </w:pPr>
      <w:r>
        <w:rPr>
          <w:rFonts w:ascii="Times New Roman" w:hAnsi="Times New Roman" w:cs="Times New Roman"/>
          <w:sz w:val="24"/>
          <w:szCs w:val="24"/>
        </w:rPr>
        <w:t xml:space="preserve">    SOLUTION </w:t>
      </w:r>
    </w:p>
    <w:p w:rsidR="005E0B52" w:rsidRDefault="005E0B52" w:rsidP="00D51813">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00FD0EC9">
        <w:rPr>
          <w:rFonts w:ascii="Times New Roman" w:hAnsi="Times New Roman" w:cs="Times New Roman"/>
          <w:sz w:val="24"/>
          <w:szCs w:val="24"/>
        </w:rPr>
        <w:t>These</w:t>
      </w:r>
      <w:proofErr w:type="gramEnd"/>
      <w:r w:rsidR="00FD0EC9">
        <w:rPr>
          <w:rFonts w:ascii="Times New Roman" w:hAnsi="Times New Roman" w:cs="Times New Roman"/>
          <w:sz w:val="24"/>
          <w:szCs w:val="24"/>
        </w:rPr>
        <w:t xml:space="preserve"> requirements need to be relaxed because hum</w:t>
      </w:r>
      <w:r w:rsidR="001C6D31">
        <w:rPr>
          <w:rFonts w:ascii="Times New Roman" w:hAnsi="Times New Roman" w:cs="Times New Roman"/>
          <w:sz w:val="24"/>
          <w:szCs w:val="24"/>
        </w:rPr>
        <w:t>an rights violation is an issue of necessity And time needs not to be wasted</w:t>
      </w:r>
    </w:p>
    <w:p w:rsidR="005E0B52" w:rsidRDefault="005E0B52" w:rsidP="00D51813">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r w:rsidR="00FD0EC9">
        <w:rPr>
          <w:rFonts w:ascii="Times New Roman" w:hAnsi="Times New Roman" w:cs="Times New Roman"/>
          <w:sz w:val="24"/>
          <w:szCs w:val="24"/>
        </w:rPr>
        <w:t>Also</w:t>
      </w:r>
      <w:proofErr w:type="gramEnd"/>
      <w:r w:rsidR="00FD0EC9">
        <w:rPr>
          <w:rFonts w:ascii="Times New Roman" w:hAnsi="Times New Roman" w:cs="Times New Roman"/>
          <w:sz w:val="24"/>
          <w:szCs w:val="24"/>
        </w:rPr>
        <w:t xml:space="preserve"> the commission doesn’t need interference from the assembly of head of state as it would jeopardize its INDEPENDENT</w:t>
      </w:r>
      <w:r>
        <w:rPr>
          <w:rFonts w:ascii="Times New Roman" w:hAnsi="Times New Roman" w:cs="Times New Roman"/>
          <w:sz w:val="24"/>
          <w:szCs w:val="24"/>
        </w:rPr>
        <w:t xml:space="preserve"> NATURE</w:t>
      </w:r>
    </w:p>
    <w:p w:rsidR="005E0B52" w:rsidRDefault="005E0B52" w:rsidP="00D51813">
      <w:pPr>
        <w:rPr>
          <w:rFonts w:ascii="Times New Roman" w:hAnsi="Times New Roman" w:cs="Times New Roman"/>
          <w:sz w:val="24"/>
          <w:szCs w:val="24"/>
        </w:rPr>
      </w:pPr>
      <w:r>
        <w:rPr>
          <w:rFonts w:ascii="Times New Roman" w:hAnsi="Times New Roman" w:cs="Times New Roman"/>
          <w:sz w:val="24"/>
          <w:szCs w:val="24"/>
        </w:rPr>
        <w:lastRenderedPageBreak/>
        <w:t>3.</w:t>
      </w:r>
      <w:proofErr w:type="gramStart"/>
      <w:r>
        <w:rPr>
          <w:rFonts w:ascii="Times New Roman" w:hAnsi="Times New Roman" w:cs="Times New Roman"/>
          <w:sz w:val="24"/>
          <w:szCs w:val="24"/>
        </w:rPr>
        <w:t>)H</w:t>
      </w:r>
      <w:r w:rsidR="00FD0EC9">
        <w:rPr>
          <w:rFonts w:ascii="Times New Roman" w:hAnsi="Times New Roman" w:cs="Times New Roman"/>
          <w:sz w:val="24"/>
          <w:szCs w:val="24"/>
        </w:rPr>
        <w:t>uman</w:t>
      </w:r>
      <w:proofErr w:type="gramEnd"/>
      <w:r w:rsidR="00FD0EC9">
        <w:rPr>
          <w:rFonts w:ascii="Times New Roman" w:hAnsi="Times New Roman" w:cs="Times New Roman"/>
          <w:sz w:val="24"/>
          <w:szCs w:val="24"/>
        </w:rPr>
        <w:t xml:space="preserve"> rights complaints should be c</w:t>
      </w:r>
      <w:r>
        <w:rPr>
          <w:rFonts w:ascii="Times New Roman" w:hAnsi="Times New Roman" w:cs="Times New Roman"/>
          <w:sz w:val="24"/>
          <w:szCs w:val="24"/>
        </w:rPr>
        <w:t>onsidered to encourage fairness.</w:t>
      </w:r>
      <w:r w:rsidR="00FD0EC9">
        <w:rPr>
          <w:rFonts w:ascii="Times New Roman" w:hAnsi="Times New Roman" w:cs="Times New Roman"/>
          <w:sz w:val="24"/>
          <w:szCs w:val="24"/>
        </w:rPr>
        <w:t xml:space="preserve"> </w:t>
      </w:r>
    </w:p>
    <w:p w:rsidR="00D51813" w:rsidRDefault="00D51813" w:rsidP="00D51813">
      <w:pPr>
        <w:rPr>
          <w:rFonts w:ascii="Times New Roman" w:hAnsi="Times New Roman" w:cs="Times New Roman"/>
          <w:sz w:val="24"/>
          <w:szCs w:val="24"/>
        </w:rPr>
      </w:pPr>
      <w:r w:rsidRPr="00FD0EC9">
        <w:rPr>
          <w:rFonts w:ascii="Times New Roman" w:hAnsi="Times New Roman" w:cs="Times New Roman"/>
          <w:b/>
          <w:sz w:val="24"/>
          <w:szCs w:val="24"/>
        </w:rPr>
        <w:t>THE AFRICAN COURT</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court</w:t>
      </w:r>
      <w:r w:rsidR="00282DFC">
        <w:rPr>
          <w:rFonts w:ascii="Times New Roman" w:hAnsi="Times New Roman" w:cs="Times New Roman"/>
          <w:sz w:val="24"/>
          <w:szCs w:val="24"/>
        </w:rPr>
        <w:t>’s decision</w:t>
      </w:r>
      <w:r>
        <w:rPr>
          <w:rFonts w:ascii="Times New Roman" w:hAnsi="Times New Roman" w:cs="Times New Roman"/>
          <w:sz w:val="24"/>
          <w:szCs w:val="24"/>
        </w:rPr>
        <w:t xml:space="preserve"> unlike the commission was binding and final </w:t>
      </w:r>
      <w:r w:rsidR="00282DFC">
        <w:rPr>
          <w:rFonts w:ascii="Times New Roman" w:hAnsi="Times New Roman" w:cs="Times New Roman"/>
          <w:sz w:val="24"/>
          <w:szCs w:val="24"/>
        </w:rPr>
        <w:t xml:space="preserve">on state parties to the protocol. The court’s mandate is highlighted in ARTICLE 3 &amp; 4 Protocol of </w:t>
      </w:r>
      <w:proofErr w:type="spellStart"/>
      <w:r w:rsidR="00282DFC">
        <w:rPr>
          <w:rFonts w:ascii="Times New Roman" w:hAnsi="Times New Roman" w:cs="Times New Roman"/>
          <w:sz w:val="24"/>
          <w:szCs w:val="24"/>
        </w:rPr>
        <w:t>ACHPR</w:t>
      </w:r>
      <w:r w:rsidR="00670208">
        <w:rPr>
          <w:rFonts w:ascii="Times New Roman" w:hAnsi="Times New Roman" w:cs="Times New Roman"/>
          <w:sz w:val="24"/>
          <w:szCs w:val="24"/>
        </w:rPr>
        <w:t>.</w:t>
      </w:r>
      <w:r w:rsidR="00282DFC">
        <w:rPr>
          <w:rFonts w:ascii="Times New Roman" w:hAnsi="Times New Roman" w:cs="Times New Roman"/>
          <w:sz w:val="24"/>
          <w:szCs w:val="24"/>
        </w:rPr>
        <w:t>The</w:t>
      </w:r>
      <w:proofErr w:type="spellEnd"/>
      <w:r w:rsidR="00282DFC">
        <w:rPr>
          <w:rFonts w:ascii="Times New Roman" w:hAnsi="Times New Roman" w:cs="Times New Roman"/>
          <w:sz w:val="24"/>
          <w:szCs w:val="24"/>
        </w:rPr>
        <w:t xml:space="preserve"> challenges include:</w:t>
      </w:r>
    </w:p>
    <w:p w:rsidR="005407EB" w:rsidRDefault="00282DFC" w:rsidP="00D51813">
      <w:pPr>
        <w:rPr>
          <w:rFonts w:ascii="Times New Roman" w:hAnsi="Times New Roman" w:cs="Times New Roman"/>
          <w:sz w:val="24"/>
          <w:szCs w:val="24"/>
        </w:rPr>
      </w:pPr>
      <w:r>
        <w:rPr>
          <w:rFonts w:ascii="Times New Roman" w:hAnsi="Times New Roman" w:cs="Times New Roman"/>
          <w:sz w:val="24"/>
          <w:szCs w:val="24"/>
        </w:rPr>
        <w:t xml:space="preserve">     Unlike the African Commission, The African Court enables access to the court by state Parties, individuals and </w:t>
      </w:r>
      <w:r w:rsidR="005407EB">
        <w:rPr>
          <w:rFonts w:ascii="Times New Roman" w:hAnsi="Times New Roman" w:cs="Times New Roman"/>
          <w:sz w:val="24"/>
          <w:szCs w:val="24"/>
        </w:rPr>
        <w:t xml:space="preserve">NGOs. ARTICLE 5 Protocol of </w:t>
      </w:r>
      <w:proofErr w:type="spellStart"/>
      <w:r w:rsidR="005407EB">
        <w:rPr>
          <w:rFonts w:ascii="Times New Roman" w:hAnsi="Times New Roman" w:cs="Times New Roman"/>
          <w:sz w:val="24"/>
          <w:szCs w:val="24"/>
        </w:rPr>
        <w:t>ACHPR</w:t>
      </w:r>
      <w:proofErr w:type="spellEnd"/>
      <w:r w:rsidR="005407EB">
        <w:rPr>
          <w:rFonts w:ascii="Times New Roman" w:hAnsi="Times New Roman" w:cs="Times New Roman"/>
          <w:sz w:val="24"/>
          <w:szCs w:val="24"/>
        </w:rPr>
        <w:t xml:space="preserve">, but the problem lies in the declaration by those state parties which is found in ARTICLE 34(6), Which states that before the court would hear any of their complaints, such State has to accept the competence of the court. Most state parties view this as opposing their sovereignty and other individuals like the case of FEMI </w:t>
      </w:r>
      <w:proofErr w:type="spellStart"/>
      <w:r w:rsidR="005407EB">
        <w:rPr>
          <w:rFonts w:ascii="Times New Roman" w:hAnsi="Times New Roman" w:cs="Times New Roman"/>
          <w:sz w:val="24"/>
          <w:szCs w:val="24"/>
        </w:rPr>
        <w:t>FALANA</w:t>
      </w:r>
      <w:proofErr w:type="spellEnd"/>
      <w:r w:rsidR="005407EB">
        <w:rPr>
          <w:rFonts w:ascii="Times New Roman" w:hAnsi="Times New Roman" w:cs="Times New Roman"/>
          <w:sz w:val="24"/>
          <w:szCs w:val="24"/>
        </w:rPr>
        <w:t xml:space="preserve"> </w:t>
      </w:r>
      <w:proofErr w:type="spellStart"/>
      <w:r w:rsidR="005407EB">
        <w:rPr>
          <w:rFonts w:ascii="Times New Roman" w:hAnsi="Times New Roman" w:cs="Times New Roman"/>
          <w:sz w:val="24"/>
          <w:szCs w:val="24"/>
        </w:rPr>
        <w:t>V.AFRICAN</w:t>
      </w:r>
      <w:proofErr w:type="spellEnd"/>
      <w:r w:rsidR="005407EB">
        <w:rPr>
          <w:rFonts w:ascii="Times New Roman" w:hAnsi="Times New Roman" w:cs="Times New Roman"/>
          <w:sz w:val="24"/>
          <w:szCs w:val="24"/>
        </w:rPr>
        <w:t xml:space="preserve"> UNION as in controversy with some articles of the Charter.</w:t>
      </w:r>
    </w:p>
    <w:p w:rsidR="00A17CCC" w:rsidRDefault="005407EB" w:rsidP="00D51813">
      <w:pPr>
        <w:rPr>
          <w:rFonts w:ascii="Times New Roman" w:hAnsi="Times New Roman" w:cs="Times New Roman"/>
          <w:sz w:val="24"/>
          <w:szCs w:val="24"/>
        </w:rPr>
      </w:pPr>
      <w:r>
        <w:rPr>
          <w:rFonts w:ascii="Times New Roman" w:hAnsi="Times New Roman" w:cs="Times New Roman"/>
          <w:sz w:val="24"/>
          <w:szCs w:val="24"/>
        </w:rPr>
        <w:t xml:space="preserve">     Another issue is found in ARTICLE 56 </w:t>
      </w:r>
      <w:proofErr w:type="spellStart"/>
      <w:r>
        <w:rPr>
          <w:rFonts w:ascii="Times New Roman" w:hAnsi="Times New Roman" w:cs="Times New Roman"/>
          <w:sz w:val="24"/>
          <w:szCs w:val="24"/>
        </w:rPr>
        <w:t>ACHPR</w:t>
      </w:r>
      <w:proofErr w:type="spellEnd"/>
      <w:r>
        <w:rPr>
          <w:rFonts w:ascii="Times New Roman" w:hAnsi="Times New Roman" w:cs="Times New Roman"/>
          <w:sz w:val="24"/>
          <w:szCs w:val="24"/>
        </w:rPr>
        <w:t>, which state some requirements for the case to be admissible.</w:t>
      </w:r>
    </w:p>
    <w:p w:rsidR="005407EB" w:rsidRDefault="00A17CCC" w:rsidP="00D51813">
      <w:pPr>
        <w:rPr>
          <w:rFonts w:ascii="Times New Roman" w:hAnsi="Times New Roman" w:cs="Times New Roman"/>
          <w:sz w:val="24"/>
          <w:szCs w:val="24"/>
        </w:rPr>
      </w:pPr>
      <w:r>
        <w:rPr>
          <w:rFonts w:ascii="Times New Roman" w:hAnsi="Times New Roman" w:cs="Times New Roman"/>
          <w:sz w:val="24"/>
          <w:szCs w:val="24"/>
        </w:rPr>
        <w:t>SOLUTION</w:t>
      </w:r>
      <w:r w:rsidR="00307660">
        <w:rPr>
          <w:rFonts w:ascii="Times New Roman" w:hAnsi="Times New Roman" w:cs="Times New Roman"/>
          <w:sz w:val="24"/>
          <w:szCs w:val="24"/>
        </w:rPr>
        <w:t xml:space="preserve"> </w:t>
      </w:r>
    </w:p>
    <w:p w:rsidR="00FD0EC9" w:rsidRDefault="00FD0EC9" w:rsidP="00D51813">
      <w:pPr>
        <w:rPr>
          <w:rFonts w:ascii="Times New Roman" w:hAnsi="Times New Roman" w:cs="Times New Roman"/>
          <w:sz w:val="24"/>
          <w:szCs w:val="24"/>
        </w:rPr>
      </w:pPr>
      <w:r>
        <w:rPr>
          <w:rFonts w:ascii="Times New Roman" w:hAnsi="Times New Roman" w:cs="Times New Roman"/>
          <w:sz w:val="24"/>
          <w:szCs w:val="24"/>
        </w:rPr>
        <w:t xml:space="preserve">       1.) States need to Understand that such declaration made by them has nothing to do with their sovereignty instead it only enables the Court to know that they trust its competence.</w:t>
      </w:r>
    </w:p>
    <w:p w:rsidR="00FD0EC9" w:rsidRDefault="00A17CCC" w:rsidP="00D51813">
      <w:pPr>
        <w:rPr>
          <w:rFonts w:ascii="Times New Roman" w:hAnsi="Times New Roman" w:cs="Times New Roman"/>
          <w:sz w:val="24"/>
          <w:szCs w:val="24"/>
        </w:rPr>
      </w:pPr>
      <w:r>
        <w:rPr>
          <w:rFonts w:ascii="Times New Roman" w:hAnsi="Times New Roman" w:cs="Times New Roman"/>
          <w:sz w:val="24"/>
          <w:szCs w:val="24"/>
        </w:rPr>
        <w:t xml:space="preserve">   </w:t>
      </w:r>
      <w:r w:rsidR="00FD0EC9">
        <w:rPr>
          <w:rFonts w:ascii="Times New Roman" w:hAnsi="Times New Roman" w:cs="Times New Roman"/>
          <w:sz w:val="24"/>
          <w:szCs w:val="24"/>
        </w:rPr>
        <w:t xml:space="preserve">2.)  As stated earlier, </w:t>
      </w:r>
      <w:proofErr w:type="gramStart"/>
      <w:r w:rsidR="00FD0EC9">
        <w:rPr>
          <w:rFonts w:ascii="Times New Roman" w:hAnsi="Times New Roman" w:cs="Times New Roman"/>
          <w:sz w:val="24"/>
          <w:szCs w:val="24"/>
        </w:rPr>
        <w:t>These</w:t>
      </w:r>
      <w:proofErr w:type="gramEnd"/>
      <w:r w:rsidR="00FD0EC9">
        <w:rPr>
          <w:rFonts w:ascii="Times New Roman" w:hAnsi="Times New Roman" w:cs="Times New Roman"/>
          <w:sz w:val="24"/>
          <w:szCs w:val="24"/>
        </w:rPr>
        <w:t xml:space="preserve"> re</w:t>
      </w:r>
      <w:r>
        <w:rPr>
          <w:rFonts w:ascii="Times New Roman" w:hAnsi="Times New Roman" w:cs="Times New Roman"/>
          <w:sz w:val="24"/>
          <w:szCs w:val="24"/>
        </w:rPr>
        <w:t>quirements need to be</w:t>
      </w:r>
      <w:r w:rsidR="00FD0EC9">
        <w:rPr>
          <w:rFonts w:ascii="Times New Roman" w:hAnsi="Times New Roman" w:cs="Times New Roman"/>
          <w:sz w:val="24"/>
          <w:szCs w:val="24"/>
        </w:rPr>
        <w:t xml:space="preserve"> reduced a little because of the time to fulfil </w:t>
      </w:r>
      <w:r>
        <w:rPr>
          <w:rFonts w:ascii="Times New Roman" w:hAnsi="Times New Roman" w:cs="Times New Roman"/>
          <w:sz w:val="24"/>
          <w:szCs w:val="24"/>
        </w:rPr>
        <w:t>them.</w:t>
      </w:r>
    </w:p>
    <w:p w:rsidR="00282DFC" w:rsidRDefault="005407EB" w:rsidP="00D51813">
      <w:pPr>
        <w:rPr>
          <w:rFonts w:ascii="Times New Roman" w:hAnsi="Times New Roman" w:cs="Times New Roman"/>
          <w:sz w:val="24"/>
          <w:szCs w:val="24"/>
        </w:rPr>
      </w:pPr>
      <w:proofErr w:type="spellStart"/>
      <w:r w:rsidRPr="00A17CCC">
        <w:rPr>
          <w:rFonts w:ascii="Times New Roman" w:hAnsi="Times New Roman" w:cs="Times New Roman"/>
          <w:b/>
          <w:sz w:val="24"/>
          <w:szCs w:val="24"/>
        </w:rPr>
        <w:t>ECOWAS</w:t>
      </w:r>
      <w:proofErr w:type="spellEnd"/>
      <w:r w:rsidRPr="00A17CCC">
        <w:rPr>
          <w:rFonts w:ascii="Times New Roman" w:hAnsi="Times New Roman" w:cs="Times New Roman"/>
          <w:b/>
          <w:sz w:val="24"/>
          <w:szCs w:val="24"/>
        </w:rPr>
        <w:t xml:space="preserve"> COURT OF JUSTICE</w:t>
      </w:r>
      <w:r>
        <w:rPr>
          <w:rFonts w:ascii="Times New Roman" w:hAnsi="Times New Roman" w:cs="Times New Roman"/>
          <w:sz w:val="24"/>
          <w:szCs w:val="24"/>
        </w:rPr>
        <w:t>; Has a M</w:t>
      </w:r>
      <w:r w:rsidR="00DB7B6C">
        <w:rPr>
          <w:rFonts w:ascii="Times New Roman" w:hAnsi="Times New Roman" w:cs="Times New Roman"/>
          <w:sz w:val="24"/>
          <w:szCs w:val="24"/>
        </w:rPr>
        <w:t>a</w:t>
      </w:r>
      <w:r>
        <w:rPr>
          <w:rFonts w:ascii="Times New Roman" w:hAnsi="Times New Roman" w:cs="Times New Roman"/>
          <w:sz w:val="24"/>
          <w:szCs w:val="24"/>
        </w:rPr>
        <w:t xml:space="preserve">ndate to receive complaints of Human right violations and Interpret </w:t>
      </w:r>
      <w:r w:rsidR="00DB7B6C">
        <w:rPr>
          <w:rFonts w:ascii="Times New Roman" w:hAnsi="Times New Roman" w:cs="Times New Roman"/>
          <w:sz w:val="24"/>
          <w:szCs w:val="24"/>
        </w:rPr>
        <w:t>Human Rights instruments to determine rights and liabilities of the other party. Challenges include;</w:t>
      </w:r>
    </w:p>
    <w:p w:rsidR="005E0B52" w:rsidRDefault="00307660" w:rsidP="002A5782">
      <w:pPr>
        <w:rPr>
          <w:rFonts w:ascii="Times New Roman" w:hAnsi="Times New Roman" w:cs="Times New Roman"/>
          <w:sz w:val="24"/>
          <w:szCs w:val="24"/>
        </w:rPr>
      </w:pPr>
      <w:r>
        <w:rPr>
          <w:rFonts w:ascii="Times New Roman" w:hAnsi="Times New Roman" w:cs="Times New Roman"/>
          <w:sz w:val="24"/>
          <w:szCs w:val="24"/>
        </w:rPr>
        <w:t xml:space="preserve">    </w:t>
      </w:r>
      <w:r w:rsidR="002A5782">
        <w:rPr>
          <w:rFonts w:ascii="Times New Roman" w:hAnsi="Times New Roman" w:cs="Times New Roman"/>
          <w:sz w:val="24"/>
          <w:szCs w:val="24"/>
        </w:rPr>
        <w:t>The Issue of individuals trying to get double compensation from the NATIONAL</w:t>
      </w:r>
      <w:r w:rsidR="00670208">
        <w:rPr>
          <w:rFonts w:ascii="Times New Roman" w:hAnsi="Times New Roman" w:cs="Times New Roman"/>
          <w:sz w:val="24"/>
          <w:szCs w:val="24"/>
        </w:rPr>
        <w:t xml:space="preserve"> COURT AND </w:t>
      </w:r>
      <w:proofErr w:type="spellStart"/>
      <w:r w:rsidR="00670208">
        <w:rPr>
          <w:rFonts w:ascii="Times New Roman" w:hAnsi="Times New Roman" w:cs="Times New Roman"/>
          <w:sz w:val="24"/>
          <w:szCs w:val="24"/>
        </w:rPr>
        <w:t>ECOWAS</w:t>
      </w:r>
      <w:proofErr w:type="spellEnd"/>
      <w:r w:rsidR="00670208">
        <w:rPr>
          <w:rFonts w:ascii="Times New Roman" w:hAnsi="Times New Roman" w:cs="Times New Roman"/>
          <w:sz w:val="24"/>
          <w:szCs w:val="24"/>
        </w:rPr>
        <w:t xml:space="preserve"> </w:t>
      </w:r>
      <w:proofErr w:type="spellStart"/>
      <w:r w:rsidR="00670208">
        <w:rPr>
          <w:rFonts w:ascii="Times New Roman" w:hAnsi="Times New Roman" w:cs="Times New Roman"/>
          <w:sz w:val="24"/>
          <w:szCs w:val="24"/>
        </w:rPr>
        <w:t>COURT</w:t>
      </w:r>
      <w:proofErr w:type="gramStart"/>
      <w:r w:rsidR="00670208">
        <w:rPr>
          <w:rFonts w:ascii="Times New Roman" w:hAnsi="Times New Roman" w:cs="Times New Roman"/>
          <w:sz w:val="24"/>
          <w:szCs w:val="24"/>
        </w:rPr>
        <w:t>,</w:t>
      </w:r>
      <w:r w:rsidR="002B2FB8">
        <w:rPr>
          <w:rFonts w:ascii="Times New Roman" w:hAnsi="Times New Roman" w:cs="Times New Roman"/>
          <w:sz w:val="24"/>
          <w:szCs w:val="24"/>
        </w:rPr>
        <w:t>the</w:t>
      </w:r>
      <w:proofErr w:type="spellEnd"/>
      <w:proofErr w:type="gramEnd"/>
      <w:r w:rsidR="002B2FB8">
        <w:rPr>
          <w:rFonts w:ascii="Times New Roman" w:hAnsi="Times New Roman" w:cs="Times New Roman"/>
          <w:sz w:val="24"/>
          <w:szCs w:val="24"/>
        </w:rPr>
        <w:t xml:space="preserve"> court states that exhaustion of local remedies is not a criteria to access the court, so the issue of lack of understanding of the complementary nature of the court is prevalent. </w:t>
      </w:r>
      <w:proofErr w:type="spellStart"/>
      <w:proofErr w:type="gramStart"/>
      <w:r w:rsidR="002B2FB8">
        <w:rPr>
          <w:rFonts w:ascii="Times New Roman" w:hAnsi="Times New Roman" w:cs="Times New Roman"/>
          <w:sz w:val="24"/>
          <w:szCs w:val="24"/>
        </w:rPr>
        <w:t>ALIYU</w:t>
      </w:r>
      <w:proofErr w:type="spellEnd"/>
      <w:r w:rsidR="002B2FB8">
        <w:rPr>
          <w:rFonts w:ascii="Times New Roman" w:hAnsi="Times New Roman" w:cs="Times New Roman"/>
          <w:sz w:val="24"/>
          <w:szCs w:val="24"/>
        </w:rPr>
        <w:t xml:space="preserve"> </w:t>
      </w:r>
      <w:proofErr w:type="spellStart"/>
      <w:r w:rsidR="002B2FB8">
        <w:rPr>
          <w:rFonts w:ascii="Times New Roman" w:hAnsi="Times New Roman" w:cs="Times New Roman"/>
          <w:sz w:val="24"/>
          <w:szCs w:val="24"/>
        </w:rPr>
        <w:t>TASHEKU</w:t>
      </w:r>
      <w:proofErr w:type="spellEnd"/>
      <w:r w:rsidR="002B2FB8">
        <w:rPr>
          <w:rFonts w:ascii="Times New Roman" w:hAnsi="Times New Roman" w:cs="Times New Roman"/>
          <w:sz w:val="24"/>
          <w:szCs w:val="24"/>
        </w:rPr>
        <w:t xml:space="preserve"> V.FRN and </w:t>
      </w:r>
      <w:proofErr w:type="spellStart"/>
      <w:r w:rsidR="002B2FB8">
        <w:rPr>
          <w:rFonts w:ascii="Times New Roman" w:hAnsi="Times New Roman" w:cs="Times New Roman"/>
          <w:sz w:val="24"/>
          <w:szCs w:val="24"/>
        </w:rPr>
        <w:t>S’ADATU</w:t>
      </w:r>
      <w:proofErr w:type="spellEnd"/>
      <w:r w:rsidR="002B2FB8">
        <w:rPr>
          <w:rFonts w:ascii="Times New Roman" w:hAnsi="Times New Roman" w:cs="Times New Roman"/>
          <w:sz w:val="24"/>
          <w:szCs w:val="24"/>
        </w:rPr>
        <w:t xml:space="preserve"> </w:t>
      </w:r>
      <w:proofErr w:type="spellStart"/>
      <w:r w:rsidR="002B2FB8">
        <w:rPr>
          <w:rFonts w:ascii="Times New Roman" w:hAnsi="Times New Roman" w:cs="Times New Roman"/>
          <w:sz w:val="24"/>
          <w:szCs w:val="24"/>
        </w:rPr>
        <w:t>UMAR</w:t>
      </w:r>
      <w:proofErr w:type="spellEnd"/>
      <w:r w:rsidR="002B2FB8">
        <w:rPr>
          <w:rFonts w:ascii="Times New Roman" w:hAnsi="Times New Roman" w:cs="Times New Roman"/>
          <w:sz w:val="24"/>
          <w:szCs w:val="24"/>
        </w:rPr>
        <w:t xml:space="preserve"> V.FRN.</w:t>
      </w:r>
      <w:proofErr w:type="gramEnd"/>
      <w:r w:rsidR="002B2FB8">
        <w:rPr>
          <w:rFonts w:ascii="Times New Roman" w:hAnsi="Times New Roman" w:cs="Times New Roman"/>
          <w:sz w:val="24"/>
          <w:szCs w:val="24"/>
        </w:rPr>
        <w:t xml:space="preserve"> A case cannot be filed in the </w:t>
      </w:r>
      <w:proofErr w:type="spellStart"/>
      <w:r w:rsidR="002B2FB8">
        <w:rPr>
          <w:rFonts w:ascii="Times New Roman" w:hAnsi="Times New Roman" w:cs="Times New Roman"/>
          <w:sz w:val="24"/>
          <w:szCs w:val="24"/>
        </w:rPr>
        <w:t>ECOWAS</w:t>
      </w:r>
      <w:proofErr w:type="spellEnd"/>
      <w:r w:rsidR="002B2FB8">
        <w:rPr>
          <w:rFonts w:ascii="Times New Roman" w:hAnsi="Times New Roman" w:cs="Times New Roman"/>
          <w:sz w:val="24"/>
          <w:szCs w:val="24"/>
        </w:rPr>
        <w:t xml:space="preserve"> Court simultaneously with the Federal High court except </w:t>
      </w:r>
      <w:proofErr w:type="gramStart"/>
      <w:r w:rsidR="002B2FB8">
        <w:rPr>
          <w:rFonts w:ascii="Times New Roman" w:hAnsi="Times New Roman" w:cs="Times New Roman"/>
          <w:sz w:val="24"/>
          <w:szCs w:val="24"/>
        </w:rPr>
        <w:t>there’</w:t>
      </w:r>
      <w:r w:rsidR="00FD0EC9">
        <w:rPr>
          <w:rFonts w:ascii="Times New Roman" w:hAnsi="Times New Roman" w:cs="Times New Roman"/>
          <w:sz w:val="24"/>
          <w:szCs w:val="24"/>
        </w:rPr>
        <w:t xml:space="preserve">s </w:t>
      </w:r>
      <w:r w:rsidR="002B2FB8">
        <w:rPr>
          <w:rFonts w:ascii="Times New Roman" w:hAnsi="Times New Roman" w:cs="Times New Roman"/>
          <w:sz w:val="24"/>
          <w:szCs w:val="24"/>
        </w:rPr>
        <w:t xml:space="preserve"> urgency</w:t>
      </w:r>
      <w:proofErr w:type="gramEnd"/>
      <w:r w:rsidR="002B2FB8">
        <w:rPr>
          <w:rFonts w:ascii="Times New Roman" w:hAnsi="Times New Roman" w:cs="Times New Roman"/>
          <w:sz w:val="24"/>
          <w:szCs w:val="24"/>
        </w:rPr>
        <w:t>.</w:t>
      </w:r>
      <w:r w:rsidR="00670208">
        <w:rPr>
          <w:rFonts w:ascii="Times New Roman" w:hAnsi="Times New Roman" w:cs="Times New Roman"/>
          <w:sz w:val="24"/>
          <w:szCs w:val="24"/>
        </w:rPr>
        <w:t xml:space="preserve"> </w:t>
      </w:r>
    </w:p>
    <w:p w:rsidR="00670208" w:rsidRDefault="002B2FB8" w:rsidP="002A5782">
      <w:pPr>
        <w:rPr>
          <w:rFonts w:ascii="Times New Roman" w:hAnsi="Times New Roman" w:cs="Times New Roman"/>
          <w:sz w:val="24"/>
          <w:szCs w:val="24"/>
        </w:rPr>
      </w:pPr>
      <w:r>
        <w:rPr>
          <w:rFonts w:ascii="Times New Roman" w:hAnsi="Times New Roman" w:cs="Times New Roman"/>
          <w:sz w:val="24"/>
          <w:szCs w:val="24"/>
        </w:rPr>
        <w:t xml:space="preserve">    Also, ARTICLE 10 NOW 11 grants the court power to render Advisory opinions to states, and the problem is that States now employ </w:t>
      </w:r>
      <w:proofErr w:type="gramStart"/>
      <w:r>
        <w:rPr>
          <w:rFonts w:ascii="Times New Roman" w:hAnsi="Times New Roman" w:cs="Times New Roman"/>
          <w:sz w:val="24"/>
          <w:szCs w:val="24"/>
        </w:rPr>
        <w:t>this advisory opinions</w:t>
      </w:r>
      <w:proofErr w:type="gramEnd"/>
      <w:r>
        <w:rPr>
          <w:rFonts w:ascii="Times New Roman" w:hAnsi="Times New Roman" w:cs="Times New Roman"/>
          <w:sz w:val="24"/>
          <w:szCs w:val="24"/>
        </w:rPr>
        <w:t xml:space="preserve"> as a guise of litigating pending disputes.</w:t>
      </w:r>
      <w:r w:rsidR="00670208">
        <w:rPr>
          <w:rFonts w:ascii="Times New Roman" w:hAnsi="Times New Roman" w:cs="Times New Roman"/>
          <w:sz w:val="24"/>
          <w:szCs w:val="24"/>
        </w:rPr>
        <w:t xml:space="preserve"> </w:t>
      </w:r>
    </w:p>
    <w:p w:rsidR="005E0B52" w:rsidRDefault="005E0B52" w:rsidP="002A5782">
      <w:pPr>
        <w:rPr>
          <w:rFonts w:ascii="Times New Roman" w:hAnsi="Times New Roman" w:cs="Times New Roman"/>
          <w:sz w:val="24"/>
          <w:szCs w:val="24"/>
        </w:rPr>
      </w:pPr>
      <w:r>
        <w:rPr>
          <w:rFonts w:ascii="Times New Roman" w:hAnsi="Times New Roman" w:cs="Times New Roman"/>
          <w:sz w:val="24"/>
          <w:szCs w:val="24"/>
        </w:rPr>
        <w:t>SOLUTIONS</w:t>
      </w:r>
    </w:p>
    <w:p w:rsidR="005E0B52" w:rsidRDefault="005E0B52" w:rsidP="005E0B52">
      <w:pPr>
        <w:rPr>
          <w:rFonts w:ascii="Times New Roman" w:hAnsi="Times New Roman" w:cs="Times New Roman"/>
          <w:sz w:val="24"/>
          <w:szCs w:val="24"/>
        </w:rPr>
      </w:pPr>
      <w:r>
        <w:rPr>
          <w:rFonts w:ascii="Times New Roman" w:hAnsi="Times New Roman" w:cs="Times New Roman"/>
          <w:sz w:val="24"/>
          <w:szCs w:val="24"/>
        </w:rPr>
        <w:t>1.) Individuals should be informed that they can’t seek compensation in both courts, only when such local remedy is prolonged.</w:t>
      </w:r>
    </w:p>
    <w:p w:rsidR="005E0B52" w:rsidRDefault="005E0B52" w:rsidP="005E0B52">
      <w:pPr>
        <w:rPr>
          <w:rFonts w:ascii="Times New Roman" w:hAnsi="Times New Roman" w:cs="Times New Roman"/>
          <w:sz w:val="24"/>
          <w:szCs w:val="24"/>
        </w:rPr>
      </w:pPr>
      <w:r>
        <w:rPr>
          <w:rFonts w:ascii="Times New Roman" w:hAnsi="Times New Roman" w:cs="Times New Roman"/>
          <w:sz w:val="24"/>
          <w:szCs w:val="24"/>
        </w:rPr>
        <w:t>2.)</w:t>
      </w:r>
      <w:r w:rsidRPr="005E0B52">
        <w:rPr>
          <w:rFonts w:ascii="Times New Roman" w:hAnsi="Times New Roman" w:cs="Times New Roman"/>
          <w:sz w:val="24"/>
          <w:szCs w:val="24"/>
        </w:rPr>
        <w:t xml:space="preserve"> </w:t>
      </w:r>
      <w:r>
        <w:rPr>
          <w:rFonts w:ascii="Times New Roman" w:hAnsi="Times New Roman" w:cs="Times New Roman"/>
          <w:sz w:val="24"/>
          <w:szCs w:val="24"/>
        </w:rPr>
        <w:t xml:space="preserve">The Court should limit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advice to states who have properly shown capability of resolving such disputes.</w:t>
      </w:r>
    </w:p>
    <w:p w:rsidR="005E0B52" w:rsidRDefault="005E0B52" w:rsidP="005E0B52">
      <w:pPr>
        <w:spacing w:before="240"/>
        <w:rPr>
          <w:rFonts w:ascii="Times New Roman" w:hAnsi="Times New Roman" w:cs="Times New Roman"/>
          <w:sz w:val="24"/>
          <w:szCs w:val="24"/>
        </w:rPr>
      </w:pPr>
    </w:p>
    <w:p w:rsidR="005E0B52" w:rsidRDefault="005E0B52" w:rsidP="002A5782">
      <w:pPr>
        <w:rPr>
          <w:rFonts w:ascii="Times New Roman" w:hAnsi="Times New Roman" w:cs="Times New Roman"/>
          <w:sz w:val="24"/>
          <w:szCs w:val="24"/>
        </w:rPr>
      </w:pPr>
    </w:p>
    <w:p w:rsidR="00DB7B6C" w:rsidRDefault="00DB7B6C" w:rsidP="00D51813">
      <w:pPr>
        <w:rPr>
          <w:rFonts w:ascii="Times New Roman" w:hAnsi="Times New Roman" w:cs="Times New Roman"/>
          <w:sz w:val="24"/>
          <w:szCs w:val="24"/>
        </w:rPr>
      </w:pPr>
    </w:p>
    <w:p w:rsidR="00D51813" w:rsidRPr="008D1FF0" w:rsidRDefault="00D51813" w:rsidP="00D51813">
      <w:pPr>
        <w:rPr>
          <w:rFonts w:ascii="Times New Roman" w:hAnsi="Times New Roman" w:cs="Times New Roman"/>
          <w:sz w:val="24"/>
          <w:szCs w:val="24"/>
        </w:rPr>
      </w:pPr>
    </w:p>
    <w:p w:rsidR="00D51813" w:rsidRPr="008D1FF0" w:rsidRDefault="00D51813">
      <w:pPr>
        <w:rPr>
          <w:rFonts w:ascii="Times New Roman" w:hAnsi="Times New Roman" w:cs="Times New Roman"/>
          <w:sz w:val="24"/>
          <w:szCs w:val="24"/>
        </w:rPr>
      </w:pPr>
      <w:r>
        <w:rPr>
          <w:rFonts w:ascii="Times New Roman" w:hAnsi="Times New Roman" w:cs="Times New Roman"/>
          <w:sz w:val="24"/>
          <w:szCs w:val="24"/>
        </w:rPr>
        <w:t xml:space="preserve">. </w:t>
      </w:r>
    </w:p>
    <w:sectPr w:rsidR="00D51813" w:rsidRPr="008D1FF0" w:rsidSect="00084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8D1FF0"/>
    <w:rsid w:val="00084567"/>
    <w:rsid w:val="001C6D31"/>
    <w:rsid w:val="00282DFC"/>
    <w:rsid w:val="002A5782"/>
    <w:rsid w:val="002B2FB8"/>
    <w:rsid w:val="00307660"/>
    <w:rsid w:val="004F72EC"/>
    <w:rsid w:val="005144E3"/>
    <w:rsid w:val="005407EB"/>
    <w:rsid w:val="005E0B52"/>
    <w:rsid w:val="00670208"/>
    <w:rsid w:val="00713FBE"/>
    <w:rsid w:val="007443F7"/>
    <w:rsid w:val="007A5CED"/>
    <w:rsid w:val="008D1FF0"/>
    <w:rsid w:val="009077F1"/>
    <w:rsid w:val="00A17CCC"/>
    <w:rsid w:val="00BC4484"/>
    <w:rsid w:val="00BE2DC8"/>
    <w:rsid w:val="00D51813"/>
    <w:rsid w:val="00DB7B6C"/>
    <w:rsid w:val="00FD0E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TONYGLAD</dc:creator>
  <cp:lastModifiedBy>TONYGLAD</cp:lastModifiedBy>
  <cp:revision>2</cp:revision>
  <dcterms:created xsi:type="dcterms:W3CDTF">2020-05-20T10:36:00Z</dcterms:created>
  <dcterms:modified xsi:type="dcterms:W3CDTF">2020-05-20T13:34:00Z</dcterms:modified>
</cp:coreProperties>
</file>