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90" w:rsidRPr="006F4751" w:rsidRDefault="006F1C90" w:rsidP="006F1C90">
      <w:pPr>
        <w:rPr>
          <w:rFonts w:ascii="Times New Roman" w:hAnsi="Times New Roman" w:cs="Times New Roman"/>
          <w:sz w:val="24"/>
          <w:szCs w:val="24"/>
        </w:rPr>
      </w:pPr>
      <w:r w:rsidRPr="006F1C90">
        <w:rPr>
          <w:rFonts w:ascii="Times New Roman" w:hAnsi="Times New Roman" w:cs="Times New Roman"/>
          <w:b/>
          <w:sz w:val="24"/>
          <w:szCs w:val="24"/>
          <w:u w:val="single"/>
        </w:rPr>
        <w:t>NAME</w:t>
      </w:r>
      <w:r w:rsidRPr="006F1C90">
        <w:rPr>
          <w:rFonts w:ascii="Times New Roman" w:hAnsi="Times New Roman" w:cs="Times New Roman"/>
          <w:b/>
          <w:sz w:val="24"/>
          <w:szCs w:val="24"/>
        </w:rPr>
        <w:t>:</w:t>
      </w:r>
      <w:r w:rsidRPr="006F4751">
        <w:rPr>
          <w:rFonts w:ascii="Times New Roman" w:hAnsi="Times New Roman" w:cs="Times New Roman"/>
          <w:sz w:val="24"/>
          <w:szCs w:val="24"/>
        </w:rPr>
        <w:t xml:space="preserve"> BASHIR AL-AMIN MOHAMMED</w:t>
      </w:r>
    </w:p>
    <w:p w:rsidR="006F1C90" w:rsidRPr="006F4751" w:rsidRDefault="006F1C90" w:rsidP="006F1C90">
      <w:pPr>
        <w:rPr>
          <w:rFonts w:ascii="Times New Roman" w:hAnsi="Times New Roman" w:cs="Times New Roman"/>
          <w:sz w:val="24"/>
          <w:szCs w:val="24"/>
        </w:rPr>
      </w:pPr>
    </w:p>
    <w:p w:rsidR="006F1C90" w:rsidRDefault="006F1C90" w:rsidP="006F1C90">
      <w:pPr>
        <w:rPr>
          <w:rFonts w:ascii="Times New Roman" w:hAnsi="Times New Roman" w:cs="Times New Roman"/>
          <w:sz w:val="24"/>
          <w:szCs w:val="24"/>
        </w:rPr>
      </w:pPr>
      <w:r w:rsidRPr="006F1C90">
        <w:rPr>
          <w:rFonts w:ascii="Times New Roman" w:hAnsi="Times New Roman" w:cs="Times New Roman"/>
          <w:b/>
          <w:sz w:val="24"/>
          <w:szCs w:val="24"/>
          <w:u w:val="single"/>
        </w:rPr>
        <w:t>COURSECODE</w:t>
      </w:r>
      <w:r w:rsidRPr="006F1C90">
        <w:rPr>
          <w:rFonts w:ascii="Times New Roman" w:hAnsi="Times New Roman" w:cs="Times New Roman"/>
          <w:b/>
          <w:sz w:val="24"/>
          <w:szCs w:val="24"/>
        </w:rPr>
        <w:t>/</w:t>
      </w:r>
      <w:r w:rsidRPr="006F1C90">
        <w:rPr>
          <w:rFonts w:ascii="Times New Roman" w:hAnsi="Times New Roman" w:cs="Times New Roman"/>
          <w:b/>
          <w:sz w:val="24"/>
          <w:szCs w:val="24"/>
          <w:u w:val="single"/>
        </w:rPr>
        <w:t>NAME</w:t>
      </w:r>
      <w:r w:rsidRPr="006F1C90">
        <w:rPr>
          <w:rFonts w:ascii="Times New Roman" w:hAnsi="Times New Roman" w:cs="Times New Roman"/>
          <w:b/>
          <w:sz w:val="24"/>
          <w:szCs w:val="24"/>
        </w:rPr>
        <w:t>:</w:t>
      </w:r>
      <w:r>
        <w:rPr>
          <w:rFonts w:ascii="Times New Roman" w:hAnsi="Times New Roman" w:cs="Times New Roman"/>
          <w:sz w:val="24"/>
          <w:szCs w:val="24"/>
        </w:rPr>
        <w:t xml:space="preserve"> ANA 204/ SYSTEMIC HISTOLOGY</w:t>
      </w:r>
    </w:p>
    <w:p w:rsidR="006F1C90" w:rsidRPr="006F4751" w:rsidRDefault="006F1C90" w:rsidP="006F1C90">
      <w:pPr>
        <w:rPr>
          <w:rFonts w:ascii="Times New Roman" w:hAnsi="Times New Roman" w:cs="Times New Roman"/>
          <w:sz w:val="24"/>
          <w:szCs w:val="24"/>
        </w:rPr>
      </w:pPr>
      <w:r w:rsidRPr="006F4751">
        <w:rPr>
          <w:rFonts w:ascii="Times New Roman" w:hAnsi="Times New Roman" w:cs="Times New Roman"/>
          <w:sz w:val="24"/>
          <w:szCs w:val="24"/>
        </w:rPr>
        <w:t xml:space="preserve"> </w:t>
      </w:r>
    </w:p>
    <w:p w:rsidR="006F1C90" w:rsidRPr="006F4751" w:rsidRDefault="006F1C90" w:rsidP="006F1C90">
      <w:pPr>
        <w:rPr>
          <w:rFonts w:ascii="Times New Roman" w:hAnsi="Times New Roman" w:cs="Times New Roman"/>
          <w:sz w:val="24"/>
          <w:szCs w:val="24"/>
        </w:rPr>
      </w:pPr>
      <w:r w:rsidRPr="006F1C90">
        <w:rPr>
          <w:rFonts w:ascii="Times New Roman" w:hAnsi="Times New Roman" w:cs="Times New Roman"/>
          <w:b/>
          <w:sz w:val="24"/>
          <w:szCs w:val="24"/>
          <w:u w:val="single"/>
        </w:rPr>
        <w:t>DEPARTMENT</w:t>
      </w:r>
      <w:r w:rsidRPr="006F1C90">
        <w:rPr>
          <w:rFonts w:ascii="Times New Roman" w:hAnsi="Times New Roman" w:cs="Times New Roman"/>
          <w:b/>
          <w:sz w:val="24"/>
          <w:szCs w:val="24"/>
        </w:rPr>
        <w:t>:</w:t>
      </w:r>
      <w:r w:rsidRPr="006F4751">
        <w:rPr>
          <w:rFonts w:ascii="Times New Roman" w:hAnsi="Times New Roman" w:cs="Times New Roman"/>
          <w:sz w:val="24"/>
          <w:szCs w:val="24"/>
        </w:rPr>
        <w:t xml:space="preserve"> PHYSIOLOGY</w:t>
      </w:r>
    </w:p>
    <w:p w:rsidR="006F1C90" w:rsidRPr="006F4751" w:rsidRDefault="006F1C90" w:rsidP="006F1C90">
      <w:pPr>
        <w:rPr>
          <w:rFonts w:ascii="Times New Roman" w:hAnsi="Times New Roman" w:cs="Times New Roman"/>
          <w:sz w:val="24"/>
          <w:szCs w:val="24"/>
        </w:rPr>
      </w:pPr>
    </w:p>
    <w:p w:rsidR="006F1C90" w:rsidRDefault="006F1C90" w:rsidP="006F1C90">
      <w:pPr>
        <w:rPr>
          <w:rFonts w:ascii="Times New Roman" w:hAnsi="Times New Roman" w:cs="Times New Roman"/>
          <w:sz w:val="24"/>
          <w:szCs w:val="24"/>
        </w:rPr>
      </w:pPr>
      <w:r w:rsidRPr="006F1C90">
        <w:rPr>
          <w:rFonts w:ascii="Times New Roman" w:hAnsi="Times New Roman" w:cs="Times New Roman"/>
          <w:b/>
          <w:sz w:val="24"/>
          <w:szCs w:val="24"/>
          <w:u w:val="single"/>
        </w:rPr>
        <w:t>MATRIC NUMBER</w:t>
      </w:r>
      <w:r w:rsidRPr="006F1C90">
        <w:rPr>
          <w:rFonts w:ascii="Times New Roman" w:hAnsi="Times New Roman" w:cs="Times New Roman"/>
          <w:b/>
          <w:sz w:val="24"/>
          <w:szCs w:val="24"/>
        </w:rPr>
        <w:t>:</w:t>
      </w:r>
      <w:r w:rsidRPr="006F4751">
        <w:rPr>
          <w:rFonts w:ascii="Times New Roman" w:hAnsi="Times New Roman" w:cs="Times New Roman"/>
          <w:sz w:val="24"/>
          <w:szCs w:val="24"/>
        </w:rPr>
        <w:t xml:space="preserve"> 18/MHS01/108</w:t>
      </w:r>
    </w:p>
    <w:p w:rsidR="006F1C90" w:rsidRPr="006F1C90" w:rsidRDefault="006F1C90" w:rsidP="006F1C90">
      <w:pPr>
        <w:rPr>
          <w:rFonts w:ascii="Times New Roman" w:hAnsi="Times New Roman" w:cs="Times New Roman"/>
          <w:sz w:val="24"/>
          <w:szCs w:val="24"/>
        </w:rPr>
      </w:pPr>
    </w:p>
    <w:p w:rsidR="006F1C90" w:rsidRPr="006F1C90" w:rsidRDefault="006F1C90" w:rsidP="006F1C90">
      <w:pPr>
        <w:widowControl/>
        <w:shd w:val="clear" w:color="auto" w:fill="FFFFFF"/>
        <w:jc w:val="center"/>
        <w:rPr>
          <w:rFonts w:ascii="Times New Roman" w:eastAsia="MS PGothic" w:hAnsi="Times New Roman" w:cs="Times New Roman"/>
          <w:b/>
          <w:bCs/>
          <w:color w:val="333333"/>
          <w:kern w:val="0"/>
          <w:sz w:val="24"/>
          <w:szCs w:val="24"/>
          <w:u w:val="single"/>
        </w:rPr>
      </w:pPr>
      <w:r w:rsidRPr="006F1C90">
        <w:rPr>
          <w:rFonts w:ascii="Times New Roman" w:eastAsia="MS PGothic" w:hAnsi="Times New Roman" w:cs="Times New Roman"/>
          <w:b/>
          <w:bCs/>
          <w:color w:val="333333"/>
          <w:kern w:val="0"/>
          <w:sz w:val="24"/>
          <w:szCs w:val="24"/>
          <w:u w:val="single"/>
        </w:rPr>
        <w:t>ASSIGNMENT</w:t>
      </w:r>
    </w:p>
    <w:p w:rsidR="00DD5549" w:rsidRPr="006F1C90" w:rsidRDefault="00DD5549" w:rsidP="00DD5549">
      <w:pPr>
        <w:widowControl/>
        <w:shd w:val="clear" w:color="auto" w:fill="FFFFFF"/>
        <w:jc w:val="left"/>
        <w:rPr>
          <w:rFonts w:ascii="Times New Roman" w:eastAsia="MS PGothic" w:hAnsi="Times New Roman" w:cs="Times New Roman"/>
          <w:color w:val="333333"/>
          <w:kern w:val="0"/>
          <w:sz w:val="24"/>
          <w:szCs w:val="24"/>
        </w:rPr>
      </w:pPr>
      <w:r w:rsidRPr="006F1C90">
        <w:rPr>
          <w:rFonts w:ascii="Times New Roman" w:eastAsia="MS PGothic" w:hAnsi="Times New Roman" w:cs="Times New Roman"/>
          <w:b/>
          <w:bCs/>
          <w:color w:val="333333"/>
          <w:kern w:val="0"/>
          <w:sz w:val="24"/>
          <w:szCs w:val="24"/>
        </w:rPr>
        <w:t>1. Critically examine the renal function of desert dwellers and the anatomical basis of their unique adaptation</w:t>
      </w:r>
    </w:p>
    <w:p w:rsidR="00DD5549" w:rsidRPr="006F1C90" w:rsidRDefault="00DD5549" w:rsidP="00DD5549">
      <w:pPr>
        <w:widowControl/>
        <w:shd w:val="clear" w:color="auto" w:fill="FFFFFF"/>
        <w:jc w:val="left"/>
        <w:rPr>
          <w:rFonts w:ascii="Times New Roman" w:eastAsia="MS PGothic" w:hAnsi="Times New Roman" w:cs="Times New Roman"/>
          <w:color w:val="333333"/>
          <w:kern w:val="0"/>
          <w:sz w:val="24"/>
          <w:szCs w:val="24"/>
        </w:rPr>
      </w:pPr>
      <w:r w:rsidRPr="006F1C90">
        <w:rPr>
          <w:rFonts w:ascii="Times New Roman" w:eastAsia="MS PGothic" w:hAnsi="Times New Roman" w:cs="Times New Roman"/>
          <w:b/>
          <w:bCs/>
          <w:color w:val="333333"/>
          <w:kern w:val="0"/>
          <w:sz w:val="24"/>
          <w:szCs w:val="24"/>
        </w:rPr>
        <w:t>2. Write extensively on the clinical importance of the glomerular filtration barrier.</w:t>
      </w:r>
    </w:p>
    <w:p w:rsidR="00DD5549" w:rsidRPr="006F1C90" w:rsidRDefault="00DD5549" w:rsidP="00DD5549">
      <w:pPr>
        <w:widowControl/>
        <w:shd w:val="clear" w:color="auto" w:fill="FFFFFF"/>
        <w:spacing w:after="150"/>
        <w:jc w:val="left"/>
        <w:rPr>
          <w:rFonts w:ascii="Times New Roman" w:eastAsia="MS PGothic" w:hAnsi="Times New Roman" w:cs="Times New Roman"/>
          <w:color w:val="333333"/>
          <w:kern w:val="0"/>
          <w:sz w:val="24"/>
          <w:szCs w:val="24"/>
        </w:rPr>
      </w:pPr>
      <w:r w:rsidRPr="006F1C90">
        <w:rPr>
          <w:rFonts w:ascii="Times New Roman" w:eastAsia="MS PGothic" w:hAnsi="Times New Roman" w:cs="Times New Roman"/>
          <w:b/>
          <w:bCs/>
          <w:color w:val="333333"/>
          <w:kern w:val="0"/>
          <w:sz w:val="24"/>
          <w:szCs w:val="24"/>
        </w:rPr>
        <w:t> </w:t>
      </w:r>
    </w:p>
    <w:p w:rsidR="00E2605A" w:rsidRPr="00B60F02" w:rsidRDefault="006F1C90" w:rsidP="00B735BA">
      <w:pPr>
        <w:pStyle w:val="ListParagraph"/>
        <w:numPr>
          <w:ilvl w:val="0"/>
          <w:numId w:val="1"/>
        </w:numPr>
        <w:ind w:leftChars="0"/>
        <w:rPr>
          <w:rFonts w:ascii="Times New Roman" w:hAnsi="Times New Roman" w:cs="Times New Roman"/>
          <w:b/>
          <w:sz w:val="24"/>
          <w:szCs w:val="24"/>
          <w:u w:val="single"/>
        </w:rPr>
      </w:pPr>
      <w:r w:rsidRPr="00B60F02">
        <w:rPr>
          <w:rFonts w:ascii="Times New Roman" w:hAnsi="Times New Roman" w:cs="Times New Roman"/>
          <w:b/>
          <w:sz w:val="24"/>
          <w:szCs w:val="24"/>
          <w:u w:val="single"/>
        </w:rPr>
        <w:t>RENAL FUNCTION OF DESERT DWELLERS AND THE ANATOMICAL BASIS OF THEIR UNIQUE ADAPTATION</w:t>
      </w:r>
    </w:p>
    <w:p w:rsidR="00C11760" w:rsidRDefault="00C11760" w:rsidP="00B735BA">
      <w:pPr>
        <w:ind w:leftChars="200" w:left="420"/>
        <w:rPr>
          <w:rFonts w:ascii="Times New Roman" w:hAnsi="Times New Roman" w:cs="Times New Roman"/>
          <w:sz w:val="24"/>
          <w:szCs w:val="24"/>
        </w:rPr>
      </w:pPr>
      <w:r>
        <w:rPr>
          <w:rFonts w:ascii="Times New Roman" w:hAnsi="Times New Roman" w:cs="Times New Roman"/>
          <w:sz w:val="24"/>
          <w:szCs w:val="24"/>
        </w:rPr>
        <w:t>Desert dwellers</w:t>
      </w:r>
      <w:r w:rsidR="00C322B0">
        <w:rPr>
          <w:rFonts w:ascii="Times New Roman" w:hAnsi="Times New Roman" w:cs="Times New Roman"/>
          <w:sz w:val="24"/>
          <w:szCs w:val="24"/>
        </w:rPr>
        <w:t xml:space="preserve"> also known as Bedouin</w:t>
      </w:r>
      <w:r>
        <w:rPr>
          <w:rFonts w:ascii="Times New Roman" w:hAnsi="Times New Roman" w:cs="Times New Roman"/>
          <w:sz w:val="24"/>
          <w:szCs w:val="24"/>
        </w:rPr>
        <w:t xml:space="preserve"> maintain a mild state of dehydration, have low concentration of urine outputs, high incidence of kidney disease and high hematocrit ratio all characterize this population.</w:t>
      </w:r>
      <w:r w:rsidR="006B752E">
        <w:rPr>
          <w:rFonts w:ascii="Times New Roman" w:hAnsi="Times New Roman" w:cs="Times New Roman"/>
          <w:sz w:val="24"/>
          <w:szCs w:val="24"/>
        </w:rPr>
        <w:t xml:space="preserve"> In renal function, the deserts Bedouins show</w:t>
      </w:r>
      <w:r w:rsidR="00C322B0">
        <w:rPr>
          <w:rFonts w:ascii="Times New Roman" w:hAnsi="Times New Roman" w:cs="Times New Roman"/>
          <w:sz w:val="24"/>
          <w:szCs w:val="24"/>
        </w:rPr>
        <w:t xml:space="preserve"> no special adaptations.</w:t>
      </w:r>
    </w:p>
    <w:p w:rsidR="006B752E" w:rsidRDefault="006B752E" w:rsidP="00B60F02">
      <w:pPr>
        <w:ind w:leftChars="200" w:left="420"/>
        <w:rPr>
          <w:rFonts w:ascii="Times New Roman" w:hAnsi="Times New Roman" w:cs="Times New Roman"/>
          <w:sz w:val="24"/>
          <w:szCs w:val="24"/>
        </w:rPr>
      </w:pPr>
      <w:r>
        <w:rPr>
          <w:rFonts w:ascii="Times New Roman" w:hAnsi="Times New Roman" w:cs="Times New Roman"/>
          <w:sz w:val="24"/>
          <w:szCs w:val="24"/>
        </w:rPr>
        <w:t>10 (</w:t>
      </w:r>
      <w:r w:rsidR="00C11760">
        <w:rPr>
          <w:rFonts w:ascii="Times New Roman" w:hAnsi="Times New Roman" w:cs="Times New Roman"/>
          <w:sz w:val="24"/>
          <w:szCs w:val="24"/>
        </w:rPr>
        <w:t>ten) healthy subjects were picked for a series of various</w:t>
      </w:r>
      <w:r>
        <w:rPr>
          <w:rFonts w:ascii="Times New Roman" w:hAnsi="Times New Roman" w:cs="Times New Roman"/>
          <w:sz w:val="24"/>
          <w:szCs w:val="24"/>
        </w:rPr>
        <w:t xml:space="preserve"> experiments/tests from residents of Negev desert in Israel</w:t>
      </w:r>
    </w:p>
    <w:p w:rsidR="00C11760" w:rsidRPr="007F75B1" w:rsidRDefault="00C11760" w:rsidP="00B60F02">
      <w:pPr>
        <w:ind w:leftChars="200" w:left="420"/>
        <w:rPr>
          <w:rFonts w:ascii="Times New Roman" w:hAnsi="Times New Roman" w:cs="Times New Roman"/>
          <w:sz w:val="24"/>
          <w:szCs w:val="24"/>
        </w:rPr>
      </w:pPr>
      <w:r w:rsidRPr="007F75B1">
        <w:rPr>
          <w:rFonts w:ascii="Times New Roman" w:hAnsi="Times New Roman" w:cs="Times New Roman"/>
          <w:sz w:val="24"/>
          <w:szCs w:val="24"/>
        </w:rPr>
        <w:t xml:space="preserve">For phase </w:t>
      </w:r>
      <w:r w:rsidR="007F7792">
        <w:rPr>
          <w:rFonts w:ascii="Times New Roman" w:hAnsi="Times New Roman" w:cs="Times New Roman"/>
          <w:sz w:val="24"/>
          <w:szCs w:val="24"/>
        </w:rPr>
        <w:t>one, two and three respectively;</w:t>
      </w:r>
      <w:r w:rsidR="007F75B1" w:rsidRPr="007F75B1">
        <w:rPr>
          <w:rFonts w:ascii="Times New Roman" w:hAnsi="Times New Roman" w:cs="Times New Roman"/>
          <w:sz w:val="24"/>
          <w:szCs w:val="24"/>
        </w:rPr>
        <w:t xml:space="preserve"> </w:t>
      </w:r>
      <w:r w:rsidR="007F7792">
        <w:rPr>
          <w:rFonts w:ascii="Times New Roman" w:hAnsi="Times New Roman" w:cs="Times New Roman"/>
          <w:sz w:val="24"/>
          <w:szCs w:val="24"/>
        </w:rPr>
        <w:t>for</w:t>
      </w:r>
      <w:r w:rsidR="007F75B1">
        <w:rPr>
          <w:rFonts w:ascii="Times New Roman" w:hAnsi="Times New Roman" w:cs="Times New Roman"/>
          <w:sz w:val="24"/>
          <w:szCs w:val="24"/>
        </w:rPr>
        <w:t xml:space="preserve"> a week, the normal voluntary water intake was doubled with salt supplements (50mM NaCl, 20Mm</w:t>
      </w:r>
      <w:r w:rsidR="007F7792">
        <w:rPr>
          <w:rFonts w:ascii="Times New Roman" w:hAnsi="Times New Roman" w:cs="Times New Roman"/>
          <w:sz w:val="24"/>
          <w:szCs w:val="24"/>
        </w:rPr>
        <w:t xml:space="preserve"> </w:t>
      </w:r>
      <w:r w:rsidR="007F75B1">
        <w:rPr>
          <w:rFonts w:ascii="Times New Roman" w:hAnsi="Times New Roman" w:cs="Times New Roman"/>
          <w:sz w:val="24"/>
          <w:szCs w:val="24"/>
        </w:rPr>
        <w:t>KCl). After all these phases, significant increase in body masses, decreased concentration of serum proteins, hemoglobin, hematocrit ratios and</w:t>
      </w:r>
      <w:r w:rsidR="00B60F02">
        <w:rPr>
          <w:rFonts w:ascii="Times New Roman" w:hAnsi="Times New Roman" w:cs="Times New Roman"/>
          <w:sz w:val="24"/>
          <w:szCs w:val="24"/>
        </w:rPr>
        <w:t xml:space="preserve"> serum osmolalities were found.</w:t>
      </w:r>
    </w:p>
    <w:p w:rsidR="006B752E" w:rsidRDefault="00C11760" w:rsidP="00B735BA">
      <w:pPr>
        <w:ind w:leftChars="200" w:left="420"/>
        <w:rPr>
          <w:rFonts w:ascii="Times New Roman" w:hAnsi="Times New Roman" w:cs="Times New Roman"/>
          <w:sz w:val="24"/>
          <w:szCs w:val="24"/>
        </w:rPr>
      </w:pPr>
      <w:r>
        <w:rPr>
          <w:rFonts w:ascii="Times New Roman" w:hAnsi="Times New Roman" w:cs="Times New Roman"/>
          <w:sz w:val="24"/>
          <w:szCs w:val="24"/>
        </w:rPr>
        <w:t>The subjects were asked to exercise on a bicycle for 60 min in heated chamber at 45</w:t>
      </w:r>
      <w:r w:rsidR="00CA1D8B">
        <w:rPr>
          <w:rFonts w:ascii="Times New Roman" w:hAnsi="Times New Roman" w:cs="Times New Roman"/>
          <w:sz w:val="24"/>
          <w:szCs w:val="24"/>
          <w:vertAlign w:val="superscript"/>
        </w:rPr>
        <w:t>0</w:t>
      </w:r>
      <w:r>
        <w:rPr>
          <w:rFonts w:ascii="Times New Roman" w:hAnsi="Times New Roman" w:cs="Times New Roman"/>
          <w:sz w:val="24"/>
          <w:szCs w:val="24"/>
        </w:rPr>
        <w:t xml:space="preserve">C. Experiments were terminated if </w:t>
      </w:r>
      <w:r w:rsidR="00874A6B">
        <w:rPr>
          <w:rFonts w:ascii="Times New Roman" w:hAnsi="Times New Roman" w:cs="Times New Roman"/>
          <w:sz w:val="24"/>
          <w:szCs w:val="24"/>
        </w:rPr>
        <w:t>and when heart rate exceeds 180bpm.</w:t>
      </w:r>
    </w:p>
    <w:p w:rsidR="00B60F02" w:rsidRDefault="00B60F02" w:rsidP="00B735BA">
      <w:pPr>
        <w:ind w:leftChars="200" w:left="420"/>
        <w:rPr>
          <w:rFonts w:ascii="Times New Roman" w:hAnsi="Times New Roman" w:cs="Times New Roman"/>
          <w:sz w:val="24"/>
          <w:szCs w:val="24"/>
        </w:rPr>
      </w:pPr>
    </w:p>
    <w:p w:rsidR="006B752E" w:rsidRPr="006B752E" w:rsidRDefault="006B752E" w:rsidP="00B735BA">
      <w:pPr>
        <w:ind w:leftChars="200" w:left="420"/>
        <w:rPr>
          <w:rFonts w:ascii="Times New Roman" w:hAnsi="Times New Roman" w:cs="Times New Roman"/>
          <w:sz w:val="24"/>
          <w:szCs w:val="24"/>
          <w:u w:val="single"/>
        </w:rPr>
      </w:pPr>
      <w:r w:rsidRPr="006B752E">
        <w:rPr>
          <w:rFonts w:ascii="Times New Roman" w:hAnsi="Times New Roman" w:cs="Times New Roman"/>
          <w:sz w:val="24"/>
          <w:szCs w:val="24"/>
          <w:u w:val="single"/>
        </w:rPr>
        <w:t>Observation</w:t>
      </w:r>
    </w:p>
    <w:p w:rsidR="00974759" w:rsidRDefault="006B752E" w:rsidP="00B60F02">
      <w:pPr>
        <w:ind w:leftChars="200" w:left="420"/>
        <w:rPr>
          <w:rFonts w:ascii="Times New Roman" w:hAnsi="Times New Roman" w:cs="Times New Roman"/>
          <w:sz w:val="24"/>
          <w:szCs w:val="24"/>
        </w:rPr>
      </w:pPr>
      <w:r>
        <w:rPr>
          <w:rFonts w:ascii="Times New Roman" w:hAnsi="Times New Roman" w:cs="Times New Roman"/>
          <w:sz w:val="24"/>
          <w:szCs w:val="24"/>
        </w:rPr>
        <w:t xml:space="preserve">It was noticed that the subjects increased tolerance to heat, extending exercise periods by 25% and 30%. </w:t>
      </w:r>
    </w:p>
    <w:p w:rsidR="006B752E" w:rsidRDefault="00974759" w:rsidP="0077372B">
      <w:pPr>
        <w:ind w:leftChars="200" w:left="420"/>
        <w:rPr>
          <w:rFonts w:ascii="Times New Roman" w:hAnsi="Times New Roman" w:cs="Times New Roman"/>
          <w:sz w:val="24"/>
          <w:szCs w:val="24"/>
        </w:rPr>
      </w:pPr>
      <w:r>
        <w:rPr>
          <w:rFonts w:ascii="Times New Roman" w:hAnsi="Times New Roman" w:cs="Times New Roman"/>
          <w:sz w:val="24"/>
          <w:szCs w:val="24"/>
        </w:rPr>
        <w:t>In adjusting to the hot climates, the functioning of the kidney was a subject in this area. Tests of heat tolerance and sweat capacity</w:t>
      </w:r>
      <w:r w:rsidR="00F63148">
        <w:rPr>
          <w:rFonts w:ascii="Times New Roman" w:hAnsi="Times New Roman" w:cs="Times New Roman"/>
          <w:sz w:val="24"/>
          <w:szCs w:val="24"/>
        </w:rPr>
        <w:t xml:space="preserve"> were carried out and t</w:t>
      </w:r>
      <w:r w:rsidR="000E3753">
        <w:rPr>
          <w:rFonts w:ascii="Times New Roman" w:hAnsi="Times New Roman" w:cs="Times New Roman"/>
          <w:sz w:val="24"/>
          <w:szCs w:val="24"/>
        </w:rPr>
        <w:t>he glomerular filtration rate was greater compared to a resident of relatively low humidity.</w:t>
      </w:r>
    </w:p>
    <w:p w:rsidR="00C11760" w:rsidRDefault="00874A6B" w:rsidP="00B735BA">
      <w:pPr>
        <w:ind w:leftChars="200" w:left="420"/>
        <w:rPr>
          <w:rFonts w:ascii="Times New Roman" w:hAnsi="Times New Roman" w:cs="Times New Roman"/>
          <w:sz w:val="24"/>
          <w:szCs w:val="24"/>
        </w:rPr>
      </w:pPr>
      <w:r>
        <w:rPr>
          <w:rFonts w:ascii="Times New Roman" w:hAnsi="Times New Roman" w:cs="Times New Roman"/>
          <w:sz w:val="24"/>
          <w:szCs w:val="24"/>
        </w:rPr>
        <w:t>Compared with their starting levels; concentration of serum proteins, hemoglobin, hematocrit ratios. It is suggested that spontaneous voluntary water drinking in desert dwellers is not enough to achi</w:t>
      </w:r>
      <w:r w:rsidR="00F63148">
        <w:rPr>
          <w:rFonts w:ascii="Times New Roman" w:hAnsi="Times New Roman" w:cs="Times New Roman"/>
          <w:sz w:val="24"/>
          <w:szCs w:val="24"/>
        </w:rPr>
        <w:t>eve a true state of euhydration, being the n</w:t>
      </w:r>
      <w:r w:rsidR="00F63148" w:rsidRPr="00F63148">
        <w:rPr>
          <w:rFonts w:ascii="Times New Roman" w:hAnsi="Times New Roman" w:cs="Times New Roman"/>
          <w:sz w:val="24"/>
          <w:szCs w:val="24"/>
        </w:rPr>
        <w:t>ormal state of body water content;</w:t>
      </w:r>
      <w:bookmarkStart w:id="0" w:name="_GoBack"/>
      <w:bookmarkEnd w:id="0"/>
      <w:r w:rsidR="00F63148" w:rsidRPr="00F63148">
        <w:rPr>
          <w:rFonts w:ascii="Times New Roman" w:hAnsi="Times New Roman" w:cs="Times New Roman"/>
          <w:sz w:val="24"/>
          <w:szCs w:val="24"/>
        </w:rPr>
        <w:t xml:space="preserve"> absence of absolute or relative hydration or dehydration.</w:t>
      </w:r>
    </w:p>
    <w:p w:rsidR="00F63148" w:rsidRDefault="00F63148" w:rsidP="00B735BA">
      <w:pPr>
        <w:ind w:leftChars="200" w:left="420"/>
        <w:rPr>
          <w:rFonts w:ascii="Times New Roman" w:hAnsi="Times New Roman" w:cs="Times New Roman"/>
          <w:sz w:val="24"/>
          <w:szCs w:val="24"/>
        </w:rPr>
      </w:pPr>
    </w:p>
    <w:p w:rsidR="007F7792" w:rsidRDefault="00B60F02" w:rsidP="00F63148">
      <w:pPr>
        <w:ind w:leftChars="100" w:left="210"/>
        <w:rPr>
          <w:rFonts w:ascii="Times New Roman" w:hAnsi="Times New Roman" w:cs="Times New Roman"/>
          <w:sz w:val="24"/>
          <w:szCs w:val="24"/>
        </w:rPr>
      </w:pPr>
      <w:r w:rsidRPr="00F63148">
        <w:rPr>
          <w:rFonts w:ascii="Times New Roman" w:hAnsi="Times New Roman" w:cs="Times New Roman"/>
          <w:sz w:val="24"/>
          <w:szCs w:val="24"/>
          <w:u w:val="single"/>
        </w:rPr>
        <w:t>Anatomical structures</w:t>
      </w:r>
      <w:r>
        <w:rPr>
          <w:rFonts w:ascii="Times New Roman" w:hAnsi="Times New Roman" w:cs="Times New Roman"/>
          <w:sz w:val="24"/>
          <w:szCs w:val="24"/>
        </w:rPr>
        <w:t xml:space="preserve"> found in mammals living in desert or environments although not all occurring </w:t>
      </w:r>
      <w:r w:rsidR="00F63148">
        <w:rPr>
          <w:rFonts w:ascii="Times New Roman" w:hAnsi="Times New Roman" w:cs="Times New Roman"/>
          <w:sz w:val="24"/>
          <w:szCs w:val="24"/>
        </w:rPr>
        <w:t>in a particular animal:</w:t>
      </w:r>
    </w:p>
    <w:p w:rsidR="00B60F02" w:rsidRDefault="00B60F02" w:rsidP="00F63148">
      <w:pPr>
        <w:ind w:leftChars="100" w:left="210"/>
        <w:rPr>
          <w:rFonts w:ascii="Times New Roman" w:hAnsi="Times New Roman" w:cs="Times New Roman"/>
          <w:sz w:val="24"/>
          <w:szCs w:val="24"/>
        </w:rPr>
      </w:pPr>
      <w:r>
        <w:rPr>
          <w:rFonts w:ascii="Times New Roman" w:hAnsi="Times New Roman" w:cs="Times New Roman"/>
          <w:sz w:val="24"/>
          <w:szCs w:val="24"/>
        </w:rPr>
        <w:t>The wide medullae, long loops of Henle, Long proximal tubules, long collecting tubules, small renal corpuscles, extension of renal pelvis well developed elongated papillae, occurrence of giant vascular bundles specialized ultrastructure of Henle’s loops epithelial change in the collecting tubule, rotation of vasa recta.</w:t>
      </w:r>
    </w:p>
    <w:p w:rsidR="007F7792" w:rsidRDefault="007F7792">
      <w:pPr>
        <w:rPr>
          <w:rFonts w:ascii="Times New Roman" w:hAnsi="Times New Roman" w:cs="Times New Roman"/>
          <w:sz w:val="24"/>
          <w:szCs w:val="24"/>
        </w:rPr>
      </w:pPr>
    </w:p>
    <w:p w:rsidR="009405FB" w:rsidRPr="00B60F02" w:rsidRDefault="00B735BA">
      <w:pPr>
        <w:rPr>
          <w:rFonts w:ascii="Times New Roman" w:hAnsi="Times New Roman" w:cs="Times New Roman"/>
          <w:b/>
          <w:sz w:val="24"/>
          <w:szCs w:val="24"/>
          <w:u w:val="single"/>
        </w:rPr>
      </w:pPr>
      <w:r w:rsidRPr="00B60F02">
        <w:rPr>
          <w:rFonts w:ascii="Times New Roman" w:hAnsi="Times New Roman" w:cs="Times New Roman"/>
          <w:b/>
          <w:sz w:val="24"/>
          <w:szCs w:val="24"/>
        </w:rPr>
        <w:t xml:space="preserve">2.  </w:t>
      </w:r>
      <w:r w:rsidR="009405FB" w:rsidRPr="00B60F02">
        <w:rPr>
          <w:rFonts w:ascii="Times New Roman" w:hAnsi="Times New Roman" w:cs="Times New Roman"/>
          <w:b/>
          <w:sz w:val="24"/>
          <w:szCs w:val="24"/>
          <w:u w:val="single"/>
        </w:rPr>
        <w:t>CLINICAL IMPORTANCE OF GLOMERULAR FILTERATION BARRIER</w:t>
      </w:r>
    </w:p>
    <w:p w:rsidR="009405FB" w:rsidRDefault="009405FB" w:rsidP="00B735BA">
      <w:pPr>
        <w:ind w:leftChars="200" w:left="420"/>
        <w:rPr>
          <w:rFonts w:ascii="Times New Roman" w:hAnsi="Times New Roman" w:cs="Times New Roman"/>
          <w:sz w:val="24"/>
          <w:szCs w:val="24"/>
        </w:rPr>
      </w:pPr>
      <w:r w:rsidRPr="009405FB">
        <w:rPr>
          <w:rFonts w:ascii="Times New Roman" w:hAnsi="Times New Roman" w:cs="Times New Roman"/>
          <w:sz w:val="24"/>
          <w:szCs w:val="24"/>
        </w:rPr>
        <w:t>What is the Glomerular Filtration Barrier?</w:t>
      </w:r>
    </w:p>
    <w:p w:rsidR="009405FB" w:rsidRDefault="009405FB" w:rsidP="00B735BA">
      <w:pPr>
        <w:ind w:leftChars="200" w:left="420"/>
        <w:rPr>
          <w:rFonts w:ascii="Times New Roman" w:hAnsi="Times New Roman" w:cs="Times New Roman"/>
          <w:sz w:val="24"/>
          <w:szCs w:val="24"/>
        </w:rPr>
      </w:pPr>
      <w:r>
        <w:rPr>
          <w:rFonts w:ascii="Times New Roman" w:hAnsi="Times New Roman" w:cs="Times New Roman"/>
          <w:sz w:val="24"/>
          <w:szCs w:val="24"/>
        </w:rPr>
        <w:t xml:space="preserve">The glomerular filteration barrier has </w:t>
      </w:r>
      <w:r w:rsidR="00DC0BF7">
        <w:rPr>
          <w:rFonts w:ascii="Times New Roman" w:hAnsi="Times New Roman" w:cs="Times New Roman"/>
          <w:sz w:val="24"/>
          <w:szCs w:val="24"/>
        </w:rPr>
        <w:t>several</w:t>
      </w:r>
      <w:r>
        <w:rPr>
          <w:rFonts w:ascii="Times New Roman" w:hAnsi="Times New Roman" w:cs="Times New Roman"/>
          <w:sz w:val="24"/>
          <w:szCs w:val="24"/>
        </w:rPr>
        <w:t xml:space="preserve"> layers. The first is a glocalyx made up of proteoglycans and an adsorbed layer of plasma proteins that is located between the endothelial cells and the capillary lumen. Fenestrated </w:t>
      </w:r>
      <w:r w:rsidR="00DC0BF7">
        <w:rPr>
          <w:rFonts w:ascii="Times New Roman" w:hAnsi="Times New Roman" w:cs="Times New Roman"/>
          <w:sz w:val="24"/>
          <w:szCs w:val="24"/>
        </w:rPr>
        <w:t>endothelial</w:t>
      </w:r>
      <w:r>
        <w:rPr>
          <w:rFonts w:ascii="Times New Roman" w:hAnsi="Times New Roman" w:cs="Times New Roman"/>
          <w:sz w:val="24"/>
          <w:szCs w:val="24"/>
        </w:rPr>
        <w:t xml:space="preserve"> cells form the next layer. Next is the thick glomerular basement membrane (GBM) </w:t>
      </w:r>
      <w:r w:rsidR="00DC0BF7">
        <w:rPr>
          <w:rFonts w:ascii="Times New Roman" w:hAnsi="Times New Roman" w:cs="Times New Roman"/>
          <w:sz w:val="24"/>
          <w:szCs w:val="24"/>
        </w:rPr>
        <w:t>which</w:t>
      </w:r>
      <w:r>
        <w:rPr>
          <w:rFonts w:ascii="Times New Roman" w:hAnsi="Times New Roman" w:cs="Times New Roman"/>
          <w:sz w:val="24"/>
          <w:szCs w:val="24"/>
        </w:rPr>
        <w:t xml:space="preserve"> is synthesized by podocytes and endothelial cells and has an inner layer composed of collagen type IV and laminin sandwiched between layers of heparin sulfate.</w:t>
      </w:r>
    </w:p>
    <w:p w:rsidR="009405FB" w:rsidRDefault="009405FB" w:rsidP="00B735BA">
      <w:pPr>
        <w:ind w:leftChars="200" w:left="420"/>
        <w:rPr>
          <w:rFonts w:ascii="Times New Roman" w:hAnsi="Times New Roman" w:cs="Times New Roman"/>
          <w:sz w:val="24"/>
          <w:szCs w:val="24"/>
        </w:rPr>
      </w:pPr>
      <w:r>
        <w:rPr>
          <w:rFonts w:ascii="Times New Roman" w:hAnsi="Times New Roman" w:cs="Times New Roman"/>
          <w:sz w:val="24"/>
          <w:szCs w:val="24"/>
        </w:rPr>
        <w:t>The epithelial side of the GFB is lined by podocyte foot processes, the intercellular junctions between adjacent foot processes are closed by the slit diaphragm. This is a specialized intercellular junction that acts as a molecular sieve and a final component of the filtration barrier. The slit diaphragm consists of several proteins, including nephr</w:t>
      </w:r>
      <w:r w:rsidR="00DC0BF7">
        <w:rPr>
          <w:rFonts w:ascii="Times New Roman" w:hAnsi="Times New Roman" w:cs="Times New Roman"/>
          <w:sz w:val="24"/>
          <w:szCs w:val="24"/>
        </w:rPr>
        <w:t>in, poducin, zonula occludens-1, P-cadherins, catenins, CD-associated protein (CD2AP), calcium channel TRPC6 (Transient receptor potential cation subfamilyC member 6), each of which is required for the integrity of the slit diaphragm. Slit diaphragm proteins are supported by the highly dynamic podocyte actin cytoskeleton that in turn is anchored to an integrin complex that factors each podocyte foot processes to the GBM</w:t>
      </w:r>
      <w:r w:rsidR="00B735BA">
        <w:rPr>
          <w:rFonts w:ascii="Times New Roman" w:hAnsi="Times New Roman" w:cs="Times New Roman"/>
          <w:sz w:val="24"/>
          <w:szCs w:val="24"/>
        </w:rPr>
        <w:t>.</w:t>
      </w:r>
    </w:p>
    <w:p w:rsidR="00B735BA" w:rsidRPr="009405FB" w:rsidRDefault="00B735BA" w:rsidP="00B735BA">
      <w:pPr>
        <w:ind w:leftChars="200" w:left="420"/>
        <w:rPr>
          <w:rFonts w:ascii="Times New Roman" w:hAnsi="Times New Roman" w:cs="Times New Roman"/>
          <w:sz w:val="24"/>
          <w:szCs w:val="24"/>
        </w:rPr>
      </w:pPr>
    </w:p>
    <w:p w:rsidR="009405FB" w:rsidRDefault="00196F9B" w:rsidP="00B735BA">
      <w:pPr>
        <w:ind w:leftChars="200" w:left="420"/>
        <w:rPr>
          <w:rFonts w:ascii="Times New Roman" w:hAnsi="Times New Roman" w:cs="Times New Roman"/>
          <w:sz w:val="24"/>
          <w:szCs w:val="24"/>
          <w:u w:val="single"/>
        </w:rPr>
      </w:pPr>
      <w:r>
        <w:rPr>
          <w:rFonts w:ascii="Times New Roman" w:hAnsi="Times New Roman" w:cs="Times New Roman"/>
          <w:sz w:val="24"/>
          <w:szCs w:val="24"/>
          <w:u w:val="single"/>
        </w:rPr>
        <w:t>CLINICAL IMPORTANCE</w:t>
      </w:r>
    </w:p>
    <w:p w:rsidR="000E3753" w:rsidRPr="000E3753" w:rsidRDefault="000E3753" w:rsidP="00196F9B">
      <w:pPr>
        <w:ind w:leftChars="200" w:left="420"/>
        <w:rPr>
          <w:rFonts w:ascii="Times New Roman" w:hAnsi="Times New Roman" w:cs="Times New Roman"/>
          <w:sz w:val="24"/>
          <w:szCs w:val="24"/>
        </w:rPr>
      </w:pPr>
      <w:r w:rsidRPr="000E3753">
        <w:rPr>
          <w:rFonts w:ascii="Times New Roman" w:hAnsi="Times New Roman" w:cs="Times New Roman"/>
          <w:sz w:val="24"/>
          <w:szCs w:val="24"/>
        </w:rPr>
        <w:t>A reduction in GFR in disease states is most often due to decreases in the </w:t>
      </w:r>
      <w:r w:rsidRPr="00196F9B">
        <w:rPr>
          <w:rFonts w:ascii="Times New Roman" w:hAnsi="Times New Roman" w:cs="Times New Roman"/>
          <w:sz w:val="24"/>
          <w:szCs w:val="24"/>
        </w:rPr>
        <w:t>ultrafiltration</w:t>
      </w:r>
      <w:r w:rsidRPr="000E3753">
        <w:rPr>
          <w:rFonts w:ascii="Times New Roman" w:hAnsi="Times New Roman" w:cs="Times New Roman"/>
          <w:sz w:val="24"/>
          <w:szCs w:val="24"/>
        </w:rPr>
        <w:t> coefficient (Kf) because of the loss of filtration surface area. The GFR also changes in pathophysiologic conditions because of changes in the </w:t>
      </w:r>
      <w:r w:rsidRPr="00196F9B">
        <w:rPr>
          <w:rFonts w:ascii="Times New Roman" w:hAnsi="Times New Roman" w:cs="Times New Roman"/>
          <w:sz w:val="24"/>
          <w:szCs w:val="24"/>
        </w:rPr>
        <w:t>hydrostatic pressure</w:t>
      </w:r>
      <w:r w:rsidRPr="000E3753">
        <w:rPr>
          <w:rFonts w:ascii="Times New Roman" w:hAnsi="Times New Roman" w:cs="Times New Roman"/>
          <w:sz w:val="24"/>
          <w:szCs w:val="24"/>
        </w:rPr>
        <w:t> in the glomerular capillary (PGC), </w:t>
      </w:r>
      <w:r w:rsidRPr="00196F9B">
        <w:rPr>
          <w:rFonts w:ascii="Times New Roman" w:hAnsi="Times New Roman" w:cs="Times New Roman"/>
          <w:sz w:val="24"/>
          <w:szCs w:val="24"/>
        </w:rPr>
        <w:t>oncotic pressure</w:t>
      </w:r>
      <w:r w:rsidRPr="000E3753">
        <w:rPr>
          <w:rFonts w:ascii="Times New Roman" w:hAnsi="Times New Roman" w:cs="Times New Roman"/>
          <w:sz w:val="24"/>
          <w:szCs w:val="24"/>
        </w:rPr>
        <w:t> in the glomerular capillary (πGC), and hydrostatic pressure in Bowman’s space (PBS).</w:t>
      </w:r>
    </w:p>
    <w:p w:rsidR="000E3753" w:rsidRPr="00196F9B" w:rsidRDefault="000E3753" w:rsidP="00E02F89">
      <w:pPr>
        <w:pStyle w:val="ListParagraph"/>
        <w:numPr>
          <w:ilvl w:val="0"/>
          <w:numId w:val="4"/>
        </w:numPr>
        <w:ind w:leftChars="0"/>
        <w:rPr>
          <w:rFonts w:ascii="Times New Roman" w:hAnsi="Times New Roman" w:cs="Times New Roman"/>
          <w:sz w:val="24"/>
          <w:szCs w:val="24"/>
        </w:rPr>
      </w:pPr>
      <w:r w:rsidRPr="00196F9B">
        <w:rPr>
          <w:rFonts w:ascii="Times New Roman" w:hAnsi="Times New Roman" w:cs="Times New Roman"/>
          <w:sz w:val="24"/>
          <w:szCs w:val="24"/>
        </w:rPr>
        <w:t>Changes in Kf: An increased Kf enhances the GFR, whereas a decreased Kf reduces the GFR. Some kidney diseases reduce the Kf by decreasing the number of filtering glomeruli (i.e., diminished surface area). Some drugs and hormones that dilate the glomerular arterioles also increase the Kf. Similarly, drugs and hormones that constrict the glomerular arterioles also decrease the Kf.</w:t>
      </w:r>
    </w:p>
    <w:p w:rsidR="000E3753" w:rsidRPr="00196F9B" w:rsidRDefault="000E3753" w:rsidP="00E02F89">
      <w:pPr>
        <w:pStyle w:val="ListParagraph"/>
        <w:numPr>
          <w:ilvl w:val="0"/>
          <w:numId w:val="4"/>
        </w:numPr>
        <w:ind w:leftChars="0"/>
        <w:rPr>
          <w:rFonts w:ascii="Times New Roman" w:hAnsi="Times New Roman" w:cs="Times New Roman"/>
          <w:sz w:val="24"/>
          <w:szCs w:val="24"/>
        </w:rPr>
      </w:pPr>
      <w:r w:rsidRPr="00196F9B">
        <w:rPr>
          <w:rFonts w:ascii="Times New Roman" w:hAnsi="Times New Roman" w:cs="Times New Roman"/>
          <w:sz w:val="24"/>
          <w:szCs w:val="24"/>
        </w:rPr>
        <w:t xml:space="preserve">Changes in PGC: With decreased renal perfusion, the GFR declines because the </w:t>
      </w:r>
      <w:r w:rsidRPr="00196F9B">
        <w:rPr>
          <w:rFonts w:ascii="Times New Roman" w:hAnsi="Times New Roman" w:cs="Times New Roman"/>
          <w:sz w:val="24"/>
          <w:szCs w:val="24"/>
        </w:rPr>
        <w:lastRenderedPageBreak/>
        <w:t>PGC decreases. As previously discussed, a reduction in the PGC is caused by a decline in renal arterial pressure, an increase in afferent arteriolar resistance, or a decrease in efferent arteriolar resistance.</w:t>
      </w:r>
    </w:p>
    <w:p w:rsidR="000E3753" w:rsidRPr="00196F9B" w:rsidRDefault="000E3753" w:rsidP="00E02F89">
      <w:pPr>
        <w:pStyle w:val="ListParagraph"/>
        <w:numPr>
          <w:ilvl w:val="0"/>
          <w:numId w:val="4"/>
        </w:numPr>
        <w:ind w:leftChars="0"/>
        <w:rPr>
          <w:rFonts w:ascii="Times New Roman" w:hAnsi="Times New Roman" w:cs="Times New Roman"/>
          <w:sz w:val="24"/>
          <w:szCs w:val="24"/>
        </w:rPr>
      </w:pPr>
      <w:r w:rsidRPr="00196F9B">
        <w:rPr>
          <w:rFonts w:ascii="Times New Roman" w:hAnsi="Times New Roman" w:cs="Times New Roman"/>
          <w:sz w:val="24"/>
          <w:szCs w:val="24"/>
        </w:rPr>
        <w:t>Changes in πGC: An inverse relationship exists between the πGC and the GFR. Alterations in the πGC result from changes in protein synthesis outside the kidneys. In addition, protein loss in the urine caused by some renal diseases can lead to a decrease in the plasma protein concentration and thus in the πGC.</w:t>
      </w:r>
    </w:p>
    <w:p w:rsidR="000E3753" w:rsidRDefault="000E3753" w:rsidP="00E02F89">
      <w:pPr>
        <w:pStyle w:val="ListParagraph"/>
        <w:numPr>
          <w:ilvl w:val="0"/>
          <w:numId w:val="4"/>
        </w:numPr>
        <w:ind w:leftChars="0"/>
        <w:rPr>
          <w:rFonts w:ascii="Times New Roman" w:hAnsi="Times New Roman" w:cs="Times New Roman"/>
          <w:sz w:val="24"/>
          <w:szCs w:val="24"/>
        </w:rPr>
      </w:pPr>
      <w:r w:rsidRPr="00196F9B">
        <w:rPr>
          <w:rFonts w:ascii="Times New Roman" w:hAnsi="Times New Roman" w:cs="Times New Roman"/>
          <w:sz w:val="24"/>
          <w:szCs w:val="24"/>
        </w:rPr>
        <w:t>Changes in PBS: An increased PBS reduces the GFR, whereas a decreased PBS enhances the GFR. Acute obstruction of the urinary tract (e.g., a kidney stone occluding the ureter) increases the PBS.</w:t>
      </w:r>
    </w:p>
    <w:p w:rsidR="00196F9B" w:rsidRPr="00196F9B" w:rsidRDefault="00196F9B" w:rsidP="00196F9B">
      <w:pPr>
        <w:pStyle w:val="ListParagraph"/>
        <w:rPr>
          <w:rFonts w:ascii="Times New Roman" w:hAnsi="Times New Roman" w:cs="Times New Roman"/>
          <w:sz w:val="24"/>
          <w:szCs w:val="24"/>
        </w:rPr>
      </w:pPr>
    </w:p>
    <w:p w:rsidR="00762F08" w:rsidRPr="00E02F89" w:rsidRDefault="00762F08" w:rsidP="00E02F89">
      <w:pPr>
        <w:pStyle w:val="ListParagraph"/>
        <w:numPr>
          <w:ilvl w:val="0"/>
          <w:numId w:val="3"/>
        </w:numPr>
        <w:ind w:leftChars="0"/>
        <w:rPr>
          <w:rFonts w:ascii="Times New Roman" w:hAnsi="Times New Roman" w:cs="Times New Roman"/>
          <w:sz w:val="24"/>
          <w:szCs w:val="24"/>
          <w:u w:val="single"/>
        </w:rPr>
      </w:pPr>
      <w:r w:rsidRPr="00E02F89">
        <w:rPr>
          <w:rFonts w:ascii="Times New Roman" w:hAnsi="Times New Roman" w:cs="Times New Roman"/>
          <w:sz w:val="24"/>
          <w:szCs w:val="24"/>
          <w:u w:val="single"/>
        </w:rPr>
        <w:t>Nephrotic Syndrome</w:t>
      </w:r>
    </w:p>
    <w:p w:rsidR="00762F08" w:rsidRPr="00196F9B" w:rsidRDefault="00762F08" w:rsidP="00196F9B">
      <w:pPr>
        <w:ind w:leftChars="200" w:left="420"/>
        <w:rPr>
          <w:rFonts w:ascii="Times New Roman" w:hAnsi="Times New Roman" w:cs="Times New Roman"/>
          <w:sz w:val="24"/>
          <w:szCs w:val="24"/>
        </w:rPr>
      </w:pPr>
      <w:r w:rsidRPr="00196F9B">
        <w:rPr>
          <w:rFonts w:ascii="Times New Roman" w:hAnsi="Times New Roman" w:cs="Times New Roman"/>
          <w:sz w:val="24"/>
          <w:szCs w:val="24"/>
        </w:rPr>
        <w:t>The nephrotic syndrome is a set of symptoms that include the following:</w:t>
      </w:r>
    </w:p>
    <w:p w:rsidR="00762F08" w:rsidRPr="00E02F89" w:rsidRDefault="00196F9B" w:rsidP="00E02F89">
      <w:pPr>
        <w:pStyle w:val="ListParagraph"/>
        <w:numPr>
          <w:ilvl w:val="0"/>
          <w:numId w:val="5"/>
        </w:numPr>
        <w:ind w:leftChars="0"/>
        <w:rPr>
          <w:rFonts w:ascii="Times New Roman" w:hAnsi="Times New Roman" w:cs="Times New Roman"/>
          <w:sz w:val="24"/>
          <w:szCs w:val="24"/>
        </w:rPr>
      </w:pPr>
      <w:r w:rsidRPr="00E02F89">
        <w:rPr>
          <w:rFonts w:ascii="Times New Roman" w:hAnsi="Times New Roman" w:cs="Times New Roman"/>
          <w:sz w:val="24"/>
          <w:szCs w:val="24"/>
        </w:rPr>
        <w:t>P</w:t>
      </w:r>
      <w:r w:rsidR="00762F08" w:rsidRPr="00E02F89">
        <w:rPr>
          <w:rFonts w:ascii="Times New Roman" w:hAnsi="Times New Roman" w:cs="Times New Roman"/>
          <w:sz w:val="24"/>
          <w:szCs w:val="24"/>
        </w:rPr>
        <w:t>rotein in the urine;</w:t>
      </w:r>
    </w:p>
    <w:p w:rsidR="00762F08" w:rsidRPr="00E02F89" w:rsidRDefault="00196F9B" w:rsidP="00E02F89">
      <w:pPr>
        <w:pStyle w:val="ListParagraph"/>
        <w:numPr>
          <w:ilvl w:val="0"/>
          <w:numId w:val="5"/>
        </w:numPr>
        <w:ind w:leftChars="0"/>
        <w:rPr>
          <w:rFonts w:ascii="Times New Roman" w:hAnsi="Times New Roman" w:cs="Times New Roman"/>
          <w:sz w:val="24"/>
          <w:szCs w:val="24"/>
        </w:rPr>
      </w:pPr>
      <w:r w:rsidRPr="00E02F89">
        <w:rPr>
          <w:rFonts w:ascii="Times New Roman" w:hAnsi="Times New Roman" w:cs="Times New Roman"/>
          <w:sz w:val="24"/>
          <w:szCs w:val="24"/>
        </w:rPr>
        <w:t>Lo</w:t>
      </w:r>
      <w:r w:rsidR="00762F08" w:rsidRPr="00E02F89">
        <w:rPr>
          <w:rFonts w:ascii="Times New Roman" w:hAnsi="Times New Roman" w:cs="Times New Roman"/>
          <w:sz w:val="24"/>
          <w:szCs w:val="24"/>
        </w:rPr>
        <w:t>w blood protein levels;</w:t>
      </w:r>
    </w:p>
    <w:p w:rsidR="00762F08" w:rsidRPr="00E02F89" w:rsidRDefault="00196F9B" w:rsidP="00E02F89">
      <w:pPr>
        <w:pStyle w:val="ListParagraph"/>
        <w:numPr>
          <w:ilvl w:val="0"/>
          <w:numId w:val="5"/>
        </w:numPr>
        <w:ind w:leftChars="0"/>
        <w:rPr>
          <w:rFonts w:ascii="Times New Roman" w:hAnsi="Times New Roman" w:cs="Times New Roman"/>
          <w:sz w:val="24"/>
          <w:szCs w:val="24"/>
        </w:rPr>
      </w:pPr>
      <w:r w:rsidRPr="00E02F89">
        <w:rPr>
          <w:rFonts w:ascii="Times New Roman" w:hAnsi="Times New Roman" w:cs="Times New Roman"/>
          <w:sz w:val="24"/>
          <w:szCs w:val="24"/>
        </w:rPr>
        <w:t>S</w:t>
      </w:r>
      <w:r w:rsidR="00762F08" w:rsidRPr="00E02F89">
        <w:rPr>
          <w:rFonts w:ascii="Times New Roman" w:hAnsi="Times New Roman" w:cs="Times New Roman"/>
          <w:sz w:val="24"/>
          <w:szCs w:val="24"/>
        </w:rPr>
        <w:t>welling or edema.</w:t>
      </w:r>
    </w:p>
    <w:p w:rsidR="00762F08" w:rsidRPr="00E02F89" w:rsidRDefault="00762F08" w:rsidP="00E02F89">
      <w:pPr>
        <w:pStyle w:val="ListParagraph"/>
        <w:numPr>
          <w:ilvl w:val="0"/>
          <w:numId w:val="5"/>
        </w:numPr>
        <w:ind w:leftChars="0"/>
        <w:rPr>
          <w:rFonts w:ascii="Times New Roman" w:hAnsi="Times New Roman" w:cs="Times New Roman"/>
          <w:sz w:val="24"/>
          <w:szCs w:val="24"/>
        </w:rPr>
      </w:pPr>
      <w:r w:rsidRPr="00E02F89">
        <w:rPr>
          <w:rFonts w:ascii="Times New Roman" w:hAnsi="Times New Roman" w:cs="Times New Roman"/>
          <w:sz w:val="24"/>
          <w:szCs w:val="24"/>
        </w:rPr>
        <w:t xml:space="preserve">It may also include elevated levels of serum lipids, anemia, and vitamin D deficiency, </w:t>
      </w:r>
      <w:proofErr w:type="gramStart"/>
      <w:r w:rsidR="00E02F89">
        <w:rPr>
          <w:rFonts w:ascii="Times New Roman" w:hAnsi="Times New Roman" w:cs="Times New Roman"/>
          <w:sz w:val="24"/>
          <w:szCs w:val="24"/>
        </w:rPr>
        <w:t>A</w:t>
      </w:r>
      <w:r w:rsidRPr="00E02F89">
        <w:rPr>
          <w:rFonts w:ascii="Times New Roman" w:hAnsi="Times New Roman" w:cs="Times New Roman"/>
          <w:sz w:val="24"/>
          <w:szCs w:val="24"/>
        </w:rPr>
        <w:t>ll</w:t>
      </w:r>
      <w:proofErr w:type="gramEnd"/>
      <w:r w:rsidRPr="00E02F89">
        <w:rPr>
          <w:rFonts w:ascii="Times New Roman" w:hAnsi="Times New Roman" w:cs="Times New Roman"/>
          <w:sz w:val="24"/>
          <w:szCs w:val="24"/>
        </w:rPr>
        <w:t xml:space="preserve"> because of loss of plasma proteins into the urine. This can have multiple causes, but all involve defects in the glomerular barrier to proteins so that excess proteins are filtered and thereby excreted in the final urine. The three barriers were discussed in the text: the fenestrated endothelial cell layer, the GBM, and the podocyte and slit diaphragm.</w:t>
      </w:r>
    </w:p>
    <w:p w:rsidR="00762F08" w:rsidRPr="00196F9B" w:rsidRDefault="00762F08" w:rsidP="00196F9B">
      <w:pPr>
        <w:ind w:leftChars="200" w:left="420"/>
        <w:rPr>
          <w:rFonts w:ascii="Times New Roman" w:hAnsi="Times New Roman" w:cs="Times New Roman"/>
          <w:sz w:val="24"/>
          <w:szCs w:val="24"/>
        </w:rPr>
      </w:pPr>
      <w:r w:rsidRPr="00196F9B">
        <w:rPr>
          <w:rFonts w:ascii="Times New Roman" w:hAnsi="Times New Roman" w:cs="Times New Roman"/>
          <w:sz w:val="24"/>
          <w:szCs w:val="24"/>
        </w:rPr>
        <w:t>Nephrotic syndrome can be primary or secondary. Primary causes are described by their histological changes: minimal change disease, focal segmented glomerulosclerosis, and membranous nephropathy. Secondary causes are described by their underlying cause, which include diabetes mellitus, sarcoidosis, hepatitis B, hepatitis C, bacterial infections, parasitic infections, and more.</w:t>
      </w:r>
    </w:p>
    <w:p w:rsidR="00762F08" w:rsidRPr="00196F9B" w:rsidRDefault="00762F08" w:rsidP="00196F9B">
      <w:pPr>
        <w:ind w:leftChars="200" w:left="420"/>
        <w:rPr>
          <w:rFonts w:ascii="Times New Roman" w:hAnsi="Times New Roman" w:cs="Times New Roman"/>
          <w:sz w:val="24"/>
          <w:szCs w:val="24"/>
        </w:rPr>
      </w:pPr>
      <w:r w:rsidRPr="00196F9B">
        <w:rPr>
          <w:rFonts w:ascii="Times New Roman" w:hAnsi="Times New Roman" w:cs="Times New Roman"/>
          <w:sz w:val="24"/>
          <w:szCs w:val="24"/>
        </w:rPr>
        <w:t>All of the diseases are characterized by protein in the urine, at least 3.5 g per 24 h. The loss of protein can cause hypoalbuminemia, with resulting edema that may show as puffiness around the eyes, pitting edema in the legs, and pleural effusion. Loss of proteins stimulates liver synthesis, including lipoproteins. Because lipoprotein lipase levels fall, lipoprotein levels increase. Loss of vitamin D binding protein can lead to vitamin D deficiency diseases, with calcium malabsorption and bone disease.</w:t>
      </w:r>
    </w:p>
    <w:p w:rsidR="00762F08" w:rsidRPr="00196F9B" w:rsidRDefault="00762F08" w:rsidP="00196F9B">
      <w:pPr>
        <w:ind w:leftChars="200" w:left="420"/>
        <w:rPr>
          <w:rFonts w:ascii="Times New Roman" w:hAnsi="Times New Roman" w:cs="Times New Roman"/>
          <w:sz w:val="24"/>
          <w:szCs w:val="24"/>
        </w:rPr>
      </w:pPr>
      <w:r w:rsidRPr="00196F9B">
        <w:rPr>
          <w:rFonts w:ascii="Times New Roman" w:hAnsi="Times New Roman" w:cs="Times New Roman"/>
          <w:sz w:val="24"/>
          <w:szCs w:val="24"/>
        </w:rPr>
        <w:t>Mutations of nephrin, a protein of the filtrat</w:t>
      </w:r>
      <w:r w:rsidR="00196F9B">
        <w:rPr>
          <w:rFonts w:ascii="Times New Roman" w:hAnsi="Times New Roman" w:cs="Times New Roman"/>
          <w:sz w:val="24"/>
          <w:szCs w:val="24"/>
        </w:rPr>
        <w:t xml:space="preserve">ion slit can </w:t>
      </w:r>
      <w:r w:rsidRPr="00196F9B">
        <w:rPr>
          <w:rFonts w:ascii="Times New Roman" w:hAnsi="Times New Roman" w:cs="Times New Roman"/>
          <w:sz w:val="24"/>
          <w:szCs w:val="24"/>
        </w:rPr>
        <w:t xml:space="preserve">cause nephrotic syndrome. Mutations of podocin also cause nephrotic syndrome that is insensitive to steroid treatment. Podocin is an integral protein of the podocyte cell membrane that segregates into lipid rafts and is required to recruit nephrin into those rafts. Current thought is that podocin and nephrin form a signaling complex that activates protein kinases involved in </w:t>
      </w:r>
      <w:r w:rsidRPr="00196F9B">
        <w:rPr>
          <w:rFonts w:ascii="Times New Roman" w:hAnsi="Times New Roman" w:cs="Times New Roman"/>
          <w:sz w:val="24"/>
          <w:szCs w:val="24"/>
        </w:rPr>
        <w:lastRenderedPageBreak/>
        <w:t>glomerular structural integrity. These mutations cause minimal change diseases in which structural changes are evident only at the electron microscope level and not at the histological level. Until recently, these were part of the set of nephrotic syndrome called idiopathic nephrotic syndrome.</w:t>
      </w:r>
    </w:p>
    <w:p w:rsidR="00762F08" w:rsidRPr="00196F9B" w:rsidRDefault="00762F08" w:rsidP="00196F9B">
      <w:pPr>
        <w:ind w:leftChars="200" w:left="420"/>
        <w:rPr>
          <w:rFonts w:ascii="Times New Roman" w:hAnsi="Times New Roman" w:cs="Times New Roman"/>
          <w:sz w:val="24"/>
          <w:szCs w:val="24"/>
        </w:rPr>
      </w:pPr>
      <w:r w:rsidRPr="00196F9B">
        <w:rPr>
          <w:rFonts w:ascii="Times New Roman" w:hAnsi="Times New Roman" w:cs="Times New Roman"/>
          <w:sz w:val="24"/>
          <w:szCs w:val="24"/>
        </w:rPr>
        <w:t>Membranous glomerulonephritis is one of the more common causes of nephrotic syndrome in adults. It is an inflammatory disease, believed to be caused by binding of antibodies to antigens in the GBM that triggers the formation of a membrane attack complex from complement</w:t>
      </w:r>
      <w:r w:rsidR="00E02F89">
        <w:rPr>
          <w:rFonts w:ascii="Times New Roman" w:hAnsi="Times New Roman" w:cs="Times New Roman"/>
          <w:sz w:val="24"/>
          <w:szCs w:val="24"/>
        </w:rPr>
        <w:t>.</w:t>
      </w:r>
    </w:p>
    <w:p w:rsidR="00762F08" w:rsidRPr="00196F9B" w:rsidRDefault="00762F08" w:rsidP="00B60F02">
      <w:pPr>
        <w:ind w:leftChars="200" w:left="420"/>
        <w:rPr>
          <w:rFonts w:ascii="Times New Roman" w:hAnsi="Times New Roman" w:cs="Times New Roman"/>
          <w:sz w:val="24"/>
          <w:szCs w:val="24"/>
        </w:rPr>
      </w:pPr>
      <w:r w:rsidRPr="00196F9B">
        <w:rPr>
          <w:rFonts w:ascii="Times New Roman" w:hAnsi="Times New Roman" w:cs="Times New Roman"/>
          <w:sz w:val="24"/>
          <w:szCs w:val="24"/>
        </w:rPr>
        <w:t>Treatment depends on etiology. For all nephrotic syndromes, monitoring and maintaining normal fluid levels and distribution among the body compartments are the goal. This could include restriction of fluid intake, restriction of salt intake, regular monitoring of blood pressure and urine output, and the use of diuretics. Inflammatory causes of nephrotic syndrome are treated with immunosuppressants such as prednisolone and dietary</w:t>
      </w:r>
      <w:r w:rsidR="00B60F02">
        <w:rPr>
          <w:rFonts w:ascii="Times New Roman" w:hAnsi="Times New Roman" w:cs="Times New Roman"/>
          <w:sz w:val="24"/>
          <w:szCs w:val="24"/>
        </w:rPr>
        <w:t xml:space="preserve"> </w:t>
      </w:r>
      <w:r w:rsidRPr="00196F9B">
        <w:rPr>
          <w:rFonts w:ascii="Times New Roman" w:hAnsi="Times New Roman" w:cs="Times New Roman"/>
          <w:sz w:val="24"/>
          <w:szCs w:val="24"/>
        </w:rPr>
        <w:t>modificaton.</w:t>
      </w:r>
    </w:p>
    <w:p w:rsidR="00762F08" w:rsidRPr="00196F9B" w:rsidRDefault="00762F08" w:rsidP="000E3753">
      <w:pPr>
        <w:rPr>
          <w:rFonts w:ascii="Times New Roman" w:hAnsi="Times New Roman" w:cs="Times New Roman"/>
          <w:sz w:val="24"/>
          <w:szCs w:val="24"/>
        </w:rPr>
      </w:pPr>
    </w:p>
    <w:p w:rsidR="000E3753" w:rsidRPr="00196F9B" w:rsidRDefault="000E3753" w:rsidP="00B735BA">
      <w:pPr>
        <w:ind w:leftChars="200" w:left="420"/>
        <w:rPr>
          <w:rFonts w:ascii="Times New Roman" w:hAnsi="Times New Roman" w:cs="Times New Roman"/>
          <w:sz w:val="24"/>
          <w:szCs w:val="24"/>
          <w:u w:val="single"/>
        </w:rPr>
      </w:pPr>
    </w:p>
    <w:sectPr w:rsidR="000E3753" w:rsidRPr="00196F9B">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DFD"/>
    <w:multiLevelType w:val="hybridMultilevel"/>
    <w:tmpl w:val="001687F6"/>
    <w:lvl w:ilvl="0" w:tplc="0409001B">
      <w:start w:val="1"/>
      <w:numFmt w:val="low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4503FA5"/>
    <w:multiLevelType w:val="hybridMultilevel"/>
    <w:tmpl w:val="BAC21A30"/>
    <w:lvl w:ilvl="0" w:tplc="0409001B">
      <w:start w:val="1"/>
      <w:numFmt w:val="lowerRoman"/>
      <w:lvlText w:val="%1."/>
      <w:lvlJc w:val="righ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E5712DC"/>
    <w:multiLevelType w:val="hybridMultilevel"/>
    <w:tmpl w:val="57B67B0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544114D1"/>
    <w:multiLevelType w:val="hybridMultilevel"/>
    <w:tmpl w:val="E5C8ACFE"/>
    <w:lvl w:ilvl="0" w:tplc="4C5E0826">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7403C89"/>
    <w:multiLevelType w:val="hybridMultilevel"/>
    <w:tmpl w:val="8108A9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49"/>
    <w:rsid w:val="000E3753"/>
    <w:rsid w:val="00196F9B"/>
    <w:rsid w:val="00601C84"/>
    <w:rsid w:val="00681C7E"/>
    <w:rsid w:val="006B752E"/>
    <w:rsid w:val="006F1C90"/>
    <w:rsid w:val="00762F08"/>
    <w:rsid w:val="0077372B"/>
    <w:rsid w:val="007F75B1"/>
    <w:rsid w:val="007F7792"/>
    <w:rsid w:val="00874A6B"/>
    <w:rsid w:val="009405FB"/>
    <w:rsid w:val="00974759"/>
    <w:rsid w:val="00A303F2"/>
    <w:rsid w:val="00A33F57"/>
    <w:rsid w:val="00B60F02"/>
    <w:rsid w:val="00B735BA"/>
    <w:rsid w:val="00C11760"/>
    <w:rsid w:val="00C322B0"/>
    <w:rsid w:val="00CA1D8B"/>
    <w:rsid w:val="00DC0BF7"/>
    <w:rsid w:val="00DD5549"/>
    <w:rsid w:val="00E02F89"/>
    <w:rsid w:val="00E2605A"/>
    <w:rsid w:val="00F63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3">
    <w:name w:val="heading 3"/>
    <w:basedOn w:val="Normal"/>
    <w:link w:val="Heading3Char"/>
    <w:uiPriority w:val="9"/>
    <w:qFormat/>
    <w:rsid w:val="00762F08"/>
    <w:pPr>
      <w:widowControl/>
      <w:spacing w:before="100" w:beforeAutospacing="1" w:after="100" w:afterAutospacing="1"/>
      <w:jc w:val="left"/>
      <w:outlineLvl w:val="2"/>
    </w:pPr>
    <w:rPr>
      <w:rFonts w:ascii="MS PGothic" w:eastAsia="MS PGothic" w:hAnsi="MS PGothic" w:cs="MS PGothic"/>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5549"/>
    <w:rPr>
      <w:b/>
      <w:bCs/>
    </w:rPr>
  </w:style>
  <w:style w:type="paragraph" w:styleId="NormalWeb">
    <w:name w:val="Normal (Web)"/>
    <w:basedOn w:val="Normal"/>
    <w:uiPriority w:val="99"/>
    <w:semiHidden/>
    <w:unhideWhenUsed/>
    <w:rsid w:val="00DD5549"/>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601C84"/>
    <w:rPr>
      <w:color w:val="0000FF" w:themeColor="hyperlink"/>
      <w:u w:val="single"/>
    </w:rPr>
  </w:style>
  <w:style w:type="paragraph" w:styleId="ListParagraph">
    <w:name w:val="List Paragraph"/>
    <w:basedOn w:val="Normal"/>
    <w:uiPriority w:val="34"/>
    <w:qFormat/>
    <w:rsid w:val="00B735BA"/>
    <w:pPr>
      <w:ind w:leftChars="400" w:left="840"/>
    </w:pPr>
  </w:style>
  <w:style w:type="character" w:customStyle="1" w:styleId="Heading3Char">
    <w:name w:val="Heading 3 Char"/>
    <w:basedOn w:val="DefaultParagraphFont"/>
    <w:link w:val="Heading3"/>
    <w:uiPriority w:val="9"/>
    <w:rsid w:val="00762F08"/>
    <w:rPr>
      <w:rFonts w:ascii="MS PGothic" w:eastAsia="MS PGothic" w:hAnsi="MS PGothic" w:cs="MS PGothic"/>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3">
    <w:name w:val="heading 3"/>
    <w:basedOn w:val="Normal"/>
    <w:link w:val="Heading3Char"/>
    <w:uiPriority w:val="9"/>
    <w:qFormat/>
    <w:rsid w:val="00762F08"/>
    <w:pPr>
      <w:widowControl/>
      <w:spacing w:before="100" w:beforeAutospacing="1" w:after="100" w:afterAutospacing="1"/>
      <w:jc w:val="left"/>
      <w:outlineLvl w:val="2"/>
    </w:pPr>
    <w:rPr>
      <w:rFonts w:ascii="MS PGothic" w:eastAsia="MS PGothic" w:hAnsi="MS PGothic" w:cs="MS PGothic"/>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5549"/>
    <w:rPr>
      <w:b/>
      <w:bCs/>
    </w:rPr>
  </w:style>
  <w:style w:type="paragraph" w:styleId="NormalWeb">
    <w:name w:val="Normal (Web)"/>
    <w:basedOn w:val="Normal"/>
    <w:uiPriority w:val="99"/>
    <w:semiHidden/>
    <w:unhideWhenUsed/>
    <w:rsid w:val="00DD5549"/>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601C84"/>
    <w:rPr>
      <w:color w:val="0000FF" w:themeColor="hyperlink"/>
      <w:u w:val="single"/>
    </w:rPr>
  </w:style>
  <w:style w:type="paragraph" w:styleId="ListParagraph">
    <w:name w:val="List Paragraph"/>
    <w:basedOn w:val="Normal"/>
    <w:uiPriority w:val="34"/>
    <w:qFormat/>
    <w:rsid w:val="00B735BA"/>
    <w:pPr>
      <w:ind w:leftChars="400" w:left="840"/>
    </w:pPr>
  </w:style>
  <w:style w:type="character" w:customStyle="1" w:styleId="Heading3Char">
    <w:name w:val="Heading 3 Char"/>
    <w:basedOn w:val="DefaultParagraphFont"/>
    <w:link w:val="Heading3"/>
    <w:uiPriority w:val="9"/>
    <w:rsid w:val="00762F08"/>
    <w:rPr>
      <w:rFonts w:ascii="MS PGothic" w:eastAsia="MS PGothic" w:hAnsi="MS PGothic" w:cs="MS PGothic"/>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20510">
      <w:bodyDiv w:val="1"/>
      <w:marLeft w:val="0"/>
      <w:marRight w:val="0"/>
      <w:marTop w:val="0"/>
      <w:marBottom w:val="0"/>
      <w:divBdr>
        <w:top w:val="none" w:sz="0" w:space="0" w:color="auto"/>
        <w:left w:val="none" w:sz="0" w:space="0" w:color="auto"/>
        <w:bottom w:val="none" w:sz="0" w:space="0" w:color="auto"/>
        <w:right w:val="none" w:sz="0" w:space="0" w:color="auto"/>
      </w:divBdr>
    </w:div>
    <w:div w:id="892161256">
      <w:bodyDiv w:val="1"/>
      <w:marLeft w:val="0"/>
      <w:marRight w:val="0"/>
      <w:marTop w:val="0"/>
      <w:marBottom w:val="0"/>
      <w:divBdr>
        <w:top w:val="none" w:sz="0" w:space="0" w:color="auto"/>
        <w:left w:val="none" w:sz="0" w:space="0" w:color="auto"/>
        <w:bottom w:val="none" w:sz="0" w:space="0" w:color="auto"/>
        <w:right w:val="none" w:sz="0" w:space="0" w:color="auto"/>
      </w:divBdr>
    </w:div>
    <w:div w:id="1225991788">
      <w:bodyDiv w:val="1"/>
      <w:marLeft w:val="0"/>
      <w:marRight w:val="0"/>
      <w:marTop w:val="0"/>
      <w:marBottom w:val="0"/>
      <w:divBdr>
        <w:top w:val="none" w:sz="0" w:space="0" w:color="auto"/>
        <w:left w:val="none" w:sz="0" w:space="0" w:color="auto"/>
        <w:bottom w:val="none" w:sz="0" w:space="0" w:color="auto"/>
        <w:right w:val="none" w:sz="0" w:space="0" w:color="auto"/>
      </w:divBdr>
      <w:divsChild>
        <w:div w:id="1882202560">
          <w:marLeft w:val="547"/>
          <w:marRight w:val="0"/>
          <w:marTop w:val="0"/>
          <w:marBottom w:val="0"/>
          <w:divBdr>
            <w:top w:val="none" w:sz="0" w:space="0" w:color="auto"/>
            <w:left w:val="none" w:sz="0" w:space="0" w:color="auto"/>
            <w:bottom w:val="none" w:sz="0" w:space="0" w:color="auto"/>
            <w:right w:val="none" w:sz="0" w:space="0" w:color="auto"/>
          </w:divBdr>
        </w:div>
        <w:div w:id="1525947125">
          <w:marLeft w:val="547"/>
          <w:marRight w:val="0"/>
          <w:marTop w:val="0"/>
          <w:marBottom w:val="0"/>
          <w:divBdr>
            <w:top w:val="none" w:sz="0" w:space="0" w:color="auto"/>
            <w:left w:val="none" w:sz="0" w:space="0" w:color="auto"/>
            <w:bottom w:val="none" w:sz="0" w:space="0" w:color="auto"/>
            <w:right w:val="none" w:sz="0" w:space="0" w:color="auto"/>
          </w:divBdr>
        </w:div>
        <w:div w:id="12106129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1476</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2020-05-16T13:09:00Z</dcterms:created>
  <dcterms:modified xsi:type="dcterms:W3CDTF">2020-05-20T17:15:00Z</dcterms:modified>
</cp:coreProperties>
</file>