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D4" w:rsidRPr="009E59FC" w:rsidRDefault="00813BD4" w:rsidP="00813BD4">
      <w:pPr>
        <w:rPr>
          <w:rFonts w:ascii="Times New Roman" w:hAnsi="Times New Roman" w:cs="Times New Roman"/>
          <w:b/>
          <w:sz w:val="28"/>
          <w:szCs w:val="28"/>
          <w:u w:val="single"/>
        </w:rPr>
      </w:pPr>
      <w:r w:rsidRPr="009E59FC">
        <w:rPr>
          <w:rFonts w:ascii="Times New Roman" w:hAnsi="Times New Roman" w:cs="Times New Roman"/>
          <w:b/>
          <w:sz w:val="28"/>
          <w:szCs w:val="28"/>
          <w:u w:val="single"/>
        </w:rPr>
        <w:t>NAME: VALERIE N. AMINIA-JUMBO</w:t>
      </w:r>
    </w:p>
    <w:p w:rsidR="00813BD4" w:rsidRPr="009E59FC" w:rsidRDefault="00813BD4" w:rsidP="00813BD4">
      <w:pPr>
        <w:rPr>
          <w:rFonts w:ascii="Times New Roman" w:hAnsi="Times New Roman" w:cs="Times New Roman"/>
          <w:b/>
          <w:sz w:val="28"/>
          <w:szCs w:val="28"/>
          <w:u w:val="single"/>
        </w:rPr>
      </w:pPr>
      <w:r w:rsidRPr="009E59FC">
        <w:rPr>
          <w:rFonts w:ascii="Times New Roman" w:hAnsi="Times New Roman" w:cs="Times New Roman"/>
          <w:b/>
          <w:sz w:val="28"/>
          <w:szCs w:val="28"/>
          <w:u w:val="single"/>
        </w:rPr>
        <w:t>MATRIC NO: 17/MHS01/059</w:t>
      </w:r>
    </w:p>
    <w:p w:rsidR="00813BD4" w:rsidRPr="009E59FC" w:rsidRDefault="00813BD4" w:rsidP="00813BD4">
      <w:pPr>
        <w:rPr>
          <w:rFonts w:ascii="Times New Roman" w:hAnsi="Times New Roman" w:cs="Times New Roman"/>
          <w:b/>
          <w:sz w:val="28"/>
          <w:szCs w:val="28"/>
          <w:u w:val="single"/>
        </w:rPr>
      </w:pPr>
      <w:r w:rsidRPr="009E59FC">
        <w:rPr>
          <w:rFonts w:ascii="Times New Roman" w:hAnsi="Times New Roman" w:cs="Times New Roman"/>
          <w:b/>
          <w:sz w:val="28"/>
          <w:szCs w:val="28"/>
          <w:u w:val="single"/>
        </w:rPr>
        <w:t xml:space="preserve">COURSE TITLE: </w:t>
      </w:r>
      <w:r>
        <w:rPr>
          <w:rFonts w:ascii="Times New Roman" w:hAnsi="Times New Roman" w:cs="Times New Roman"/>
          <w:b/>
          <w:sz w:val="28"/>
          <w:szCs w:val="28"/>
          <w:u w:val="single"/>
        </w:rPr>
        <w:t>RENAL PHYSIOLOGY</w:t>
      </w:r>
      <w:proofErr w:type="gramStart"/>
      <w:r>
        <w:rPr>
          <w:rFonts w:ascii="Times New Roman" w:hAnsi="Times New Roman" w:cs="Times New Roman"/>
          <w:b/>
          <w:sz w:val="28"/>
          <w:szCs w:val="28"/>
          <w:u w:val="single"/>
        </w:rPr>
        <w:t>,BODY</w:t>
      </w:r>
      <w:proofErr w:type="gramEnd"/>
      <w:r>
        <w:rPr>
          <w:rFonts w:ascii="Times New Roman" w:hAnsi="Times New Roman" w:cs="Times New Roman"/>
          <w:b/>
          <w:sz w:val="28"/>
          <w:szCs w:val="28"/>
          <w:u w:val="single"/>
        </w:rPr>
        <w:t xml:space="preserve"> FLUID AND TEMPERATURE REGULATION</w:t>
      </w:r>
    </w:p>
    <w:p w:rsidR="00813BD4" w:rsidRDefault="00813BD4" w:rsidP="00813BD4">
      <w:pPr>
        <w:rPr>
          <w:rFonts w:ascii="Times New Roman" w:hAnsi="Times New Roman" w:cs="Times New Roman"/>
          <w:b/>
          <w:sz w:val="28"/>
          <w:szCs w:val="28"/>
          <w:u w:val="single"/>
        </w:rPr>
      </w:pPr>
      <w:r>
        <w:rPr>
          <w:rFonts w:ascii="Times New Roman" w:hAnsi="Times New Roman" w:cs="Times New Roman"/>
          <w:b/>
          <w:sz w:val="28"/>
          <w:szCs w:val="28"/>
          <w:u w:val="single"/>
        </w:rPr>
        <w:t>COURSE CODE: PHS30</w:t>
      </w:r>
      <w:r>
        <w:rPr>
          <w:rFonts w:ascii="Times New Roman" w:hAnsi="Times New Roman" w:cs="Times New Roman"/>
          <w:b/>
          <w:sz w:val="28"/>
          <w:szCs w:val="28"/>
          <w:u w:val="single"/>
        </w:rPr>
        <w:t>3</w:t>
      </w:r>
    </w:p>
    <w:p w:rsidR="00813BD4" w:rsidRPr="00597819" w:rsidRDefault="00813BD4" w:rsidP="00813BD4">
      <w:pPr>
        <w:rPr>
          <w:rFonts w:ascii="Times New Roman" w:hAnsi="Times New Roman" w:cs="Times New Roman"/>
          <w:sz w:val="28"/>
          <w:szCs w:val="28"/>
          <w:u w:val="single"/>
        </w:rPr>
      </w:pPr>
    </w:p>
    <w:p w:rsidR="00813BD4" w:rsidRPr="00597819" w:rsidRDefault="00813BD4" w:rsidP="00813BD4">
      <w:pPr>
        <w:pStyle w:val="ListParagraph"/>
        <w:numPr>
          <w:ilvl w:val="0"/>
          <w:numId w:val="1"/>
        </w:numPr>
        <w:rPr>
          <w:rFonts w:ascii="Times New Roman" w:hAnsi="Times New Roman" w:cs="Times New Roman"/>
          <w:sz w:val="32"/>
          <w:szCs w:val="32"/>
          <w:u w:val="single"/>
        </w:rPr>
      </w:pPr>
      <w:r w:rsidRPr="00597819">
        <w:rPr>
          <w:rFonts w:ascii="Times New Roman" w:hAnsi="Times New Roman" w:cs="Times New Roman"/>
          <w:sz w:val="32"/>
          <w:szCs w:val="32"/>
          <w:u w:val="single"/>
        </w:rPr>
        <w:t>Discuss the role of kidney in glucose homeostasis</w:t>
      </w:r>
    </w:p>
    <w:p w:rsidR="00CC5B12" w:rsidRPr="00053DEA" w:rsidRDefault="00813BD4" w:rsidP="00CC5B12">
      <w:pPr>
        <w:pStyle w:val="NormalWeb"/>
        <w:ind w:firstLine="360"/>
        <w:rPr>
          <w:sz w:val="26"/>
          <w:szCs w:val="26"/>
        </w:rPr>
      </w:pPr>
      <w:r w:rsidRPr="00053DEA">
        <w:rPr>
          <w:sz w:val="26"/>
          <w:szCs w:val="26"/>
        </w:rPr>
        <w:t>K</w:t>
      </w:r>
      <w:r w:rsidRPr="00053DEA">
        <w:rPr>
          <w:sz w:val="26"/>
          <w:szCs w:val="26"/>
        </w:rPr>
        <w:t xml:space="preserve">idney has an important role in ensuring the energy needs during fasting periods. This organ has a vital role in absorbing the entire quantity of the filtered </w:t>
      </w:r>
      <w:proofErr w:type="gramStart"/>
      <w:r w:rsidRPr="00053DEA">
        <w:rPr>
          <w:sz w:val="26"/>
          <w:szCs w:val="26"/>
        </w:rPr>
        <w:t>glucose .</w:t>
      </w:r>
      <w:proofErr w:type="gramEnd"/>
      <w:r w:rsidRPr="00053DEA">
        <w:rPr>
          <w:sz w:val="26"/>
          <w:szCs w:val="26"/>
        </w:rPr>
        <w:t xml:space="preserve"> Having a glomerular filtration rate of 180 liters per day, it filters approximately 180 grams of glucose per day, bringing its contribution in maintaining normal fasting plasma glucose (FPG) </w:t>
      </w:r>
      <w:proofErr w:type="gramStart"/>
      <w:r w:rsidRPr="00053DEA">
        <w:rPr>
          <w:sz w:val="26"/>
          <w:szCs w:val="26"/>
        </w:rPr>
        <w:t>levels .</w:t>
      </w:r>
      <w:proofErr w:type="gramEnd"/>
      <w:r w:rsidRPr="00053DEA">
        <w:rPr>
          <w:sz w:val="26"/>
          <w:szCs w:val="26"/>
        </w:rPr>
        <w:t xml:space="preserve"> The reabsorption of glucose is ensured by the sodium-glucose </w:t>
      </w:r>
      <w:proofErr w:type="spellStart"/>
      <w:r w:rsidRPr="00053DEA">
        <w:rPr>
          <w:sz w:val="26"/>
          <w:szCs w:val="26"/>
        </w:rPr>
        <w:t>cotransporter</w:t>
      </w:r>
      <w:proofErr w:type="spellEnd"/>
      <w:r w:rsidRPr="00053DEA">
        <w:rPr>
          <w:sz w:val="26"/>
          <w:szCs w:val="26"/>
        </w:rPr>
        <w:t xml:space="preserve"> (SGLT) 2, responsible for the reabsorption of 90% of glucose, and SGLT1, that reabsorbs the remaining glucose</w:t>
      </w:r>
      <w:r w:rsidRPr="00053DEA">
        <w:rPr>
          <w:sz w:val="26"/>
          <w:szCs w:val="26"/>
        </w:rPr>
        <w:t xml:space="preserve">. </w:t>
      </w:r>
      <w:r w:rsidRPr="00053DEA">
        <w:rPr>
          <w:sz w:val="26"/>
          <w:szCs w:val="26"/>
        </w:rPr>
        <w:t>In the fasting (</w:t>
      </w:r>
      <w:proofErr w:type="spellStart"/>
      <w:r w:rsidRPr="00053DEA">
        <w:rPr>
          <w:sz w:val="26"/>
          <w:szCs w:val="26"/>
        </w:rPr>
        <w:t>postabsorptive</w:t>
      </w:r>
      <w:proofErr w:type="spellEnd"/>
      <w:r w:rsidRPr="00053DEA">
        <w:rPr>
          <w:sz w:val="26"/>
          <w:szCs w:val="26"/>
        </w:rPr>
        <w:t xml:space="preserve">) state in healthy individuals, the kidneys contribute about 20% to 25% of the glucose released into the circulation via </w:t>
      </w:r>
      <w:hyperlink r:id="rId6" w:tooltip="Learn more about Gluconeogenesis from ScienceDirect's AI-generated Topic Pages" w:history="1">
        <w:r w:rsidRPr="00053DEA">
          <w:rPr>
            <w:rStyle w:val="Hyperlink"/>
            <w:color w:val="auto"/>
            <w:sz w:val="26"/>
            <w:szCs w:val="26"/>
            <w:u w:val="none"/>
          </w:rPr>
          <w:t>gluconeogenesis</w:t>
        </w:r>
      </w:hyperlink>
      <w:r w:rsidRPr="00053DEA">
        <w:rPr>
          <w:sz w:val="26"/>
          <w:szCs w:val="26"/>
        </w:rPr>
        <w:t xml:space="preserve"> (15–55 g per day), with the liver responsible for the remainder via both </w:t>
      </w:r>
      <w:hyperlink r:id="rId7" w:tooltip="Learn more about Glycogenolysis from ScienceDirect's AI-generated Topic Pages" w:history="1">
        <w:proofErr w:type="spellStart"/>
        <w:r w:rsidRPr="00053DEA">
          <w:rPr>
            <w:rStyle w:val="Hyperlink"/>
            <w:color w:val="auto"/>
            <w:sz w:val="26"/>
            <w:szCs w:val="26"/>
          </w:rPr>
          <w:t>glycogenolysis</w:t>
        </w:r>
        <w:proofErr w:type="spellEnd"/>
      </w:hyperlink>
      <w:bookmarkStart w:id="0" w:name="bbb0010"/>
      <w:bookmarkStart w:id="1" w:name="bbb0015"/>
      <w:bookmarkStart w:id="2" w:name="bbb0020"/>
      <w:r w:rsidR="00CC5B12" w:rsidRPr="00053DEA">
        <w:rPr>
          <w:sz w:val="26"/>
          <w:szCs w:val="26"/>
        </w:rPr>
        <w:t xml:space="preserve"> and gluconeogenesis</w:t>
      </w:r>
      <w:r w:rsidRPr="00053DEA">
        <w:rPr>
          <w:sz w:val="26"/>
          <w:szCs w:val="26"/>
        </w:rPr>
        <w:t xml:space="preserve">. Renal gluconeogenesis occurs predominantly within proximal tubule cells in the renal cortex, and is chiefly regulated by insulin and </w:t>
      </w:r>
      <w:hyperlink r:id="rId8" w:tooltip="Learn more about Catecholamine from ScienceDirect's AI-generated Topic Pages" w:history="1">
        <w:proofErr w:type="spellStart"/>
        <w:r w:rsidRPr="00053DEA">
          <w:rPr>
            <w:rStyle w:val="Hyperlink"/>
            <w:color w:val="auto"/>
            <w:sz w:val="26"/>
            <w:szCs w:val="26"/>
            <w:u w:val="none"/>
          </w:rPr>
          <w:t>catecholamines</w:t>
        </w:r>
        <w:proofErr w:type="spellEnd"/>
      </w:hyperlink>
      <w:r w:rsidRPr="00053DEA">
        <w:rPr>
          <w:sz w:val="26"/>
          <w:szCs w:val="26"/>
        </w:rPr>
        <w:t xml:space="preserve"> (</w:t>
      </w:r>
      <w:proofErr w:type="spellStart"/>
      <w:r w:rsidRPr="00053DEA">
        <w:rPr>
          <w:sz w:val="26"/>
          <w:szCs w:val="26"/>
        </w:rPr>
        <w:t>eg</w:t>
      </w:r>
      <w:proofErr w:type="spellEnd"/>
      <w:r w:rsidRPr="00053DEA">
        <w:rPr>
          <w:sz w:val="26"/>
          <w:szCs w:val="26"/>
        </w:rPr>
        <w:t xml:space="preserve">, adrenaline). Insulin reduces renal gluconeogenesis directly, and also reduces the availability of </w:t>
      </w:r>
      <w:proofErr w:type="spellStart"/>
      <w:r w:rsidRPr="00053DEA">
        <w:rPr>
          <w:sz w:val="26"/>
          <w:szCs w:val="26"/>
        </w:rPr>
        <w:t>gluconeogenic</w:t>
      </w:r>
      <w:proofErr w:type="spellEnd"/>
      <w:r w:rsidRPr="00053DEA">
        <w:rPr>
          <w:sz w:val="26"/>
          <w:szCs w:val="26"/>
        </w:rPr>
        <w:t xml:space="preserve"> substrates, such as lactate, </w:t>
      </w:r>
      <w:hyperlink r:id="rId9" w:tooltip="Learn more about Glutamine from ScienceDirect's AI-generated Topic Pages" w:history="1">
        <w:r w:rsidRPr="00053DEA">
          <w:rPr>
            <w:rStyle w:val="Hyperlink"/>
            <w:color w:val="auto"/>
            <w:sz w:val="26"/>
            <w:szCs w:val="26"/>
            <w:u w:val="none"/>
          </w:rPr>
          <w:t>glutamine</w:t>
        </w:r>
      </w:hyperlink>
      <w:r w:rsidRPr="00053DEA">
        <w:rPr>
          <w:sz w:val="26"/>
          <w:szCs w:val="26"/>
          <w:u w:val="single"/>
        </w:rPr>
        <w:t>,</w:t>
      </w:r>
      <w:bookmarkStart w:id="3" w:name="bbb0025"/>
      <w:r w:rsidRPr="00053DEA">
        <w:rPr>
          <w:sz w:val="26"/>
          <w:szCs w:val="26"/>
        </w:rPr>
        <w:t xml:space="preserve"> and glycerol</w:t>
      </w:r>
      <w:r w:rsidRPr="00053DEA">
        <w:rPr>
          <w:sz w:val="26"/>
          <w:szCs w:val="26"/>
        </w:rPr>
        <w:t>, thus reducing glucose release into the circulation</w:t>
      </w:r>
      <w:bookmarkEnd w:id="2"/>
      <w:r w:rsidRPr="00053DEA">
        <w:rPr>
          <w:sz w:val="26"/>
          <w:szCs w:val="26"/>
        </w:rPr>
        <w:t>. Adrenaline stimulates renal gluconeogenesis</w:t>
      </w:r>
      <w:bookmarkEnd w:id="1"/>
      <w:r w:rsidR="00CC5B12" w:rsidRPr="00053DEA">
        <w:rPr>
          <w:sz w:val="26"/>
          <w:szCs w:val="26"/>
        </w:rPr>
        <w:t xml:space="preserve">, </w:t>
      </w:r>
      <w:r w:rsidRPr="00053DEA">
        <w:rPr>
          <w:sz w:val="26"/>
          <w:szCs w:val="26"/>
        </w:rPr>
        <w:t xml:space="preserve">stimulates renal glucose release, inhibits </w:t>
      </w:r>
      <w:hyperlink r:id="rId10" w:tooltip="Learn more about Insulin Release from ScienceDirect's AI-generated Topic Pages" w:history="1">
        <w:r w:rsidRPr="00053DEA">
          <w:rPr>
            <w:rStyle w:val="Hyperlink"/>
            <w:color w:val="auto"/>
            <w:sz w:val="26"/>
            <w:szCs w:val="26"/>
            <w:u w:val="none"/>
          </w:rPr>
          <w:t>insulin</w:t>
        </w:r>
        <w:r w:rsidRPr="00053DEA">
          <w:rPr>
            <w:rStyle w:val="Hyperlink"/>
            <w:color w:val="auto"/>
            <w:sz w:val="26"/>
            <w:szCs w:val="26"/>
          </w:rPr>
          <w:t xml:space="preserve"> </w:t>
        </w:r>
        <w:r w:rsidRPr="00053DEA">
          <w:rPr>
            <w:rStyle w:val="Hyperlink"/>
            <w:color w:val="auto"/>
            <w:sz w:val="26"/>
            <w:szCs w:val="26"/>
            <w:u w:val="none"/>
          </w:rPr>
          <w:t>secretion</w:t>
        </w:r>
      </w:hyperlink>
      <w:r w:rsidRPr="00053DEA">
        <w:rPr>
          <w:sz w:val="26"/>
          <w:szCs w:val="26"/>
        </w:rPr>
        <w:t xml:space="preserve">, increases the supply of </w:t>
      </w:r>
      <w:proofErr w:type="spellStart"/>
      <w:r w:rsidRPr="00053DEA">
        <w:rPr>
          <w:sz w:val="26"/>
          <w:szCs w:val="26"/>
        </w:rPr>
        <w:t>gluconeogenic</w:t>
      </w:r>
      <w:proofErr w:type="spellEnd"/>
      <w:r w:rsidRPr="00053DEA">
        <w:rPr>
          <w:sz w:val="26"/>
          <w:szCs w:val="26"/>
        </w:rPr>
        <w:t xml:space="preserve"> substrates, and reduces renal </w:t>
      </w:r>
      <w:r w:rsidR="00CC5B12" w:rsidRPr="00053DEA">
        <w:rPr>
          <w:sz w:val="26"/>
          <w:szCs w:val="26"/>
        </w:rPr>
        <w:t xml:space="preserve">glucose uptake. </w:t>
      </w:r>
      <w:r w:rsidRPr="00053DEA">
        <w:rPr>
          <w:sz w:val="26"/>
          <w:szCs w:val="26"/>
        </w:rPr>
        <w:t xml:space="preserve">In patients with </w:t>
      </w:r>
      <w:r w:rsidR="00CC5B12" w:rsidRPr="00053DEA">
        <w:rPr>
          <w:sz w:val="26"/>
          <w:szCs w:val="26"/>
        </w:rPr>
        <w:t>type 2 diabetes mellitus</w:t>
      </w:r>
      <w:r w:rsidRPr="00053DEA">
        <w:rPr>
          <w:sz w:val="26"/>
          <w:szCs w:val="26"/>
        </w:rPr>
        <w:t xml:space="preserve">, both renal and hepatic glucose release are increased as a result of increased gluconeogenesis. </w:t>
      </w:r>
      <w:r w:rsidR="00CC5B12" w:rsidRPr="00053DEA">
        <w:rPr>
          <w:sz w:val="26"/>
          <w:szCs w:val="26"/>
        </w:rPr>
        <w:t>The human kidney is involved in the regulation of glucose homeostasis and in abnormalities found in diabetes mellitus via three different mechanisms: (i) release of glucose into the circulation via gluconeogenesis; (ii) uptake of glucose from the circulation to satisfy its energy needs; and (iii) reabsorption into the circulation of glucose from glomerular filtrate to conserve glucose carbon.</w:t>
      </w:r>
    </w:p>
    <w:p w:rsidR="00813BD4" w:rsidRPr="00053DEA" w:rsidRDefault="00813BD4" w:rsidP="00CC5B12">
      <w:pPr>
        <w:pStyle w:val="NormalWeb"/>
        <w:rPr>
          <w:sz w:val="26"/>
          <w:szCs w:val="26"/>
        </w:rPr>
      </w:pPr>
      <w:r w:rsidRPr="00053DEA">
        <w:rPr>
          <w:sz w:val="26"/>
          <w:szCs w:val="26"/>
        </w:rPr>
        <w:t xml:space="preserve">The relative increase in renal gluconeogenesis is thought to be substantially greater than in hepatic gluconeogenesis (300% </w:t>
      </w:r>
      <w:proofErr w:type="spellStart"/>
      <w:r w:rsidRPr="00053DEA">
        <w:rPr>
          <w:sz w:val="26"/>
          <w:szCs w:val="26"/>
        </w:rPr>
        <w:t>vs</w:t>
      </w:r>
      <w:proofErr w:type="spellEnd"/>
      <w:r w:rsidRPr="00053DEA">
        <w:rPr>
          <w:sz w:val="26"/>
          <w:szCs w:val="26"/>
        </w:rPr>
        <w:t xml:space="preserve"> 30%)</w:t>
      </w:r>
      <w:bookmarkEnd w:id="0"/>
      <w:r w:rsidRPr="00053DEA">
        <w:rPr>
          <w:sz w:val="26"/>
          <w:szCs w:val="26"/>
        </w:rPr>
        <w:t xml:space="preserve">. Renal </w:t>
      </w:r>
      <w:proofErr w:type="spellStart"/>
      <w:r w:rsidRPr="00053DEA">
        <w:rPr>
          <w:sz w:val="26"/>
          <w:szCs w:val="26"/>
        </w:rPr>
        <w:t>glycogenolysis</w:t>
      </w:r>
      <w:proofErr w:type="spellEnd"/>
      <w:r w:rsidRPr="00053DEA">
        <w:rPr>
          <w:sz w:val="26"/>
          <w:szCs w:val="26"/>
        </w:rPr>
        <w:t xml:space="preserve"> is minimal in healthy individuals but may play a role in increased renal gluco</w:t>
      </w:r>
      <w:r w:rsidR="00CC5B12" w:rsidRPr="00053DEA">
        <w:rPr>
          <w:sz w:val="26"/>
          <w:szCs w:val="26"/>
        </w:rPr>
        <w:t xml:space="preserve">se release in patients with </w:t>
      </w:r>
      <w:r w:rsidR="00CC5B12" w:rsidRPr="00053DEA">
        <w:rPr>
          <w:sz w:val="26"/>
          <w:szCs w:val="26"/>
        </w:rPr>
        <w:t xml:space="preserve">type 2 diabetes </w:t>
      </w:r>
      <w:proofErr w:type="spellStart"/>
      <w:r w:rsidR="00CC5B12" w:rsidRPr="00053DEA">
        <w:rPr>
          <w:sz w:val="26"/>
          <w:szCs w:val="26"/>
        </w:rPr>
        <w:t>mellitus</w:t>
      </w:r>
      <w:proofErr w:type="gramStart"/>
      <w:r w:rsidR="00CC5B12" w:rsidRPr="00053DEA">
        <w:rPr>
          <w:sz w:val="26"/>
          <w:szCs w:val="26"/>
        </w:rPr>
        <w:t>,</w:t>
      </w:r>
      <w:r w:rsidRPr="00053DEA">
        <w:rPr>
          <w:sz w:val="26"/>
          <w:szCs w:val="26"/>
        </w:rPr>
        <w:t>due</w:t>
      </w:r>
      <w:proofErr w:type="spellEnd"/>
      <w:proofErr w:type="gramEnd"/>
      <w:r w:rsidRPr="00053DEA">
        <w:rPr>
          <w:sz w:val="26"/>
          <w:szCs w:val="26"/>
        </w:rPr>
        <w:t xml:space="preserve"> to accumulation of glycogen in diabetic kidneys</w:t>
      </w:r>
      <w:bookmarkEnd w:id="3"/>
      <w:r w:rsidRPr="00053DEA">
        <w:rPr>
          <w:sz w:val="26"/>
          <w:szCs w:val="26"/>
        </w:rPr>
        <w:t>.</w:t>
      </w:r>
      <w:r w:rsidR="00CC5B12" w:rsidRPr="00053DEA">
        <w:rPr>
          <w:sz w:val="26"/>
          <w:szCs w:val="26"/>
        </w:rPr>
        <w:t xml:space="preserve"> R</w:t>
      </w:r>
      <w:r w:rsidR="00CC5B12" w:rsidRPr="00053DEA">
        <w:rPr>
          <w:sz w:val="26"/>
          <w:szCs w:val="26"/>
        </w:rPr>
        <w:t xml:space="preserve">enal gluconeogenesis and renal glucose uptake are increased in both the post-absorptive and postprandial states, and renal glucose reabsorption is increased. Specific SGLT2 </w:t>
      </w:r>
      <w:r w:rsidR="00CC5B12" w:rsidRPr="00053DEA">
        <w:rPr>
          <w:sz w:val="26"/>
          <w:szCs w:val="26"/>
        </w:rPr>
        <w:lastRenderedPageBreak/>
        <w:t xml:space="preserve">inhibitors are being developed as a novel means of controlling </w:t>
      </w:r>
      <w:proofErr w:type="spellStart"/>
      <w:r w:rsidR="00CC5B12" w:rsidRPr="00053DEA">
        <w:rPr>
          <w:sz w:val="26"/>
          <w:szCs w:val="26"/>
        </w:rPr>
        <w:t>hyperglycaemia</w:t>
      </w:r>
      <w:proofErr w:type="spellEnd"/>
      <w:r w:rsidR="00CC5B12" w:rsidRPr="00053DEA">
        <w:rPr>
          <w:sz w:val="26"/>
          <w:szCs w:val="26"/>
        </w:rPr>
        <w:t xml:space="preserve"> in</w:t>
      </w:r>
      <w:r w:rsidR="00CC5B12" w:rsidRPr="00053DEA">
        <w:rPr>
          <w:sz w:val="26"/>
          <w:szCs w:val="26"/>
        </w:rPr>
        <w:t xml:space="preserve"> </w:t>
      </w:r>
      <w:r w:rsidR="00CC5B12" w:rsidRPr="00053DEA">
        <w:rPr>
          <w:sz w:val="26"/>
          <w:szCs w:val="26"/>
        </w:rPr>
        <w:t>type 2 diabetes mellitus.</w:t>
      </w:r>
      <w:r w:rsidR="00CC5B12" w:rsidRPr="00053DEA">
        <w:rPr>
          <w:sz w:val="26"/>
          <w:szCs w:val="26"/>
        </w:rPr>
        <w:t xml:space="preserve"> </w:t>
      </w:r>
    </w:p>
    <w:p w:rsidR="00CC5B12" w:rsidRPr="00597819" w:rsidRDefault="00CC5B12" w:rsidP="00CC5B12">
      <w:pPr>
        <w:pStyle w:val="NormalWeb"/>
        <w:numPr>
          <w:ilvl w:val="0"/>
          <w:numId w:val="1"/>
        </w:numPr>
        <w:rPr>
          <w:b/>
          <w:sz w:val="28"/>
          <w:szCs w:val="28"/>
          <w:u w:val="single"/>
        </w:rPr>
      </w:pPr>
      <w:r w:rsidRPr="00597819">
        <w:rPr>
          <w:b/>
          <w:sz w:val="28"/>
          <w:szCs w:val="28"/>
          <w:u w:val="single"/>
        </w:rPr>
        <w:t>DISCUSS THE PROCESS OF MICTURITION</w:t>
      </w:r>
    </w:p>
    <w:p w:rsidR="00053DEA" w:rsidRPr="00053DEA" w:rsidRDefault="00CC5B12" w:rsidP="00053DEA">
      <w:pPr>
        <w:pStyle w:val="Heading2"/>
        <w:rPr>
          <w:b w:val="0"/>
          <w:sz w:val="26"/>
          <w:szCs w:val="26"/>
        </w:rPr>
      </w:pPr>
      <w:r w:rsidRPr="00053DEA">
        <w:rPr>
          <w:b w:val="0"/>
          <w:sz w:val="26"/>
          <w:szCs w:val="26"/>
        </w:rPr>
        <w:t xml:space="preserve">Micturition or urination is the process of expelling urine from the bladder. This act is also known as voiding of the bladder. The </w:t>
      </w:r>
      <w:hyperlink r:id="rId11" w:history="1">
        <w:r w:rsidRPr="00053DEA">
          <w:rPr>
            <w:rStyle w:val="Heading3Char"/>
            <w:sz w:val="26"/>
            <w:szCs w:val="26"/>
          </w:rPr>
          <w:t>excretory system</w:t>
        </w:r>
      </w:hyperlink>
      <w:r w:rsidRPr="00053DEA">
        <w:rPr>
          <w:b w:val="0"/>
          <w:sz w:val="26"/>
          <w:szCs w:val="26"/>
        </w:rPr>
        <w:t xml:space="preserve"> in humans includes a pair of kidneys, two ureters, a urinary bladder and a urethra. The kidneys filter the urine and it is transported to the urinary bladder via the ureters where it is stored till its expulsion. The process of micturition is regulated by the</w:t>
      </w:r>
      <w:r w:rsidRPr="00053DEA">
        <w:rPr>
          <w:sz w:val="26"/>
          <w:szCs w:val="26"/>
        </w:rPr>
        <w:t xml:space="preserve"> </w:t>
      </w:r>
      <w:hyperlink r:id="rId12" w:history="1">
        <w:r w:rsidRPr="00053DEA">
          <w:rPr>
            <w:rStyle w:val="Heading3Char"/>
            <w:sz w:val="26"/>
            <w:szCs w:val="26"/>
          </w:rPr>
          <w:t>nervous system</w:t>
        </w:r>
      </w:hyperlink>
      <w:r w:rsidRPr="00053DEA">
        <w:rPr>
          <w:b w:val="0"/>
          <w:sz w:val="26"/>
          <w:szCs w:val="26"/>
        </w:rPr>
        <w:t xml:space="preserve"> and the </w:t>
      </w:r>
      <w:hyperlink r:id="rId13" w:history="1">
        <w:r w:rsidRPr="00053DEA">
          <w:rPr>
            <w:rStyle w:val="Heading3Char"/>
            <w:sz w:val="26"/>
            <w:szCs w:val="26"/>
          </w:rPr>
          <w:t>muscles</w:t>
        </w:r>
      </w:hyperlink>
      <w:r w:rsidRPr="00053DEA">
        <w:rPr>
          <w:sz w:val="26"/>
          <w:szCs w:val="26"/>
        </w:rPr>
        <w:t xml:space="preserve"> </w:t>
      </w:r>
      <w:r w:rsidRPr="00053DEA">
        <w:rPr>
          <w:b w:val="0"/>
          <w:sz w:val="26"/>
          <w:szCs w:val="26"/>
        </w:rPr>
        <w:t>of the bladder and urethra. The urinary bladder can store around 350-400ml of urine before it expels it out.</w:t>
      </w:r>
      <w:r w:rsidR="00053DEA" w:rsidRPr="00053DEA">
        <w:rPr>
          <w:b w:val="0"/>
          <w:sz w:val="26"/>
          <w:szCs w:val="26"/>
        </w:rPr>
        <w:t xml:space="preserve"> Stages of Micturition</w:t>
      </w:r>
    </w:p>
    <w:p w:rsidR="00053DEA" w:rsidRPr="00053DEA" w:rsidRDefault="00053DEA" w:rsidP="00053DEA">
      <w:pPr>
        <w:spacing w:before="100" w:beforeAutospacing="1" w:after="100" w:afterAutospacing="1" w:line="240" w:lineRule="auto"/>
        <w:rPr>
          <w:rFonts w:ascii="Times New Roman" w:eastAsia="Times New Roman" w:hAnsi="Times New Roman" w:cs="Times New Roman"/>
          <w:sz w:val="26"/>
          <w:szCs w:val="26"/>
        </w:rPr>
      </w:pPr>
      <w:r w:rsidRPr="00053DEA">
        <w:rPr>
          <w:rFonts w:ascii="Times New Roman" w:eastAsia="Times New Roman" w:hAnsi="Times New Roman" w:cs="Times New Roman"/>
          <w:sz w:val="26"/>
          <w:szCs w:val="26"/>
        </w:rPr>
        <w:t>The urinary bladder has two distinct stages or phases:</w:t>
      </w:r>
      <w:bookmarkStart w:id="4" w:name="_GoBack"/>
      <w:bookmarkEnd w:id="4"/>
    </w:p>
    <w:p w:rsidR="00053DEA" w:rsidRPr="00053DEA" w:rsidRDefault="00053DEA" w:rsidP="00053DEA">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053DEA">
        <w:rPr>
          <w:rFonts w:ascii="Times New Roman" w:eastAsia="Times New Roman" w:hAnsi="Times New Roman" w:cs="Times New Roman"/>
          <w:sz w:val="26"/>
          <w:szCs w:val="26"/>
        </w:rPr>
        <w:t>Resting or filling stage</w:t>
      </w:r>
    </w:p>
    <w:p w:rsidR="00053DEA" w:rsidRPr="00053DEA" w:rsidRDefault="00053DEA" w:rsidP="00053DEA">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053DEA">
        <w:rPr>
          <w:rFonts w:ascii="Times New Roman" w:eastAsia="Times New Roman" w:hAnsi="Times New Roman" w:cs="Times New Roman"/>
          <w:sz w:val="26"/>
          <w:szCs w:val="26"/>
        </w:rPr>
        <w:t>Voiding stage</w:t>
      </w:r>
    </w:p>
    <w:p w:rsidR="00053DEA" w:rsidRPr="00053DEA" w:rsidRDefault="00053DEA" w:rsidP="00053DEA">
      <w:pPr>
        <w:spacing w:before="100" w:beforeAutospacing="1" w:after="100" w:afterAutospacing="1" w:line="240" w:lineRule="auto"/>
        <w:outlineLvl w:val="2"/>
        <w:rPr>
          <w:rFonts w:ascii="Times New Roman" w:eastAsia="Times New Roman" w:hAnsi="Times New Roman" w:cs="Times New Roman"/>
          <w:b/>
          <w:bCs/>
          <w:sz w:val="26"/>
          <w:szCs w:val="26"/>
        </w:rPr>
      </w:pPr>
      <w:r w:rsidRPr="00053DEA">
        <w:rPr>
          <w:rFonts w:ascii="Times New Roman" w:eastAsia="Times New Roman" w:hAnsi="Times New Roman" w:cs="Times New Roman"/>
          <w:b/>
          <w:bCs/>
          <w:sz w:val="26"/>
          <w:szCs w:val="26"/>
        </w:rPr>
        <w:t>Resting or Filling Stage</w:t>
      </w:r>
    </w:p>
    <w:p w:rsidR="00053DEA" w:rsidRPr="00053DEA" w:rsidRDefault="00053DEA" w:rsidP="00053DEA">
      <w:pPr>
        <w:spacing w:before="100" w:beforeAutospacing="1" w:after="100" w:afterAutospacing="1" w:line="240" w:lineRule="auto"/>
        <w:rPr>
          <w:rFonts w:ascii="Times New Roman" w:eastAsia="Times New Roman" w:hAnsi="Times New Roman" w:cs="Times New Roman"/>
          <w:sz w:val="26"/>
          <w:szCs w:val="26"/>
        </w:rPr>
      </w:pPr>
      <w:r w:rsidRPr="00053DEA">
        <w:rPr>
          <w:rFonts w:ascii="Times New Roman" w:eastAsia="Times New Roman" w:hAnsi="Times New Roman" w:cs="Times New Roman"/>
          <w:sz w:val="26"/>
          <w:szCs w:val="26"/>
        </w:rPr>
        <w:t>It is in this phase of the bladder that the urine is transported from the kidneys via the ureters into the bladder. The ureters are thin muscular tubes that arise from each of the kidneys and extend downwards where they enter the bladder obliquely.</w:t>
      </w:r>
    </w:p>
    <w:p w:rsidR="00053DEA" w:rsidRPr="00053DEA" w:rsidRDefault="00053DEA" w:rsidP="00053DEA">
      <w:pPr>
        <w:spacing w:before="100" w:beforeAutospacing="1" w:after="100" w:afterAutospacing="1" w:line="240" w:lineRule="auto"/>
        <w:rPr>
          <w:rFonts w:ascii="Times New Roman" w:eastAsia="Times New Roman" w:hAnsi="Times New Roman" w:cs="Times New Roman"/>
          <w:sz w:val="26"/>
          <w:szCs w:val="26"/>
        </w:rPr>
      </w:pPr>
      <w:r w:rsidRPr="00053DEA">
        <w:rPr>
          <w:rFonts w:ascii="Times New Roman" w:eastAsia="Times New Roman" w:hAnsi="Times New Roman" w:cs="Times New Roman"/>
          <w:sz w:val="26"/>
          <w:szCs w:val="26"/>
        </w:rPr>
        <w:t xml:space="preserve">The oblique placement of the ureters in the bladder wall serves a very important </w:t>
      </w:r>
      <w:hyperlink r:id="rId14" w:history="1">
        <w:r w:rsidRPr="00053DEA">
          <w:rPr>
            <w:rFonts w:ascii="Times New Roman" w:eastAsia="Times New Roman" w:hAnsi="Times New Roman" w:cs="Times New Roman"/>
            <w:sz w:val="26"/>
            <w:szCs w:val="26"/>
          </w:rPr>
          <w:t>function</w:t>
        </w:r>
      </w:hyperlink>
      <w:r w:rsidRPr="00053DEA">
        <w:rPr>
          <w:rFonts w:ascii="Times New Roman" w:eastAsia="Times New Roman" w:hAnsi="Times New Roman" w:cs="Times New Roman"/>
          <w:sz w:val="26"/>
          <w:szCs w:val="26"/>
        </w:rPr>
        <w:t xml:space="preserve">. The opening of the ureter into the urinary bladder is not guarded by any sphincter or muscle. Therefore, this oblique </w:t>
      </w:r>
      <w:hyperlink r:id="rId15" w:history="1">
        <w:r w:rsidRPr="00053DEA">
          <w:rPr>
            <w:rFonts w:ascii="Times New Roman" w:eastAsia="Times New Roman" w:hAnsi="Times New Roman" w:cs="Times New Roman"/>
            <w:sz w:val="26"/>
            <w:szCs w:val="26"/>
          </w:rPr>
          <w:t>nature</w:t>
        </w:r>
      </w:hyperlink>
      <w:r w:rsidRPr="00053DEA">
        <w:rPr>
          <w:rFonts w:ascii="Times New Roman" w:eastAsia="Times New Roman" w:hAnsi="Times New Roman" w:cs="Times New Roman"/>
          <w:sz w:val="26"/>
          <w:szCs w:val="26"/>
        </w:rPr>
        <w:t xml:space="preserve"> of opening prevents the urine from re-entering the ureters. At the same time, the main muscle of the urinary bladder, the detrusor muscle, is relaxing allowing the bladder to distend and accommodate more urine.</w:t>
      </w:r>
    </w:p>
    <w:p w:rsidR="00053DEA" w:rsidRPr="00053DEA" w:rsidRDefault="00053DEA" w:rsidP="00053DEA">
      <w:pPr>
        <w:spacing w:before="100" w:beforeAutospacing="1" w:after="100" w:afterAutospacing="1" w:line="240" w:lineRule="auto"/>
        <w:outlineLvl w:val="2"/>
        <w:rPr>
          <w:rFonts w:ascii="Times New Roman" w:eastAsia="Times New Roman" w:hAnsi="Times New Roman" w:cs="Times New Roman"/>
          <w:b/>
          <w:bCs/>
          <w:sz w:val="26"/>
          <w:szCs w:val="26"/>
        </w:rPr>
      </w:pPr>
      <w:r w:rsidRPr="00053DEA">
        <w:rPr>
          <w:rFonts w:ascii="Times New Roman" w:eastAsia="Times New Roman" w:hAnsi="Times New Roman" w:cs="Times New Roman"/>
          <w:b/>
          <w:bCs/>
          <w:sz w:val="26"/>
          <w:szCs w:val="26"/>
        </w:rPr>
        <w:t>Voiding Stage</w:t>
      </w:r>
    </w:p>
    <w:p w:rsidR="00053DEA" w:rsidRPr="00053DEA" w:rsidRDefault="00053DEA" w:rsidP="00053DEA">
      <w:pPr>
        <w:spacing w:before="100" w:beforeAutospacing="1" w:after="100" w:afterAutospacing="1" w:line="240" w:lineRule="auto"/>
        <w:rPr>
          <w:rFonts w:ascii="Times New Roman" w:eastAsia="Times New Roman" w:hAnsi="Times New Roman" w:cs="Times New Roman"/>
          <w:sz w:val="26"/>
          <w:szCs w:val="26"/>
        </w:rPr>
      </w:pPr>
      <w:r w:rsidRPr="00053DEA">
        <w:rPr>
          <w:rFonts w:ascii="Times New Roman" w:eastAsia="Times New Roman" w:hAnsi="Times New Roman" w:cs="Times New Roman"/>
          <w:sz w:val="26"/>
          <w:szCs w:val="26"/>
        </w:rPr>
        <w:t>During this stage, both the urinary bladder and the urethra come into play together. The detrusor muscle of the urinary bladder which was relaxing so far starts to contract once the bladder’s storage capacity is reached.</w:t>
      </w:r>
    </w:p>
    <w:p w:rsidR="00053DEA" w:rsidRDefault="00053DEA" w:rsidP="00053DEA">
      <w:pPr>
        <w:spacing w:before="100" w:beforeAutospacing="1" w:after="100" w:afterAutospacing="1" w:line="240" w:lineRule="auto"/>
        <w:rPr>
          <w:rFonts w:ascii="Times New Roman" w:eastAsia="Times New Roman" w:hAnsi="Times New Roman" w:cs="Times New Roman"/>
          <w:sz w:val="26"/>
          <w:szCs w:val="26"/>
        </w:rPr>
      </w:pPr>
      <w:r w:rsidRPr="00053DEA">
        <w:rPr>
          <w:rFonts w:ascii="Times New Roman" w:eastAsia="Times New Roman" w:hAnsi="Times New Roman" w:cs="Times New Roman"/>
          <w:sz w:val="26"/>
          <w:szCs w:val="26"/>
        </w:rPr>
        <w:t xml:space="preserve">The urethra is controlled by two sets of muscles: The internal and external urethral sphincters. The internal sphincter is a smooth muscle whereas the external one is </w:t>
      </w:r>
      <w:hyperlink r:id="rId16" w:history="1">
        <w:r w:rsidRPr="00053DEA">
          <w:rPr>
            <w:rFonts w:ascii="Times New Roman" w:eastAsia="Times New Roman" w:hAnsi="Times New Roman" w:cs="Times New Roman"/>
            <w:sz w:val="26"/>
            <w:szCs w:val="26"/>
          </w:rPr>
          <w:t>skeletal</w:t>
        </w:r>
      </w:hyperlink>
      <w:r w:rsidRPr="00053DEA">
        <w:rPr>
          <w:rFonts w:ascii="Times New Roman" w:eastAsia="Times New Roman" w:hAnsi="Times New Roman" w:cs="Times New Roman"/>
          <w:sz w:val="26"/>
          <w:szCs w:val="26"/>
        </w:rPr>
        <w:t>. Both these sphincters are in a contracted state during the filling stage.</w:t>
      </w:r>
    </w:p>
    <w:p w:rsidR="00053DEA" w:rsidRPr="00B06134" w:rsidRDefault="00053DEA" w:rsidP="00053DEA">
      <w:pPr>
        <w:pStyle w:val="NormalWeb"/>
        <w:rPr>
          <w:sz w:val="26"/>
          <w:szCs w:val="26"/>
        </w:rPr>
      </w:pPr>
      <w:r>
        <w:rPr>
          <w:noProof/>
          <w:sz w:val="26"/>
          <w:szCs w:val="26"/>
        </w:rPr>
        <w:lastRenderedPageBreak/>
        <w:drawing>
          <wp:inline distT="0" distB="0" distL="0" distR="0" wp14:anchorId="05CB7CC4" wp14:editId="6A7E1C0E">
            <wp:extent cx="2886075" cy="41687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9.jpg"/>
                    <pic:cNvPicPr/>
                  </pic:nvPicPr>
                  <pic:blipFill>
                    <a:blip r:embed="rId17">
                      <a:extLst>
                        <a:ext uri="{28A0092B-C50C-407E-A947-70E740481C1C}">
                          <a14:useLocalDpi xmlns:a14="http://schemas.microsoft.com/office/drawing/2010/main" val="0"/>
                        </a:ext>
                      </a:extLst>
                    </a:blip>
                    <a:stretch>
                      <a:fillRect/>
                    </a:stretch>
                  </pic:blipFill>
                  <pic:spPr>
                    <a:xfrm>
                      <a:off x="0" y="0"/>
                      <a:ext cx="2889752" cy="4174086"/>
                    </a:xfrm>
                    <a:prstGeom prst="rect">
                      <a:avLst/>
                    </a:prstGeom>
                  </pic:spPr>
                </pic:pic>
              </a:graphicData>
            </a:graphic>
          </wp:inline>
        </w:drawing>
      </w:r>
      <w:r w:rsidRPr="00053DEA">
        <w:t xml:space="preserve"> </w:t>
      </w:r>
      <w:r w:rsidRPr="00B06134">
        <w:rPr>
          <w:sz w:val="26"/>
          <w:szCs w:val="26"/>
        </w:rPr>
        <w:t>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053DEA" w:rsidRPr="00053DEA" w:rsidRDefault="00053DEA" w:rsidP="00053DEA">
      <w:pPr>
        <w:spacing w:before="100" w:beforeAutospacing="1" w:after="100" w:afterAutospacing="1" w:line="240" w:lineRule="auto"/>
        <w:rPr>
          <w:rFonts w:ascii="Times New Roman" w:eastAsia="Times New Roman" w:hAnsi="Times New Roman" w:cs="Times New Roman"/>
          <w:sz w:val="26"/>
          <w:szCs w:val="26"/>
        </w:rPr>
      </w:pPr>
      <w:r w:rsidRPr="00053DEA">
        <w:rPr>
          <w:rFonts w:ascii="Times New Roman" w:eastAsia="Times New Roman" w:hAnsi="Times New Roman" w:cs="Times New Roman"/>
          <w:sz w:val="26"/>
          <w:szCs w:val="26"/>
        </w:rPr>
        <w:t xml:space="preserve">The micturition reflex is ultimately generated from the level of the spinal cord after it receives reflexes from the </w:t>
      </w:r>
      <w:proofErr w:type="spellStart"/>
      <w:r w:rsidRPr="00053DEA">
        <w:rPr>
          <w:rFonts w:ascii="Times New Roman" w:eastAsia="Times New Roman" w:hAnsi="Times New Roman" w:cs="Times New Roman"/>
          <w:sz w:val="26"/>
          <w:szCs w:val="26"/>
        </w:rPr>
        <w:t>pontine</w:t>
      </w:r>
      <w:proofErr w:type="spellEnd"/>
      <w:r w:rsidRPr="00053DEA">
        <w:rPr>
          <w:rFonts w:ascii="Times New Roman" w:eastAsia="Times New Roman" w:hAnsi="Times New Roman" w:cs="Times New Roman"/>
          <w:sz w:val="26"/>
          <w:szCs w:val="26"/>
        </w:rPr>
        <w:t xml:space="preserve"> region in the brain. Once the bladder and the urethra receive the signals to empty the bladder, the two sphincters relax and the detrusor muscle causes the contractions of the bladder.</w:t>
      </w:r>
    </w:p>
    <w:p w:rsidR="00B06134" w:rsidRPr="00597819" w:rsidRDefault="00053DEA" w:rsidP="00B06134">
      <w:pPr>
        <w:spacing w:before="100" w:beforeAutospacing="1" w:after="100" w:afterAutospacing="1" w:line="240" w:lineRule="auto"/>
        <w:rPr>
          <w:rFonts w:ascii="Times New Roman" w:eastAsia="Times New Roman" w:hAnsi="Times New Roman" w:cs="Times New Roman"/>
          <w:sz w:val="26"/>
          <w:szCs w:val="26"/>
          <w:u w:val="single"/>
        </w:rPr>
      </w:pPr>
      <w:r w:rsidRPr="00053DEA">
        <w:rPr>
          <w:rFonts w:ascii="Times New Roman" w:eastAsia="Times New Roman" w:hAnsi="Times New Roman" w:cs="Times New Roman"/>
          <w:sz w:val="26"/>
          <w:szCs w:val="26"/>
        </w:rPr>
        <w:t xml:space="preserve">Along with these muscles, the muscles of the abdomen also play a role by putting </w:t>
      </w:r>
      <w:hyperlink r:id="rId18" w:history="1">
        <w:r w:rsidRPr="00B06134">
          <w:rPr>
            <w:rFonts w:ascii="Times New Roman" w:eastAsia="Times New Roman" w:hAnsi="Times New Roman" w:cs="Times New Roman"/>
            <w:sz w:val="26"/>
            <w:szCs w:val="26"/>
          </w:rPr>
          <w:t>pressure</w:t>
        </w:r>
      </w:hyperlink>
      <w:r w:rsidRPr="00053DEA">
        <w:rPr>
          <w:rFonts w:ascii="Times New Roman" w:eastAsia="Times New Roman" w:hAnsi="Times New Roman" w:cs="Times New Roman"/>
          <w:sz w:val="26"/>
          <w:szCs w:val="26"/>
        </w:rPr>
        <w:t xml:space="preserve"> on the bladder wall. This leads to complete emptying of the bladder.</w:t>
      </w:r>
      <w:r w:rsidR="00B06134">
        <w:rPr>
          <w:rFonts w:ascii="Times New Roman" w:eastAsia="Times New Roman" w:hAnsi="Times New Roman" w:cs="Times New Roman"/>
          <w:sz w:val="26"/>
          <w:szCs w:val="26"/>
        </w:rPr>
        <w:t xml:space="preserve"> </w:t>
      </w:r>
      <w:r w:rsidR="00B06134" w:rsidRPr="00B06134">
        <w:rPr>
          <w:rFonts w:ascii="Times New Roman" w:hAnsi="Times New Roman" w:cs="Times New Roman"/>
          <w:sz w:val="26"/>
          <w:szCs w:val="26"/>
        </w:rPr>
        <w:t xml:space="preserve">Micturition requires the coordinated activity of sympathetic, parasympathetic and somatic nerves. It also requires normal muscle tone and freedom from physical obstruction and psychological inhibition. Control from our higher brain </w:t>
      </w:r>
      <w:proofErr w:type="spellStart"/>
      <w:r w:rsidR="00B06134" w:rsidRPr="00B06134">
        <w:rPr>
          <w:rFonts w:ascii="Times New Roman" w:hAnsi="Times New Roman" w:cs="Times New Roman"/>
          <w:sz w:val="26"/>
          <w:szCs w:val="26"/>
        </w:rPr>
        <w:t>centres</w:t>
      </w:r>
      <w:proofErr w:type="spellEnd"/>
      <w:r w:rsidR="00B06134" w:rsidRPr="00B06134">
        <w:rPr>
          <w:rFonts w:ascii="Times New Roman" w:hAnsi="Times New Roman" w:cs="Times New Roman"/>
          <w:sz w:val="26"/>
          <w:szCs w:val="26"/>
        </w:rPr>
        <w:t xml:space="preserve"> allow us to determine the right time and place to allow this important</w:t>
      </w:r>
      <w:r w:rsidR="00B06134">
        <w:t xml:space="preserve"> </w:t>
      </w:r>
      <w:r w:rsidR="00B06134" w:rsidRPr="00B06134">
        <w:rPr>
          <w:rFonts w:ascii="Times New Roman" w:hAnsi="Times New Roman" w:cs="Times New Roman"/>
          <w:sz w:val="26"/>
          <w:szCs w:val="26"/>
        </w:rPr>
        <w:t xml:space="preserve">physiological function to </w:t>
      </w:r>
      <w:r w:rsidR="00B06134" w:rsidRPr="00597819">
        <w:rPr>
          <w:rFonts w:ascii="Times New Roman" w:hAnsi="Times New Roman" w:cs="Times New Roman"/>
          <w:sz w:val="26"/>
          <w:szCs w:val="26"/>
        </w:rPr>
        <w:t>occur.</w:t>
      </w:r>
      <w:r w:rsidR="00B06134" w:rsidRPr="00597819">
        <w:rPr>
          <w:rFonts w:ascii="Times New Roman" w:eastAsia="Times New Roman" w:hAnsi="Times New Roman" w:cs="Times New Roman"/>
          <w:sz w:val="26"/>
          <w:szCs w:val="26"/>
          <w:u w:val="single"/>
        </w:rPr>
        <w:t xml:space="preserve">  </w:t>
      </w:r>
    </w:p>
    <w:p w:rsidR="00B06134" w:rsidRPr="00597819" w:rsidRDefault="00B06134" w:rsidP="00B06134">
      <w:pPr>
        <w:pStyle w:val="ListParagraph"/>
        <w:numPr>
          <w:ilvl w:val="0"/>
          <w:numId w:val="1"/>
        </w:numPr>
        <w:spacing w:before="100" w:beforeAutospacing="1" w:after="100" w:afterAutospacing="1" w:line="240" w:lineRule="auto"/>
        <w:rPr>
          <w:rFonts w:ascii="Times New Roman" w:eastAsia="Times New Roman" w:hAnsi="Times New Roman" w:cs="Times New Roman"/>
          <w:sz w:val="26"/>
          <w:szCs w:val="26"/>
          <w:u w:val="single"/>
        </w:rPr>
      </w:pPr>
      <w:r w:rsidRPr="00597819">
        <w:rPr>
          <w:rFonts w:ascii="Times New Roman" w:eastAsia="Times New Roman" w:hAnsi="Times New Roman" w:cs="Times New Roman"/>
          <w:sz w:val="26"/>
          <w:szCs w:val="26"/>
          <w:u w:val="single"/>
        </w:rPr>
        <w:t>EXPLAIN JUXTAGLOMERULAR APPARATUS</w:t>
      </w:r>
    </w:p>
    <w:p w:rsidR="00B06134" w:rsidRPr="00B06134" w:rsidRDefault="00B06134" w:rsidP="00B06134">
      <w:pPr>
        <w:spacing w:before="100" w:beforeAutospacing="1" w:after="100" w:afterAutospacing="1" w:line="240" w:lineRule="auto"/>
        <w:rPr>
          <w:rFonts w:ascii="Times New Roman" w:eastAsia="Times New Roman" w:hAnsi="Times New Roman" w:cs="Times New Roman"/>
          <w:sz w:val="26"/>
          <w:szCs w:val="26"/>
        </w:rPr>
      </w:pPr>
      <w:r w:rsidRPr="00B06134">
        <w:rPr>
          <w:rFonts w:ascii="Times New Roman" w:eastAsia="Times New Roman" w:hAnsi="Times New Roman" w:cs="Times New Roman"/>
          <w:sz w:val="26"/>
          <w:szCs w:val="26"/>
        </w:rPr>
        <w:t xml:space="preserve">The </w:t>
      </w:r>
      <w:r w:rsidRPr="00B06134">
        <w:rPr>
          <w:rFonts w:ascii="Times New Roman" w:eastAsia="Times New Roman" w:hAnsi="Times New Roman" w:cs="Times New Roman"/>
          <w:bCs/>
          <w:sz w:val="26"/>
          <w:szCs w:val="26"/>
        </w:rPr>
        <w:t>juxtaglomerular apparatus</w:t>
      </w:r>
      <w:r w:rsidRPr="00B06134">
        <w:rPr>
          <w:rFonts w:ascii="Times New Roman" w:eastAsia="Times New Roman" w:hAnsi="Times New Roman" w:cs="Times New Roman"/>
          <w:sz w:val="26"/>
          <w:szCs w:val="26"/>
        </w:rPr>
        <w:t xml:space="preserve"> (also known as the </w:t>
      </w:r>
      <w:r w:rsidRPr="00B06134">
        <w:rPr>
          <w:rFonts w:ascii="Times New Roman" w:eastAsia="Times New Roman" w:hAnsi="Times New Roman" w:cs="Times New Roman"/>
          <w:bCs/>
          <w:sz w:val="26"/>
          <w:szCs w:val="26"/>
        </w:rPr>
        <w:t>juxtaglomerular complex</w:t>
      </w:r>
      <w:r w:rsidRPr="00B06134">
        <w:rPr>
          <w:rFonts w:ascii="Times New Roman" w:eastAsia="Times New Roman" w:hAnsi="Times New Roman" w:cs="Times New Roman"/>
          <w:sz w:val="26"/>
          <w:szCs w:val="26"/>
        </w:rPr>
        <w:t xml:space="preserve">) is a structure in the </w:t>
      </w:r>
      <w:hyperlink r:id="rId19" w:tooltip="Kidney" w:history="1">
        <w:r w:rsidRPr="00212F5B">
          <w:rPr>
            <w:rFonts w:ascii="Times New Roman" w:eastAsia="Times New Roman" w:hAnsi="Times New Roman" w:cs="Times New Roman"/>
            <w:sz w:val="26"/>
            <w:szCs w:val="26"/>
          </w:rPr>
          <w:t>kidney</w:t>
        </w:r>
      </w:hyperlink>
      <w:r w:rsidRPr="00B06134">
        <w:rPr>
          <w:rFonts w:ascii="Times New Roman" w:eastAsia="Times New Roman" w:hAnsi="Times New Roman" w:cs="Times New Roman"/>
          <w:sz w:val="26"/>
          <w:szCs w:val="26"/>
        </w:rPr>
        <w:t xml:space="preserve"> that regulates the function of each </w:t>
      </w:r>
      <w:hyperlink r:id="rId20" w:tooltip="Nephron" w:history="1">
        <w:r w:rsidRPr="00212F5B">
          <w:rPr>
            <w:rFonts w:ascii="Times New Roman" w:eastAsia="Times New Roman" w:hAnsi="Times New Roman" w:cs="Times New Roman"/>
            <w:sz w:val="26"/>
            <w:szCs w:val="26"/>
          </w:rPr>
          <w:t>nephron</w:t>
        </w:r>
      </w:hyperlink>
      <w:r w:rsidRPr="00B06134">
        <w:rPr>
          <w:rFonts w:ascii="Times New Roman" w:eastAsia="Times New Roman" w:hAnsi="Times New Roman" w:cs="Times New Roman"/>
          <w:sz w:val="26"/>
          <w:szCs w:val="26"/>
        </w:rPr>
        <w:t>, the functional units of the kidney. The juxtaglomerular apparatus is nam</w:t>
      </w:r>
      <w:r w:rsidRPr="00212F5B">
        <w:rPr>
          <w:rFonts w:ascii="Times New Roman" w:eastAsia="Times New Roman" w:hAnsi="Times New Roman" w:cs="Times New Roman"/>
          <w:sz w:val="26"/>
          <w:szCs w:val="26"/>
        </w:rPr>
        <w:t>ed because it is next to</w:t>
      </w:r>
      <w:r w:rsidRPr="00B06134">
        <w:rPr>
          <w:rFonts w:ascii="Times New Roman" w:eastAsia="Times New Roman" w:hAnsi="Times New Roman" w:cs="Times New Roman"/>
          <w:sz w:val="26"/>
          <w:szCs w:val="26"/>
        </w:rPr>
        <w:t xml:space="preserve"> the </w:t>
      </w:r>
      <w:hyperlink r:id="rId21" w:tooltip="Glomerulus (kidney)" w:history="1">
        <w:r w:rsidRPr="00212F5B">
          <w:rPr>
            <w:rFonts w:ascii="Times New Roman" w:eastAsia="Times New Roman" w:hAnsi="Times New Roman" w:cs="Times New Roman"/>
            <w:sz w:val="26"/>
            <w:szCs w:val="26"/>
          </w:rPr>
          <w:t>glomerulus</w:t>
        </w:r>
      </w:hyperlink>
      <w:r w:rsidRPr="00B06134">
        <w:rPr>
          <w:rFonts w:ascii="Times New Roman" w:eastAsia="Times New Roman" w:hAnsi="Times New Roman" w:cs="Times New Roman"/>
          <w:sz w:val="26"/>
          <w:szCs w:val="26"/>
        </w:rPr>
        <w:t xml:space="preserve">. </w:t>
      </w:r>
    </w:p>
    <w:p w:rsidR="00B06134" w:rsidRPr="00B06134" w:rsidRDefault="00B06134" w:rsidP="00B06134">
      <w:pPr>
        <w:spacing w:before="100" w:beforeAutospacing="1" w:after="100" w:afterAutospacing="1" w:line="240" w:lineRule="auto"/>
        <w:rPr>
          <w:rFonts w:ascii="Times New Roman" w:eastAsia="Times New Roman" w:hAnsi="Times New Roman" w:cs="Times New Roman"/>
          <w:sz w:val="26"/>
          <w:szCs w:val="26"/>
        </w:rPr>
      </w:pPr>
      <w:r w:rsidRPr="00B06134">
        <w:rPr>
          <w:rFonts w:ascii="Times New Roman" w:eastAsia="Times New Roman" w:hAnsi="Times New Roman" w:cs="Times New Roman"/>
          <w:sz w:val="26"/>
          <w:szCs w:val="26"/>
        </w:rPr>
        <w:lastRenderedPageBreak/>
        <w:t xml:space="preserve">The juxtaglomerular apparatus consists of three types of cells: </w:t>
      </w:r>
    </w:p>
    <w:p w:rsidR="00B06134" w:rsidRPr="00B06134" w:rsidRDefault="00B06134" w:rsidP="00B06134">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B06134">
        <w:rPr>
          <w:rFonts w:ascii="Times New Roman" w:eastAsia="Times New Roman" w:hAnsi="Times New Roman" w:cs="Times New Roman"/>
          <w:sz w:val="26"/>
          <w:szCs w:val="26"/>
        </w:rPr>
        <w:t xml:space="preserve">the </w:t>
      </w:r>
      <w:hyperlink r:id="rId22" w:tooltip="Macula densa" w:history="1">
        <w:r w:rsidRPr="00212F5B">
          <w:rPr>
            <w:rFonts w:ascii="Times New Roman" w:eastAsia="Times New Roman" w:hAnsi="Times New Roman" w:cs="Times New Roman"/>
            <w:sz w:val="26"/>
            <w:szCs w:val="26"/>
          </w:rPr>
          <w:t xml:space="preserve">macula </w:t>
        </w:r>
        <w:proofErr w:type="spellStart"/>
        <w:r w:rsidRPr="00212F5B">
          <w:rPr>
            <w:rFonts w:ascii="Times New Roman" w:eastAsia="Times New Roman" w:hAnsi="Times New Roman" w:cs="Times New Roman"/>
            <w:sz w:val="26"/>
            <w:szCs w:val="26"/>
          </w:rPr>
          <w:t>densa</w:t>
        </w:r>
        <w:proofErr w:type="spellEnd"/>
      </w:hyperlink>
      <w:r w:rsidRPr="00B06134">
        <w:rPr>
          <w:rFonts w:ascii="Times New Roman" w:eastAsia="Times New Roman" w:hAnsi="Times New Roman" w:cs="Times New Roman"/>
          <w:sz w:val="26"/>
          <w:szCs w:val="26"/>
        </w:rPr>
        <w:t>, a part of the distal convoluted tubule of the same nephron</w:t>
      </w:r>
    </w:p>
    <w:p w:rsidR="00B06134" w:rsidRPr="00B06134" w:rsidRDefault="00B06134" w:rsidP="00B06134">
      <w:pPr>
        <w:numPr>
          <w:ilvl w:val="0"/>
          <w:numId w:val="3"/>
        </w:numPr>
        <w:spacing w:before="100" w:beforeAutospacing="1" w:after="100" w:afterAutospacing="1" w:line="240" w:lineRule="auto"/>
        <w:rPr>
          <w:rFonts w:ascii="Times New Roman" w:eastAsia="Times New Roman" w:hAnsi="Times New Roman" w:cs="Times New Roman"/>
          <w:sz w:val="26"/>
          <w:szCs w:val="26"/>
        </w:rPr>
      </w:pPr>
      <w:hyperlink r:id="rId23" w:tooltip="Juxtaglomerular cell" w:history="1">
        <w:r w:rsidRPr="00212F5B">
          <w:rPr>
            <w:rFonts w:ascii="Times New Roman" w:eastAsia="Times New Roman" w:hAnsi="Times New Roman" w:cs="Times New Roman"/>
            <w:sz w:val="26"/>
            <w:szCs w:val="26"/>
          </w:rPr>
          <w:t>juxtaglomerular cells</w:t>
        </w:r>
      </w:hyperlink>
      <w:r w:rsidRPr="00B06134">
        <w:rPr>
          <w:rFonts w:ascii="Times New Roman" w:eastAsia="Times New Roman" w:hAnsi="Times New Roman" w:cs="Times New Roman"/>
          <w:sz w:val="26"/>
          <w:szCs w:val="26"/>
        </w:rPr>
        <w:t xml:space="preserve">, (also known as granular cells) which secrete </w:t>
      </w:r>
      <w:hyperlink r:id="rId24" w:tooltip="Renin" w:history="1">
        <w:r w:rsidRPr="00212F5B">
          <w:rPr>
            <w:rFonts w:ascii="Times New Roman" w:eastAsia="Times New Roman" w:hAnsi="Times New Roman" w:cs="Times New Roman"/>
            <w:sz w:val="26"/>
            <w:szCs w:val="26"/>
          </w:rPr>
          <w:t>renin</w:t>
        </w:r>
      </w:hyperlink>
    </w:p>
    <w:p w:rsidR="00B06134" w:rsidRPr="00212F5B" w:rsidRDefault="00B06134" w:rsidP="00B06134">
      <w:pPr>
        <w:numPr>
          <w:ilvl w:val="0"/>
          <w:numId w:val="3"/>
        </w:numPr>
        <w:spacing w:before="100" w:beforeAutospacing="1" w:after="100" w:afterAutospacing="1" w:line="240" w:lineRule="auto"/>
        <w:rPr>
          <w:rFonts w:ascii="Times New Roman" w:eastAsia="Times New Roman" w:hAnsi="Times New Roman" w:cs="Times New Roman"/>
          <w:sz w:val="26"/>
          <w:szCs w:val="26"/>
        </w:rPr>
      </w:pPr>
      <w:hyperlink r:id="rId25" w:tooltip="Extraglomerular mesangial cells" w:history="1">
        <w:proofErr w:type="spellStart"/>
        <w:r w:rsidRPr="00212F5B">
          <w:rPr>
            <w:rFonts w:ascii="Times New Roman" w:eastAsia="Times New Roman" w:hAnsi="Times New Roman" w:cs="Times New Roman"/>
            <w:sz w:val="26"/>
            <w:szCs w:val="26"/>
          </w:rPr>
          <w:t>extraglomerular</w:t>
        </w:r>
        <w:proofErr w:type="spellEnd"/>
        <w:r w:rsidRPr="00212F5B">
          <w:rPr>
            <w:rFonts w:ascii="Times New Roman" w:eastAsia="Times New Roman" w:hAnsi="Times New Roman" w:cs="Times New Roman"/>
            <w:sz w:val="26"/>
            <w:szCs w:val="26"/>
          </w:rPr>
          <w:t xml:space="preserve"> </w:t>
        </w:r>
        <w:proofErr w:type="spellStart"/>
        <w:r w:rsidRPr="00212F5B">
          <w:rPr>
            <w:rFonts w:ascii="Times New Roman" w:eastAsia="Times New Roman" w:hAnsi="Times New Roman" w:cs="Times New Roman"/>
            <w:sz w:val="26"/>
            <w:szCs w:val="26"/>
          </w:rPr>
          <w:t>mesangial</w:t>
        </w:r>
        <w:proofErr w:type="spellEnd"/>
        <w:r w:rsidRPr="00212F5B">
          <w:rPr>
            <w:rFonts w:ascii="Times New Roman" w:eastAsia="Times New Roman" w:hAnsi="Times New Roman" w:cs="Times New Roman"/>
            <w:sz w:val="26"/>
            <w:szCs w:val="26"/>
          </w:rPr>
          <w:t xml:space="preserve"> cells</w:t>
        </w:r>
      </w:hyperlink>
    </w:p>
    <w:p w:rsidR="00B06134" w:rsidRPr="00212F5B" w:rsidRDefault="00B06134" w:rsidP="00B06134">
      <w:pPr>
        <w:spacing w:before="100" w:beforeAutospacing="1" w:after="100" w:afterAutospacing="1" w:line="240" w:lineRule="auto"/>
        <w:rPr>
          <w:rFonts w:ascii="Times New Roman" w:hAnsi="Times New Roman" w:cs="Times New Roman"/>
          <w:sz w:val="26"/>
          <w:szCs w:val="26"/>
        </w:rPr>
      </w:pPr>
      <w:r w:rsidRPr="00212F5B">
        <w:rPr>
          <w:rFonts w:ascii="Times New Roman" w:hAnsi="Times New Roman" w:cs="Times New Roman"/>
          <w:sz w:val="26"/>
          <w:szCs w:val="26"/>
        </w:rPr>
        <w:t xml:space="preserve">The juxtaglomerular apparatus is part of the kidney </w:t>
      </w:r>
      <w:hyperlink r:id="rId26" w:tooltip="Nephron" w:history="1">
        <w:r w:rsidRPr="00212F5B">
          <w:rPr>
            <w:rStyle w:val="Hyperlink"/>
            <w:rFonts w:ascii="Times New Roman" w:hAnsi="Times New Roman" w:cs="Times New Roman"/>
            <w:color w:val="auto"/>
            <w:sz w:val="26"/>
            <w:szCs w:val="26"/>
            <w:u w:val="none"/>
          </w:rPr>
          <w:t>nephron</w:t>
        </w:r>
      </w:hyperlink>
      <w:r w:rsidRPr="00212F5B">
        <w:rPr>
          <w:rFonts w:ascii="Times New Roman" w:hAnsi="Times New Roman" w:cs="Times New Roman"/>
          <w:sz w:val="26"/>
          <w:szCs w:val="26"/>
        </w:rPr>
        <w:t xml:space="preserve">, next to the </w:t>
      </w:r>
      <w:hyperlink r:id="rId27" w:tooltip="Glomerulus (kidney)" w:history="1">
        <w:r w:rsidRPr="00212F5B">
          <w:rPr>
            <w:rStyle w:val="Hyperlink"/>
            <w:rFonts w:ascii="Times New Roman" w:hAnsi="Times New Roman" w:cs="Times New Roman"/>
            <w:color w:val="auto"/>
            <w:sz w:val="26"/>
            <w:szCs w:val="26"/>
            <w:u w:val="none"/>
          </w:rPr>
          <w:t>glomerulus</w:t>
        </w:r>
      </w:hyperlink>
      <w:r w:rsidRPr="00212F5B">
        <w:rPr>
          <w:rFonts w:ascii="Times New Roman" w:hAnsi="Times New Roman" w:cs="Times New Roman"/>
          <w:sz w:val="26"/>
          <w:szCs w:val="26"/>
        </w:rPr>
        <w:t xml:space="preserve">. It is found between </w:t>
      </w:r>
      <w:hyperlink r:id="rId28" w:tooltip="Afferent arteriole" w:history="1">
        <w:r w:rsidRPr="00212F5B">
          <w:rPr>
            <w:rStyle w:val="Hyperlink"/>
            <w:rFonts w:ascii="Times New Roman" w:hAnsi="Times New Roman" w:cs="Times New Roman"/>
            <w:color w:val="auto"/>
            <w:sz w:val="26"/>
            <w:szCs w:val="26"/>
            <w:u w:val="none"/>
          </w:rPr>
          <w:t>afferent arteriole</w:t>
        </w:r>
      </w:hyperlink>
      <w:r w:rsidRPr="00212F5B">
        <w:rPr>
          <w:rFonts w:ascii="Times New Roman" w:hAnsi="Times New Roman" w:cs="Times New Roman"/>
          <w:sz w:val="26"/>
          <w:szCs w:val="26"/>
        </w:rPr>
        <w:t xml:space="preserve"> and the </w:t>
      </w:r>
      <w:hyperlink r:id="rId29" w:tooltip="Distal convoluted tubule" w:history="1">
        <w:r w:rsidRPr="00212F5B">
          <w:rPr>
            <w:rStyle w:val="Hyperlink"/>
            <w:rFonts w:ascii="Times New Roman" w:hAnsi="Times New Roman" w:cs="Times New Roman"/>
            <w:color w:val="auto"/>
            <w:sz w:val="26"/>
            <w:szCs w:val="26"/>
            <w:u w:val="none"/>
          </w:rPr>
          <w:t>distal convoluted tubule</w:t>
        </w:r>
      </w:hyperlink>
      <w:r w:rsidRPr="00212F5B">
        <w:rPr>
          <w:rFonts w:ascii="Times New Roman" w:hAnsi="Times New Roman" w:cs="Times New Roman"/>
          <w:sz w:val="26"/>
          <w:szCs w:val="26"/>
        </w:rPr>
        <w:t xml:space="preserve"> of the same nephron. This location is critical to its function in regulating renal blood flow and </w:t>
      </w:r>
      <w:hyperlink r:id="rId30" w:tooltip="Glomerular filtration rate" w:history="1">
        <w:r w:rsidRPr="00212F5B">
          <w:rPr>
            <w:rStyle w:val="Hyperlink"/>
            <w:rFonts w:ascii="Times New Roman" w:hAnsi="Times New Roman" w:cs="Times New Roman"/>
            <w:color w:val="auto"/>
            <w:sz w:val="26"/>
            <w:szCs w:val="26"/>
            <w:u w:val="none"/>
          </w:rPr>
          <w:t>glomerular filtration rate</w:t>
        </w:r>
      </w:hyperlink>
      <w:r w:rsidRPr="00212F5B">
        <w:rPr>
          <w:rFonts w:ascii="Times New Roman" w:hAnsi="Times New Roman" w:cs="Times New Roman"/>
          <w:sz w:val="26"/>
          <w:szCs w:val="26"/>
        </w:rPr>
        <w:t xml:space="preserve">. </w:t>
      </w:r>
    </w:p>
    <w:p w:rsidR="00B06134" w:rsidRPr="00B06134" w:rsidRDefault="00B06134" w:rsidP="00212F5B">
      <w:pPr>
        <w:spacing w:before="100" w:beforeAutospacing="1" w:after="100" w:afterAutospacing="1" w:line="240" w:lineRule="auto"/>
        <w:outlineLvl w:val="2"/>
        <w:rPr>
          <w:rFonts w:ascii="Times New Roman" w:eastAsia="Times New Roman" w:hAnsi="Times New Roman" w:cs="Times New Roman"/>
          <w:b/>
          <w:bCs/>
          <w:sz w:val="26"/>
          <w:szCs w:val="26"/>
        </w:rPr>
      </w:pPr>
      <w:r w:rsidRPr="00212F5B">
        <w:rPr>
          <w:rFonts w:ascii="Times New Roman" w:eastAsia="Times New Roman" w:hAnsi="Times New Roman" w:cs="Times New Roman"/>
          <w:b/>
          <w:bCs/>
          <w:sz w:val="26"/>
          <w:szCs w:val="26"/>
        </w:rPr>
        <w:t>Juxtaglomerular cells</w:t>
      </w:r>
    </w:p>
    <w:p w:rsidR="00B06134" w:rsidRPr="00B06134" w:rsidRDefault="00B06134" w:rsidP="00B06134">
      <w:pPr>
        <w:spacing w:after="0" w:line="240" w:lineRule="auto"/>
        <w:rPr>
          <w:rFonts w:ascii="Times New Roman" w:eastAsia="Times New Roman" w:hAnsi="Times New Roman" w:cs="Times New Roman"/>
          <w:sz w:val="26"/>
          <w:szCs w:val="26"/>
        </w:rPr>
      </w:pPr>
      <w:r w:rsidRPr="00B06134">
        <w:rPr>
          <w:rFonts w:ascii="Times New Roman" w:eastAsia="Times New Roman" w:hAnsi="Times New Roman" w:cs="Times New Roman"/>
          <w:sz w:val="26"/>
          <w:szCs w:val="26"/>
        </w:rPr>
        <w:t xml:space="preserve">The </w:t>
      </w:r>
      <w:hyperlink r:id="rId31" w:tooltip="Renin–angiotensin system" w:history="1">
        <w:r w:rsidRPr="00212F5B">
          <w:rPr>
            <w:rFonts w:ascii="Times New Roman" w:eastAsia="Times New Roman" w:hAnsi="Times New Roman" w:cs="Times New Roman"/>
            <w:sz w:val="26"/>
            <w:szCs w:val="26"/>
          </w:rPr>
          <w:t>renin–angiotensin system</w:t>
        </w:r>
      </w:hyperlink>
      <w:r w:rsidRPr="00B06134">
        <w:rPr>
          <w:rFonts w:ascii="Times New Roman" w:eastAsia="Times New Roman" w:hAnsi="Times New Roman" w:cs="Times New Roman"/>
          <w:sz w:val="26"/>
          <w:szCs w:val="26"/>
        </w:rPr>
        <w:t xml:space="preserve"> is activated when juxtaglomerular cells are poorly perfused.</w:t>
      </w:r>
    </w:p>
    <w:p w:rsidR="00B06134" w:rsidRPr="00B06134" w:rsidRDefault="00B06134" w:rsidP="00B06134">
      <w:pPr>
        <w:spacing w:before="100" w:beforeAutospacing="1" w:after="100" w:afterAutospacing="1" w:line="240" w:lineRule="auto"/>
        <w:rPr>
          <w:rFonts w:ascii="Times New Roman" w:eastAsia="Times New Roman" w:hAnsi="Times New Roman" w:cs="Times New Roman"/>
          <w:sz w:val="26"/>
          <w:szCs w:val="26"/>
        </w:rPr>
      </w:pPr>
      <w:hyperlink r:id="rId32" w:tooltip="Renin" w:history="1">
        <w:r w:rsidRPr="00212F5B">
          <w:rPr>
            <w:rFonts w:ascii="Times New Roman" w:eastAsia="Times New Roman" w:hAnsi="Times New Roman" w:cs="Times New Roman"/>
            <w:sz w:val="26"/>
            <w:szCs w:val="26"/>
          </w:rPr>
          <w:t>Renin</w:t>
        </w:r>
      </w:hyperlink>
      <w:r w:rsidRPr="00B06134">
        <w:rPr>
          <w:rFonts w:ascii="Times New Roman" w:eastAsia="Times New Roman" w:hAnsi="Times New Roman" w:cs="Times New Roman"/>
          <w:sz w:val="26"/>
          <w:szCs w:val="26"/>
        </w:rPr>
        <w:t xml:space="preserve"> is produced by </w:t>
      </w:r>
      <w:hyperlink r:id="rId33" w:tooltip="Juxtaglomerular cells" w:history="1">
        <w:r w:rsidR="00212F5B" w:rsidRPr="00212F5B">
          <w:rPr>
            <w:rFonts w:ascii="Times New Roman" w:eastAsia="Times New Roman" w:hAnsi="Times New Roman" w:cs="Times New Roman"/>
            <w:sz w:val="26"/>
            <w:szCs w:val="26"/>
          </w:rPr>
          <w:t xml:space="preserve">juxtaglomerular </w:t>
        </w:r>
        <w:r w:rsidRPr="00212F5B">
          <w:rPr>
            <w:rFonts w:ascii="Times New Roman" w:eastAsia="Times New Roman" w:hAnsi="Times New Roman" w:cs="Times New Roman"/>
            <w:sz w:val="26"/>
            <w:szCs w:val="26"/>
          </w:rPr>
          <w:t>cells</w:t>
        </w:r>
      </w:hyperlink>
      <w:r w:rsidRPr="00B06134">
        <w:rPr>
          <w:rFonts w:ascii="Times New Roman" w:eastAsia="Times New Roman" w:hAnsi="Times New Roman" w:cs="Times New Roman"/>
          <w:sz w:val="26"/>
          <w:szCs w:val="26"/>
        </w:rPr>
        <w:t xml:space="preserve">. These cells are similar to </w:t>
      </w:r>
      <w:hyperlink r:id="rId34" w:tooltip="Epithelium" w:history="1">
        <w:r w:rsidRPr="00212F5B">
          <w:rPr>
            <w:rFonts w:ascii="Times New Roman" w:eastAsia="Times New Roman" w:hAnsi="Times New Roman" w:cs="Times New Roman"/>
            <w:sz w:val="26"/>
            <w:szCs w:val="26"/>
          </w:rPr>
          <w:t>epithelium</w:t>
        </w:r>
      </w:hyperlink>
      <w:r w:rsidRPr="00B06134">
        <w:rPr>
          <w:rFonts w:ascii="Times New Roman" w:eastAsia="Times New Roman" w:hAnsi="Times New Roman" w:cs="Times New Roman"/>
          <w:sz w:val="26"/>
          <w:szCs w:val="26"/>
        </w:rPr>
        <w:t xml:space="preserve"> and are located in the tunica media of the afferent arterio</w:t>
      </w:r>
      <w:r w:rsidR="00212F5B" w:rsidRPr="00212F5B">
        <w:rPr>
          <w:rFonts w:ascii="Times New Roman" w:eastAsia="Times New Roman" w:hAnsi="Times New Roman" w:cs="Times New Roman"/>
          <w:sz w:val="26"/>
          <w:szCs w:val="26"/>
        </w:rPr>
        <w:t>les as they enter the glomeruli.</w:t>
      </w:r>
      <w:r w:rsidRPr="00B06134">
        <w:rPr>
          <w:rFonts w:ascii="Times New Roman" w:eastAsia="Times New Roman" w:hAnsi="Times New Roman" w:cs="Times New Roman"/>
          <w:sz w:val="26"/>
          <w:szCs w:val="26"/>
        </w:rPr>
        <w:t xml:space="preserve"> The juxtaglomerular cells secrete renin in response to: </w:t>
      </w:r>
    </w:p>
    <w:p w:rsidR="00B06134" w:rsidRPr="00B06134" w:rsidRDefault="00B06134" w:rsidP="00B06134">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B06134">
        <w:rPr>
          <w:rFonts w:ascii="Times New Roman" w:eastAsia="Times New Roman" w:hAnsi="Times New Roman" w:cs="Times New Roman"/>
          <w:sz w:val="26"/>
          <w:szCs w:val="26"/>
        </w:rPr>
        <w:t xml:space="preserve">Stimulation of the </w:t>
      </w:r>
      <w:hyperlink r:id="rId35" w:tooltip="Beta-1 adrenergic receptor" w:history="1">
        <w:r w:rsidRPr="00212F5B">
          <w:rPr>
            <w:rFonts w:ascii="Times New Roman" w:eastAsia="Times New Roman" w:hAnsi="Times New Roman" w:cs="Times New Roman"/>
            <w:sz w:val="26"/>
            <w:szCs w:val="26"/>
          </w:rPr>
          <w:t>beta-1 adrenergic receptor</w:t>
        </w:r>
      </w:hyperlink>
    </w:p>
    <w:p w:rsidR="00B06134" w:rsidRPr="00B06134" w:rsidRDefault="00B06134" w:rsidP="00B06134">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B06134">
        <w:rPr>
          <w:rFonts w:ascii="Times New Roman" w:eastAsia="Times New Roman" w:hAnsi="Times New Roman" w:cs="Times New Roman"/>
          <w:sz w:val="26"/>
          <w:szCs w:val="26"/>
        </w:rPr>
        <w:t>Decrease in renal perfusion pressure (detected directly by the granular cells)</w:t>
      </w:r>
    </w:p>
    <w:p w:rsidR="00B06134" w:rsidRPr="00B06134" w:rsidRDefault="00B06134" w:rsidP="00B06134">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B06134">
        <w:rPr>
          <w:rFonts w:ascii="Times New Roman" w:eastAsia="Times New Roman" w:hAnsi="Times New Roman" w:cs="Times New Roman"/>
          <w:sz w:val="26"/>
          <w:szCs w:val="26"/>
        </w:rPr>
        <w:t xml:space="preserve">Decrease in </w:t>
      </w:r>
      <w:proofErr w:type="spellStart"/>
      <w:r w:rsidRPr="00B06134">
        <w:rPr>
          <w:rFonts w:ascii="Times New Roman" w:eastAsia="Times New Roman" w:hAnsi="Times New Roman" w:cs="Times New Roman"/>
          <w:sz w:val="26"/>
          <w:szCs w:val="26"/>
        </w:rPr>
        <w:t>NaCl</w:t>
      </w:r>
      <w:proofErr w:type="spellEnd"/>
      <w:r w:rsidRPr="00B06134">
        <w:rPr>
          <w:rFonts w:ascii="Times New Roman" w:eastAsia="Times New Roman" w:hAnsi="Times New Roman" w:cs="Times New Roman"/>
          <w:sz w:val="26"/>
          <w:szCs w:val="26"/>
        </w:rPr>
        <w:t xml:space="preserve"> concentration at the macula </w:t>
      </w:r>
      <w:proofErr w:type="spellStart"/>
      <w:r w:rsidRPr="00B06134">
        <w:rPr>
          <w:rFonts w:ascii="Times New Roman" w:eastAsia="Times New Roman" w:hAnsi="Times New Roman" w:cs="Times New Roman"/>
          <w:sz w:val="26"/>
          <w:szCs w:val="26"/>
        </w:rPr>
        <w:t>densa</w:t>
      </w:r>
      <w:proofErr w:type="spellEnd"/>
      <w:r w:rsidRPr="00B06134">
        <w:rPr>
          <w:rFonts w:ascii="Times New Roman" w:eastAsia="Times New Roman" w:hAnsi="Times New Roman" w:cs="Times New Roman"/>
          <w:sz w:val="26"/>
          <w:szCs w:val="26"/>
        </w:rPr>
        <w:t xml:space="preserve">, often due to a decrease in </w:t>
      </w:r>
      <w:hyperlink r:id="rId36" w:tooltip="Glomerular filtration rate" w:history="1">
        <w:r w:rsidRPr="00212F5B">
          <w:rPr>
            <w:rFonts w:ascii="Times New Roman" w:eastAsia="Times New Roman" w:hAnsi="Times New Roman" w:cs="Times New Roman"/>
            <w:sz w:val="26"/>
            <w:szCs w:val="26"/>
          </w:rPr>
          <w:t>glomerular filtration rate</w:t>
        </w:r>
      </w:hyperlink>
    </w:p>
    <w:p w:rsidR="00B06134" w:rsidRPr="00B06134" w:rsidRDefault="00B06134" w:rsidP="00B06134">
      <w:pPr>
        <w:spacing w:before="100" w:beforeAutospacing="1" w:after="100" w:afterAutospacing="1" w:line="240" w:lineRule="auto"/>
        <w:outlineLvl w:val="2"/>
        <w:rPr>
          <w:rFonts w:ascii="Times New Roman" w:eastAsia="Times New Roman" w:hAnsi="Times New Roman" w:cs="Times New Roman"/>
          <w:b/>
          <w:bCs/>
          <w:sz w:val="26"/>
          <w:szCs w:val="26"/>
        </w:rPr>
      </w:pPr>
      <w:proofErr w:type="spellStart"/>
      <w:r w:rsidRPr="00212F5B">
        <w:rPr>
          <w:rFonts w:ascii="Times New Roman" w:eastAsia="Times New Roman" w:hAnsi="Times New Roman" w:cs="Times New Roman"/>
          <w:b/>
          <w:bCs/>
          <w:sz w:val="26"/>
          <w:szCs w:val="26"/>
        </w:rPr>
        <w:t>Extraglomerular</w:t>
      </w:r>
      <w:proofErr w:type="spellEnd"/>
      <w:r w:rsidRPr="00212F5B">
        <w:rPr>
          <w:rFonts w:ascii="Times New Roman" w:eastAsia="Times New Roman" w:hAnsi="Times New Roman" w:cs="Times New Roman"/>
          <w:b/>
          <w:bCs/>
          <w:sz w:val="26"/>
          <w:szCs w:val="26"/>
        </w:rPr>
        <w:t xml:space="preserve"> </w:t>
      </w:r>
      <w:proofErr w:type="spellStart"/>
      <w:r w:rsidRPr="00212F5B">
        <w:rPr>
          <w:rFonts w:ascii="Times New Roman" w:eastAsia="Times New Roman" w:hAnsi="Times New Roman" w:cs="Times New Roman"/>
          <w:b/>
          <w:bCs/>
          <w:sz w:val="26"/>
          <w:szCs w:val="26"/>
        </w:rPr>
        <w:t>mesangial</w:t>
      </w:r>
      <w:proofErr w:type="spellEnd"/>
      <w:r w:rsidRPr="00212F5B">
        <w:rPr>
          <w:rFonts w:ascii="Times New Roman" w:eastAsia="Times New Roman" w:hAnsi="Times New Roman" w:cs="Times New Roman"/>
          <w:b/>
          <w:bCs/>
          <w:sz w:val="26"/>
          <w:szCs w:val="26"/>
        </w:rPr>
        <w:t xml:space="preserve"> cells</w:t>
      </w:r>
    </w:p>
    <w:p w:rsidR="00B06134" w:rsidRPr="00B06134" w:rsidRDefault="00B06134" w:rsidP="00B06134">
      <w:pPr>
        <w:spacing w:before="100" w:beforeAutospacing="1" w:after="100" w:afterAutospacing="1" w:line="240" w:lineRule="auto"/>
        <w:rPr>
          <w:rFonts w:ascii="Times New Roman" w:eastAsia="Times New Roman" w:hAnsi="Times New Roman" w:cs="Times New Roman"/>
          <w:sz w:val="26"/>
          <w:szCs w:val="26"/>
        </w:rPr>
      </w:pPr>
      <w:hyperlink r:id="rId37" w:tooltip="Extraglomerular mesangial cells" w:history="1">
        <w:proofErr w:type="spellStart"/>
        <w:r w:rsidRPr="00212F5B">
          <w:rPr>
            <w:rFonts w:ascii="Times New Roman" w:eastAsia="Times New Roman" w:hAnsi="Times New Roman" w:cs="Times New Roman"/>
            <w:sz w:val="26"/>
            <w:szCs w:val="26"/>
          </w:rPr>
          <w:t>Extraglomerular</w:t>
        </w:r>
        <w:proofErr w:type="spellEnd"/>
        <w:r w:rsidRPr="00212F5B">
          <w:rPr>
            <w:rFonts w:ascii="Times New Roman" w:eastAsia="Times New Roman" w:hAnsi="Times New Roman" w:cs="Times New Roman"/>
            <w:sz w:val="26"/>
            <w:szCs w:val="26"/>
          </w:rPr>
          <w:t xml:space="preserve"> </w:t>
        </w:r>
        <w:proofErr w:type="spellStart"/>
        <w:r w:rsidRPr="00212F5B">
          <w:rPr>
            <w:rFonts w:ascii="Times New Roman" w:eastAsia="Times New Roman" w:hAnsi="Times New Roman" w:cs="Times New Roman"/>
            <w:sz w:val="26"/>
            <w:szCs w:val="26"/>
          </w:rPr>
          <w:t>mesangial</w:t>
        </w:r>
        <w:proofErr w:type="spellEnd"/>
        <w:r w:rsidRPr="00212F5B">
          <w:rPr>
            <w:rFonts w:ascii="Times New Roman" w:eastAsia="Times New Roman" w:hAnsi="Times New Roman" w:cs="Times New Roman"/>
            <w:sz w:val="26"/>
            <w:szCs w:val="26"/>
          </w:rPr>
          <w:t xml:space="preserve"> cells</w:t>
        </w:r>
      </w:hyperlink>
      <w:r w:rsidRPr="00B06134">
        <w:rPr>
          <w:rFonts w:ascii="Times New Roman" w:eastAsia="Times New Roman" w:hAnsi="Times New Roman" w:cs="Times New Roman"/>
          <w:sz w:val="26"/>
          <w:szCs w:val="26"/>
        </w:rPr>
        <w:t xml:space="preserve"> are located in the junction between the afferent and efferent arterioles. These cells have a contractile property similar to vascular smooth muscles and thus play a role in “regulating GFR” by altering the vessel diameter. </w:t>
      </w:r>
      <w:hyperlink r:id="rId38" w:tooltip="Renin" w:history="1">
        <w:r w:rsidRPr="00212F5B">
          <w:rPr>
            <w:rFonts w:ascii="Times New Roman" w:eastAsia="Times New Roman" w:hAnsi="Times New Roman" w:cs="Times New Roman"/>
            <w:sz w:val="26"/>
            <w:szCs w:val="26"/>
          </w:rPr>
          <w:t>Renin</w:t>
        </w:r>
      </w:hyperlink>
      <w:r w:rsidR="00212F5B" w:rsidRPr="00212F5B">
        <w:rPr>
          <w:rFonts w:ascii="Times New Roman" w:eastAsia="Times New Roman" w:hAnsi="Times New Roman" w:cs="Times New Roman"/>
          <w:sz w:val="26"/>
          <w:szCs w:val="26"/>
        </w:rPr>
        <w:t xml:space="preserve"> is also found in these cells</w:t>
      </w:r>
    </w:p>
    <w:p w:rsidR="00B06134" w:rsidRPr="00B06134" w:rsidRDefault="00B06134" w:rsidP="00B06134">
      <w:pPr>
        <w:spacing w:before="100" w:beforeAutospacing="1" w:after="100" w:afterAutospacing="1" w:line="240" w:lineRule="auto"/>
        <w:outlineLvl w:val="2"/>
        <w:rPr>
          <w:rFonts w:ascii="Times New Roman" w:eastAsia="Times New Roman" w:hAnsi="Times New Roman" w:cs="Times New Roman"/>
          <w:b/>
          <w:bCs/>
          <w:sz w:val="26"/>
          <w:szCs w:val="26"/>
        </w:rPr>
      </w:pPr>
      <w:r w:rsidRPr="00212F5B">
        <w:rPr>
          <w:rFonts w:ascii="Times New Roman" w:eastAsia="Times New Roman" w:hAnsi="Times New Roman" w:cs="Times New Roman"/>
          <w:b/>
          <w:bCs/>
          <w:sz w:val="26"/>
          <w:szCs w:val="26"/>
        </w:rPr>
        <w:t xml:space="preserve">Macula </w:t>
      </w:r>
      <w:proofErr w:type="spellStart"/>
      <w:r w:rsidRPr="00212F5B">
        <w:rPr>
          <w:rFonts w:ascii="Times New Roman" w:eastAsia="Times New Roman" w:hAnsi="Times New Roman" w:cs="Times New Roman"/>
          <w:b/>
          <w:bCs/>
          <w:sz w:val="26"/>
          <w:szCs w:val="26"/>
        </w:rPr>
        <w:t>densa</w:t>
      </w:r>
      <w:proofErr w:type="spellEnd"/>
    </w:p>
    <w:p w:rsidR="00B06134" w:rsidRPr="00212F5B" w:rsidRDefault="00B06134" w:rsidP="00B06134">
      <w:pPr>
        <w:spacing w:before="100" w:beforeAutospacing="1" w:after="100" w:afterAutospacing="1" w:line="240" w:lineRule="auto"/>
        <w:rPr>
          <w:rFonts w:ascii="Times New Roman" w:eastAsia="Times New Roman" w:hAnsi="Times New Roman" w:cs="Times New Roman"/>
          <w:sz w:val="26"/>
          <w:szCs w:val="26"/>
        </w:rPr>
      </w:pPr>
      <w:r w:rsidRPr="00B06134">
        <w:rPr>
          <w:rFonts w:ascii="Times New Roman" w:eastAsia="Times New Roman" w:hAnsi="Times New Roman" w:cs="Times New Roman"/>
          <w:sz w:val="26"/>
          <w:szCs w:val="26"/>
        </w:rPr>
        <w:t xml:space="preserve">At the point where the afferent arterioles enter the glomerulus and the efferent arteriole leaves it, the tubule of the </w:t>
      </w:r>
      <w:hyperlink r:id="rId39" w:tooltip="Nephron" w:history="1">
        <w:r w:rsidRPr="00212F5B">
          <w:rPr>
            <w:rFonts w:ascii="Times New Roman" w:eastAsia="Times New Roman" w:hAnsi="Times New Roman" w:cs="Times New Roman"/>
            <w:sz w:val="26"/>
            <w:szCs w:val="26"/>
          </w:rPr>
          <w:t>nephron</w:t>
        </w:r>
      </w:hyperlink>
      <w:r w:rsidRPr="00B06134">
        <w:rPr>
          <w:rFonts w:ascii="Times New Roman" w:eastAsia="Times New Roman" w:hAnsi="Times New Roman" w:cs="Times New Roman"/>
          <w:sz w:val="26"/>
          <w:szCs w:val="26"/>
        </w:rPr>
        <w:t xml:space="preserve"> touches the arterioles of the </w:t>
      </w:r>
      <w:hyperlink r:id="rId40" w:tooltip="Glomerulus" w:history="1">
        <w:r w:rsidRPr="00212F5B">
          <w:rPr>
            <w:rFonts w:ascii="Times New Roman" w:eastAsia="Times New Roman" w:hAnsi="Times New Roman" w:cs="Times New Roman"/>
            <w:sz w:val="26"/>
            <w:szCs w:val="26"/>
          </w:rPr>
          <w:t>glomerulus</w:t>
        </w:r>
      </w:hyperlink>
      <w:r w:rsidRPr="00B06134">
        <w:rPr>
          <w:rFonts w:ascii="Times New Roman" w:eastAsia="Times New Roman" w:hAnsi="Times New Roman" w:cs="Times New Roman"/>
          <w:sz w:val="26"/>
          <w:szCs w:val="26"/>
        </w:rPr>
        <w:t xml:space="preserve"> from which it rose. At this location, in the wall of the distal convoluted tubule, there is a modified region of tubular epithelium called the </w:t>
      </w:r>
      <w:hyperlink r:id="rId41" w:tooltip="Macula densa" w:history="1">
        <w:r w:rsidRPr="00212F5B">
          <w:rPr>
            <w:rFonts w:ascii="Times New Roman" w:eastAsia="Times New Roman" w:hAnsi="Times New Roman" w:cs="Times New Roman"/>
            <w:sz w:val="26"/>
            <w:szCs w:val="26"/>
          </w:rPr>
          <w:t xml:space="preserve">macula </w:t>
        </w:r>
        <w:proofErr w:type="spellStart"/>
        <w:r w:rsidRPr="00212F5B">
          <w:rPr>
            <w:rFonts w:ascii="Times New Roman" w:eastAsia="Times New Roman" w:hAnsi="Times New Roman" w:cs="Times New Roman"/>
            <w:sz w:val="26"/>
            <w:szCs w:val="26"/>
          </w:rPr>
          <w:t>densa</w:t>
        </w:r>
        <w:proofErr w:type="spellEnd"/>
      </w:hyperlink>
      <w:r w:rsidR="00212F5B" w:rsidRPr="00212F5B">
        <w:rPr>
          <w:rFonts w:ascii="Times New Roman" w:eastAsia="Times New Roman" w:hAnsi="Times New Roman" w:cs="Times New Roman"/>
          <w:sz w:val="26"/>
          <w:szCs w:val="26"/>
        </w:rPr>
        <w:t>.</w:t>
      </w:r>
      <w:r w:rsidRPr="00B06134">
        <w:rPr>
          <w:rFonts w:ascii="Times New Roman" w:eastAsia="Times New Roman" w:hAnsi="Times New Roman" w:cs="Times New Roman"/>
          <w:sz w:val="26"/>
          <w:szCs w:val="26"/>
        </w:rPr>
        <w:t xml:space="preserve"> Cells in the macula </w:t>
      </w:r>
      <w:proofErr w:type="spellStart"/>
      <w:r w:rsidRPr="00B06134">
        <w:rPr>
          <w:rFonts w:ascii="Times New Roman" w:eastAsia="Times New Roman" w:hAnsi="Times New Roman" w:cs="Times New Roman"/>
          <w:sz w:val="26"/>
          <w:szCs w:val="26"/>
        </w:rPr>
        <w:t>densa</w:t>
      </w:r>
      <w:proofErr w:type="spellEnd"/>
      <w:r w:rsidRPr="00B06134">
        <w:rPr>
          <w:rFonts w:ascii="Times New Roman" w:eastAsia="Times New Roman" w:hAnsi="Times New Roman" w:cs="Times New Roman"/>
          <w:sz w:val="26"/>
          <w:szCs w:val="26"/>
        </w:rPr>
        <w:t xml:space="preserve"> respond to changes in the </w:t>
      </w:r>
      <w:hyperlink r:id="rId42" w:tooltip="Sodium chloride" w:history="1">
        <w:r w:rsidRPr="00212F5B">
          <w:rPr>
            <w:rFonts w:ascii="Times New Roman" w:eastAsia="Times New Roman" w:hAnsi="Times New Roman" w:cs="Times New Roman"/>
            <w:sz w:val="26"/>
            <w:szCs w:val="26"/>
          </w:rPr>
          <w:t>sodium</w:t>
        </w:r>
        <w:r w:rsidRPr="00212F5B">
          <w:rPr>
            <w:rFonts w:ascii="Times New Roman" w:eastAsia="Times New Roman" w:hAnsi="Times New Roman" w:cs="Times New Roman"/>
            <w:sz w:val="26"/>
            <w:szCs w:val="26"/>
            <w:u w:val="single"/>
          </w:rPr>
          <w:t xml:space="preserve"> </w:t>
        </w:r>
        <w:r w:rsidRPr="00212F5B">
          <w:rPr>
            <w:rFonts w:ascii="Times New Roman" w:eastAsia="Times New Roman" w:hAnsi="Times New Roman" w:cs="Times New Roman"/>
            <w:sz w:val="26"/>
            <w:szCs w:val="26"/>
          </w:rPr>
          <w:t>chloride</w:t>
        </w:r>
      </w:hyperlink>
      <w:r w:rsidRPr="00B06134">
        <w:rPr>
          <w:rFonts w:ascii="Times New Roman" w:eastAsia="Times New Roman" w:hAnsi="Times New Roman" w:cs="Times New Roman"/>
          <w:sz w:val="26"/>
          <w:szCs w:val="26"/>
        </w:rPr>
        <w:t xml:space="preserve"> levels in the distal tubule of the nephron via the </w:t>
      </w:r>
      <w:hyperlink r:id="rId43" w:tooltip="Tubuloglomerular feedback" w:history="1">
        <w:proofErr w:type="spellStart"/>
        <w:r w:rsidRPr="00212F5B">
          <w:rPr>
            <w:rFonts w:ascii="Times New Roman" w:eastAsia="Times New Roman" w:hAnsi="Times New Roman" w:cs="Times New Roman"/>
            <w:sz w:val="26"/>
            <w:szCs w:val="26"/>
          </w:rPr>
          <w:t>tubuloglomerular</w:t>
        </w:r>
        <w:proofErr w:type="spellEnd"/>
        <w:r w:rsidRPr="00212F5B">
          <w:rPr>
            <w:rFonts w:ascii="Times New Roman" w:eastAsia="Times New Roman" w:hAnsi="Times New Roman" w:cs="Times New Roman"/>
            <w:sz w:val="26"/>
            <w:szCs w:val="26"/>
          </w:rPr>
          <w:t xml:space="preserve"> feedback</w:t>
        </w:r>
      </w:hyperlink>
      <w:r w:rsidRPr="00B06134">
        <w:rPr>
          <w:rFonts w:ascii="Times New Roman" w:eastAsia="Times New Roman" w:hAnsi="Times New Roman" w:cs="Times New Roman"/>
          <w:sz w:val="26"/>
          <w:szCs w:val="26"/>
        </w:rPr>
        <w:t xml:space="preserve"> (TGF) loop. The macula </w:t>
      </w:r>
      <w:proofErr w:type="spellStart"/>
      <w:r w:rsidRPr="00B06134">
        <w:rPr>
          <w:rFonts w:ascii="Times New Roman" w:eastAsia="Times New Roman" w:hAnsi="Times New Roman" w:cs="Times New Roman"/>
          <w:sz w:val="26"/>
          <w:szCs w:val="26"/>
        </w:rPr>
        <w:t>densa's</w:t>
      </w:r>
      <w:proofErr w:type="spellEnd"/>
      <w:r w:rsidRPr="00B06134">
        <w:rPr>
          <w:rFonts w:ascii="Times New Roman" w:eastAsia="Times New Roman" w:hAnsi="Times New Roman" w:cs="Times New Roman"/>
          <w:sz w:val="26"/>
          <w:szCs w:val="26"/>
        </w:rPr>
        <w:t xml:space="preserve"> detection of elevated sodium chloride, which leads to an increase in GFR, is based on the concept of </w:t>
      </w:r>
      <w:hyperlink r:id="rId44" w:tooltip="Purinergic signaling" w:history="1">
        <w:proofErr w:type="spellStart"/>
        <w:r w:rsidRPr="00212F5B">
          <w:rPr>
            <w:rFonts w:ascii="Times New Roman" w:eastAsia="Times New Roman" w:hAnsi="Times New Roman" w:cs="Times New Roman"/>
            <w:sz w:val="26"/>
            <w:szCs w:val="26"/>
          </w:rPr>
          <w:t>purinergic</w:t>
        </w:r>
        <w:proofErr w:type="spellEnd"/>
        <w:r w:rsidRPr="00212F5B">
          <w:rPr>
            <w:rFonts w:ascii="Times New Roman" w:eastAsia="Times New Roman" w:hAnsi="Times New Roman" w:cs="Times New Roman"/>
            <w:sz w:val="26"/>
            <w:szCs w:val="26"/>
          </w:rPr>
          <w:t xml:space="preserve"> signaling</w:t>
        </w:r>
      </w:hyperlink>
      <w:r w:rsidR="00212F5B" w:rsidRPr="00212F5B">
        <w:rPr>
          <w:rFonts w:ascii="Times New Roman" w:eastAsia="Times New Roman" w:hAnsi="Times New Roman" w:cs="Times New Roman"/>
          <w:sz w:val="26"/>
          <w:szCs w:val="26"/>
        </w:rPr>
        <w:t xml:space="preserve">. </w:t>
      </w:r>
      <w:r w:rsidRPr="00B06134">
        <w:rPr>
          <w:rFonts w:ascii="Times New Roman" w:eastAsia="Times New Roman" w:hAnsi="Times New Roman" w:cs="Times New Roman"/>
          <w:sz w:val="26"/>
          <w:szCs w:val="26"/>
        </w:rPr>
        <w:t xml:space="preserve">An increase in the </w:t>
      </w:r>
      <w:hyperlink r:id="rId45" w:tooltip="Sodium chloride" w:history="1">
        <w:r w:rsidRPr="00212F5B">
          <w:rPr>
            <w:rFonts w:ascii="Times New Roman" w:eastAsia="Times New Roman" w:hAnsi="Times New Roman" w:cs="Times New Roman"/>
            <w:sz w:val="26"/>
            <w:szCs w:val="26"/>
          </w:rPr>
          <w:t>salt</w:t>
        </w:r>
      </w:hyperlink>
      <w:r w:rsidRPr="00B06134">
        <w:rPr>
          <w:rFonts w:ascii="Times New Roman" w:eastAsia="Times New Roman" w:hAnsi="Times New Roman" w:cs="Times New Roman"/>
          <w:sz w:val="26"/>
          <w:szCs w:val="26"/>
        </w:rPr>
        <w:t xml:space="preserve"> concentration causes several </w:t>
      </w:r>
      <w:hyperlink r:id="rId46" w:tooltip="Signal transduction" w:history="1">
        <w:r w:rsidRPr="00212F5B">
          <w:rPr>
            <w:rFonts w:ascii="Times New Roman" w:eastAsia="Times New Roman" w:hAnsi="Times New Roman" w:cs="Times New Roman"/>
            <w:sz w:val="26"/>
            <w:szCs w:val="26"/>
          </w:rPr>
          <w:t>cell signals</w:t>
        </w:r>
      </w:hyperlink>
      <w:r w:rsidRPr="00B06134">
        <w:rPr>
          <w:rFonts w:ascii="Times New Roman" w:eastAsia="Times New Roman" w:hAnsi="Times New Roman" w:cs="Times New Roman"/>
          <w:sz w:val="26"/>
          <w:szCs w:val="26"/>
        </w:rPr>
        <w:t xml:space="preserve"> to eventually cause the adjacent afferent arteriole to </w:t>
      </w:r>
      <w:hyperlink r:id="rId47" w:tooltip="Vasoconstriction" w:history="1">
        <w:r w:rsidRPr="00212F5B">
          <w:rPr>
            <w:rFonts w:ascii="Times New Roman" w:eastAsia="Times New Roman" w:hAnsi="Times New Roman" w:cs="Times New Roman"/>
            <w:sz w:val="26"/>
            <w:szCs w:val="26"/>
          </w:rPr>
          <w:t>constrict</w:t>
        </w:r>
      </w:hyperlink>
      <w:r w:rsidRPr="00B06134">
        <w:rPr>
          <w:rFonts w:ascii="Times New Roman" w:eastAsia="Times New Roman" w:hAnsi="Times New Roman" w:cs="Times New Roman"/>
          <w:sz w:val="26"/>
          <w:szCs w:val="26"/>
        </w:rPr>
        <w:t xml:space="preserve">. This decreases the amount of blood </w:t>
      </w:r>
      <w:r w:rsidRPr="00B06134">
        <w:rPr>
          <w:rFonts w:ascii="Times New Roman" w:eastAsia="Times New Roman" w:hAnsi="Times New Roman" w:cs="Times New Roman"/>
          <w:sz w:val="26"/>
          <w:szCs w:val="26"/>
        </w:rPr>
        <w:lastRenderedPageBreak/>
        <w:t xml:space="preserve">coming from the afferent arterioles to the glomerular capillaries, and therefore decreases the amount of fluid that goes from the glomerular capillaries into the Bowman's space (the </w:t>
      </w:r>
      <w:hyperlink r:id="rId48" w:tooltip="Glomerular filtration rate" w:history="1">
        <w:r w:rsidRPr="00212F5B">
          <w:rPr>
            <w:rFonts w:ascii="Times New Roman" w:eastAsia="Times New Roman" w:hAnsi="Times New Roman" w:cs="Times New Roman"/>
            <w:sz w:val="26"/>
            <w:szCs w:val="26"/>
          </w:rPr>
          <w:t>glomerular filtration rate (GFR)</w:t>
        </w:r>
      </w:hyperlink>
      <w:r w:rsidRPr="00B06134">
        <w:rPr>
          <w:rFonts w:ascii="Times New Roman" w:eastAsia="Times New Roman" w:hAnsi="Times New Roman" w:cs="Times New Roman"/>
          <w:sz w:val="26"/>
          <w:szCs w:val="26"/>
        </w:rPr>
        <w:t xml:space="preserve">). When there is a decrease in the sodium concentration, less sodium is reabsorbed in the macular </w:t>
      </w:r>
      <w:proofErr w:type="spellStart"/>
      <w:r w:rsidRPr="00B06134">
        <w:rPr>
          <w:rFonts w:ascii="Times New Roman" w:eastAsia="Times New Roman" w:hAnsi="Times New Roman" w:cs="Times New Roman"/>
          <w:sz w:val="26"/>
          <w:szCs w:val="26"/>
        </w:rPr>
        <w:t>densa</w:t>
      </w:r>
      <w:proofErr w:type="spellEnd"/>
      <w:r w:rsidRPr="00B06134">
        <w:rPr>
          <w:rFonts w:ascii="Times New Roman" w:eastAsia="Times New Roman" w:hAnsi="Times New Roman" w:cs="Times New Roman"/>
          <w:sz w:val="26"/>
          <w:szCs w:val="26"/>
        </w:rPr>
        <w:t xml:space="preserve"> cells. The cells increase the production of </w:t>
      </w:r>
      <w:hyperlink r:id="rId49" w:tooltip="Nitric oxide" w:history="1">
        <w:r w:rsidRPr="00212F5B">
          <w:rPr>
            <w:rFonts w:ascii="Times New Roman" w:eastAsia="Times New Roman" w:hAnsi="Times New Roman" w:cs="Times New Roman"/>
            <w:sz w:val="26"/>
            <w:szCs w:val="26"/>
          </w:rPr>
          <w:t>nitric oxide</w:t>
        </w:r>
      </w:hyperlink>
      <w:r w:rsidRPr="00B06134">
        <w:rPr>
          <w:rFonts w:ascii="Times New Roman" w:eastAsia="Times New Roman" w:hAnsi="Times New Roman" w:cs="Times New Roman"/>
          <w:sz w:val="26"/>
          <w:szCs w:val="26"/>
        </w:rPr>
        <w:t xml:space="preserve"> and </w:t>
      </w:r>
      <w:hyperlink r:id="rId50" w:tooltip="Prostaglandins" w:history="1">
        <w:r w:rsidRPr="00212F5B">
          <w:rPr>
            <w:rFonts w:ascii="Times New Roman" w:eastAsia="Times New Roman" w:hAnsi="Times New Roman" w:cs="Times New Roman"/>
            <w:sz w:val="26"/>
            <w:szCs w:val="26"/>
          </w:rPr>
          <w:t>Prostaglandins</w:t>
        </w:r>
      </w:hyperlink>
      <w:r w:rsidRPr="00B06134">
        <w:rPr>
          <w:rFonts w:ascii="Times New Roman" w:eastAsia="Times New Roman" w:hAnsi="Times New Roman" w:cs="Times New Roman"/>
          <w:sz w:val="26"/>
          <w:szCs w:val="26"/>
        </w:rPr>
        <w:t xml:space="preserve"> to </w:t>
      </w:r>
      <w:proofErr w:type="spellStart"/>
      <w:r w:rsidRPr="00B06134">
        <w:rPr>
          <w:rFonts w:ascii="Times New Roman" w:eastAsia="Times New Roman" w:hAnsi="Times New Roman" w:cs="Times New Roman"/>
          <w:sz w:val="26"/>
          <w:szCs w:val="26"/>
        </w:rPr>
        <w:t>vasodilate</w:t>
      </w:r>
      <w:proofErr w:type="spellEnd"/>
      <w:r w:rsidRPr="00B06134">
        <w:rPr>
          <w:rFonts w:ascii="Times New Roman" w:eastAsia="Times New Roman" w:hAnsi="Times New Roman" w:cs="Times New Roman"/>
          <w:sz w:val="26"/>
          <w:szCs w:val="26"/>
        </w:rPr>
        <w:t xml:space="preserve"> the afferent arterioles and increase renin release. </w:t>
      </w:r>
    </w:p>
    <w:p w:rsidR="00B06134" w:rsidRPr="00B06134" w:rsidRDefault="00B06134" w:rsidP="00B06134">
      <w:pPr>
        <w:spacing w:before="100" w:beforeAutospacing="1" w:after="100" w:afterAutospacing="1" w:line="240" w:lineRule="auto"/>
        <w:rPr>
          <w:rFonts w:ascii="Times New Roman" w:eastAsia="Times New Roman" w:hAnsi="Times New Roman" w:cs="Times New Roman"/>
          <w:sz w:val="26"/>
          <w:szCs w:val="26"/>
        </w:rPr>
      </w:pPr>
      <w:r w:rsidRPr="00B06134">
        <w:rPr>
          <w:rFonts w:ascii="Times New Roman" w:eastAsia="Times New Roman" w:hAnsi="Times New Roman" w:cs="Times New Roman"/>
          <w:sz w:val="26"/>
          <w:szCs w:val="26"/>
        </w:rPr>
        <w:t xml:space="preserve">Excess secretion of renin by the </w:t>
      </w:r>
      <w:hyperlink r:id="rId51" w:tooltip="Juxtaglomerular cells" w:history="1">
        <w:r w:rsidRPr="00212F5B">
          <w:rPr>
            <w:rFonts w:ascii="Times New Roman" w:eastAsia="Times New Roman" w:hAnsi="Times New Roman" w:cs="Times New Roman"/>
            <w:sz w:val="26"/>
            <w:szCs w:val="26"/>
          </w:rPr>
          <w:t>juxtaglomerular cells</w:t>
        </w:r>
      </w:hyperlink>
      <w:r w:rsidRPr="00B06134">
        <w:rPr>
          <w:rFonts w:ascii="Times New Roman" w:eastAsia="Times New Roman" w:hAnsi="Times New Roman" w:cs="Times New Roman"/>
          <w:sz w:val="26"/>
          <w:szCs w:val="26"/>
        </w:rPr>
        <w:t xml:space="preserve"> can lead to excess activity of the renin–angiotensin system, </w:t>
      </w:r>
      <w:hyperlink r:id="rId52" w:tooltip="Hypertension" w:history="1">
        <w:r w:rsidRPr="00212F5B">
          <w:rPr>
            <w:rFonts w:ascii="Times New Roman" w:eastAsia="Times New Roman" w:hAnsi="Times New Roman" w:cs="Times New Roman"/>
            <w:sz w:val="26"/>
            <w:szCs w:val="26"/>
          </w:rPr>
          <w:t>hypertension</w:t>
        </w:r>
      </w:hyperlink>
      <w:r w:rsidRPr="00B06134">
        <w:rPr>
          <w:rFonts w:ascii="Times New Roman" w:eastAsia="Times New Roman" w:hAnsi="Times New Roman" w:cs="Times New Roman"/>
          <w:sz w:val="26"/>
          <w:szCs w:val="26"/>
        </w:rPr>
        <w:t xml:space="preserve"> and an increase in </w:t>
      </w:r>
      <w:hyperlink r:id="rId53" w:tooltip="Blood volume" w:history="1">
        <w:r w:rsidRPr="00212F5B">
          <w:rPr>
            <w:rFonts w:ascii="Times New Roman" w:eastAsia="Times New Roman" w:hAnsi="Times New Roman" w:cs="Times New Roman"/>
            <w:sz w:val="26"/>
            <w:szCs w:val="26"/>
          </w:rPr>
          <w:t>blood volume</w:t>
        </w:r>
      </w:hyperlink>
      <w:r w:rsidRPr="00B06134">
        <w:rPr>
          <w:rFonts w:ascii="Times New Roman" w:eastAsia="Times New Roman" w:hAnsi="Times New Roman" w:cs="Times New Roman"/>
          <w:sz w:val="26"/>
          <w:szCs w:val="26"/>
        </w:rPr>
        <w:t xml:space="preserve">. This is not responsive to the usual treatment for </w:t>
      </w:r>
      <w:hyperlink r:id="rId54" w:tooltip="Essential hypertension" w:history="1">
        <w:r w:rsidRPr="00212F5B">
          <w:rPr>
            <w:rFonts w:ascii="Times New Roman" w:eastAsia="Times New Roman" w:hAnsi="Times New Roman" w:cs="Times New Roman"/>
            <w:sz w:val="26"/>
            <w:szCs w:val="26"/>
          </w:rPr>
          <w:t>essential hypertension</w:t>
        </w:r>
      </w:hyperlink>
      <w:r w:rsidRPr="00B06134">
        <w:rPr>
          <w:rFonts w:ascii="Times New Roman" w:eastAsia="Times New Roman" w:hAnsi="Times New Roman" w:cs="Times New Roman"/>
          <w:sz w:val="26"/>
          <w:szCs w:val="26"/>
        </w:rPr>
        <w:t xml:space="preserve">, namely medications and lifestyle modification. </w:t>
      </w:r>
    </w:p>
    <w:p w:rsidR="00B06134" w:rsidRPr="00597819" w:rsidRDefault="00B06134" w:rsidP="00B06134">
      <w:pPr>
        <w:spacing w:before="100" w:beforeAutospacing="1" w:after="100" w:afterAutospacing="1" w:line="240" w:lineRule="auto"/>
        <w:rPr>
          <w:rFonts w:ascii="Times New Roman" w:eastAsia="Times New Roman" w:hAnsi="Times New Roman" w:cs="Times New Roman"/>
          <w:sz w:val="26"/>
          <w:szCs w:val="26"/>
          <w:u w:val="single"/>
        </w:rPr>
      </w:pPr>
      <w:r w:rsidRPr="00B06134">
        <w:rPr>
          <w:rFonts w:ascii="Times New Roman" w:eastAsia="Times New Roman" w:hAnsi="Times New Roman" w:cs="Times New Roman"/>
          <w:sz w:val="26"/>
          <w:szCs w:val="26"/>
        </w:rPr>
        <w:t xml:space="preserve">One cause of this can be increased renin production due to </w:t>
      </w:r>
      <w:hyperlink r:id="rId55" w:tooltip="Renal artery stenosis" w:history="1">
        <w:r w:rsidRPr="00212F5B">
          <w:rPr>
            <w:rFonts w:ascii="Times New Roman" w:eastAsia="Times New Roman" w:hAnsi="Times New Roman" w:cs="Times New Roman"/>
            <w:sz w:val="26"/>
            <w:szCs w:val="26"/>
          </w:rPr>
          <w:t>narrowing of the renal artery</w:t>
        </w:r>
      </w:hyperlink>
      <w:r w:rsidRPr="00B06134">
        <w:rPr>
          <w:rFonts w:ascii="Times New Roman" w:eastAsia="Times New Roman" w:hAnsi="Times New Roman" w:cs="Times New Roman"/>
          <w:sz w:val="26"/>
          <w:szCs w:val="26"/>
        </w:rPr>
        <w:t xml:space="preserve">, or a </w:t>
      </w:r>
      <w:proofErr w:type="spellStart"/>
      <w:r w:rsidRPr="00B06134">
        <w:rPr>
          <w:rFonts w:ascii="Times New Roman" w:eastAsia="Times New Roman" w:hAnsi="Times New Roman" w:cs="Times New Roman"/>
          <w:sz w:val="26"/>
          <w:szCs w:val="26"/>
        </w:rPr>
        <w:t>tumour</w:t>
      </w:r>
      <w:proofErr w:type="spellEnd"/>
      <w:r w:rsidRPr="00B06134">
        <w:rPr>
          <w:rFonts w:ascii="Times New Roman" w:eastAsia="Times New Roman" w:hAnsi="Times New Roman" w:cs="Times New Roman"/>
          <w:sz w:val="26"/>
          <w:szCs w:val="26"/>
        </w:rPr>
        <w:t xml:space="preserve"> of juxtaglomerular cells that produces renin. These will lead to </w:t>
      </w:r>
      <w:hyperlink r:id="rId56" w:tooltip="Secondary hyperaldosteronism" w:history="1">
        <w:r w:rsidRPr="00212F5B">
          <w:rPr>
            <w:rFonts w:ascii="Times New Roman" w:eastAsia="Times New Roman" w:hAnsi="Times New Roman" w:cs="Times New Roman"/>
            <w:sz w:val="26"/>
            <w:szCs w:val="26"/>
          </w:rPr>
          <w:t>secondary</w:t>
        </w:r>
        <w:r w:rsidR="00212F5B" w:rsidRPr="00212F5B">
          <w:rPr>
            <w:rFonts w:ascii="Times New Roman" w:eastAsia="Times New Roman" w:hAnsi="Times New Roman" w:cs="Times New Roman"/>
            <w:sz w:val="26"/>
            <w:szCs w:val="26"/>
            <w:u w:val="single"/>
          </w:rPr>
          <w:t xml:space="preserve"> </w:t>
        </w:r>
        <w:proofErr w:type="spellStart"/>
        <w:r w:rsidRPr="00212F5B">
          <w:rPr>
            <w:rFonts w:ascii="Times New Roman" w:eastAsia="Times New Roman" w:hAnsi="Times New Roman" w:cs="Times New Roman"/>
            <w:sz w:val="26"/>
            <w:szCs w:val="26"/>
          </w:rPr>
          <w:t>hyperaldosteronism</w:t>
        </w:r>
        <w:proofErr w:type="spellEnd"/>
      </w:hyperlink>
      <w:r w:rsidRPr="00B06134">
        <w:rPr>
          <w:rFonts w:ascii="Times New Roman" w:eastAsia="Times New Roman" w:hAnsi="Times New Roman" w:cs="Times New Roman"/>
          <w:sz w:val="26"/>
          <w:szCs w:val="26"/>
        </w:rPr>
        <w:t xml:space="preserve">, which will cause hypertension, </w:t>
      </w:r>
      <w:hyperlink r:id="rId57" w:tooltip="Hypernatremia" w:history="1">
        <w:r w:rsidRPr="00212F5B">
          <w:rPr>
            <w:rFonts w:ascii="Times New Roman" w:eastAsia="Times New Roman" w:hAnsi="Times New Roman" w:cs="Times New Roman"/>
            <w:sz w:val="26"/>
            <w:szCs w:val="26"/>
          </w:rPr>
          <w:t>high blood sodium</w:t>
        </w:r>
      </w:hyperlink>
      <w:r w:rsidRPr="00B06134">
        <w:rPr>
          <w:rFonts w:ascii="Times New Roman" w:eastAsia="Times New Roman" w:hAnsi="Times New Roman" w:cs="Times New Roman"/>
          <w:sz w:val="26"/>
          <w:szCs w:val="26"/>
        </w:rPr>
        <w:t xml:space="preserve">, </w:t>
      </w:r>
      <w:hyperlink r:id="rId58" w:tooltip="Hypokalemia" w:history="1">
        <w:r w:rsidRPr="00212F5B">
          <w:rPr>
            <w:rFonts w:ascii="Times New Roman" w:eastAsia="Times New Roman" w:hAnsi="Times New Roman" w:cs="Times New Roman"/>
            <w:sz w:val="26"/>
            <w:szCs w:val="26"/>
          </w:rPr>
          <w:t>low blood potassium</w:t>
        </w:r>
      </w:hyperlink>
      <w:r w:rsidR="00212F5B">
        <w:rPr>
          <w:rFonts w:ascii="Times New Roman" w:eastAsia="Times New Roman" w:hAnsi="Times New Roman" w:cs="Times New Roman"/>
          <w:sz w:val="26"/>
          <w:szCs w:val="26"/>
        </w:rPr>
        <w:t>, and metabolic alkalosis.</w:t>
      </w:r>
    </w:p>
    <w:p w:rsidR="00764F7A" w:rsidRPr="00597819" w:rsidRDefault="00764F7A" w:rsidP="00764F7A">
      <w:pPr>
        <w:pStyle w:val="ListParagraph"/>
        <w:numPr>
          <w:ilvl w:val="0"/>
          <w:numId w:val="1"/>
        </w:numPr>
        <w:spacing w:before="100" w:beforeAutospacing="1" w:after="100" w:afterAutospacing="1" w:line="240" w:lineRule="auto"/>
        <w:rPr>
          <w:rFonts w:ascii="Times New Roman" w:eastAsia="Times New Roman" w:hAnsi="Times New Roman" w:cs="Times New Roman"/>
          <w:sz w:val="26"/>
          <w:szCs w:val="26"/>
          <w:u w:val="single"/>
        </w:rPr>
      </w:pPr>
      <w:r w:rsidRPr="00597819">
        <w:rPr>
          <w:rFonts w:ascii="Times New Roman" w:eastAsia="Times New Roman" w:hAnsi="Times New Roman" w:cs="Times New Roman"/>
          <w:sz w:val="26"/>
          <w:szCs w:val="26"/>
          <w:u w:val="single"/>
        </w:rPr>
        <w:t>DISCUSS THE ROLE OF KIDNEY IN REGULATION OF BLOOD PRESSURE</w:t>
      </w:r>
    </w:p>
    <w:p w:rsidR="00764F7A" w:rsidRPr="00597819" w:rsidRDefault="00764F7A" w:rsidP="00764F7A">
      <w:pPr>
        <w:spacing w:before="100" w:beforeAutospacing="1" w:after="100" w:afterAutospacing="1" w:line="240" w:lineRule="auto"/>
        <w:rPr>
          <w:rFonts w:ascii="Times New Roman" w:hAnsi="Times New Roman" w:cs="Times New Roman"/>
          <w:sz w:val="26"/>
          <w:szCs w:val="26"/>
        </w:rPr>
      </w:pPr>
      <w:r w:rsidRPr="00597819">
        <w:rPr>
          <w:rFonts w:ascii="Times New Roman" w:hAnsi="Times New Roman" w:cs="Times New Roman"/>
          <w:sz w:val="26"/>
          <w:szCs w:val="26"/>
        </w:rPr>
        <w:t xml:space="preserve">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w:t>
      </w:r>
      <w:proofErr w:type="spellStart"/>
      <w:r w:rsidRPr="00597819">
        <w:rPr>
          <w:rFonts w:ascii="Times New Roman" w:hAnsi="Times New Roman" w:cs="Times New Roman"/>
          <w:sz w:val="26"/>
          <w:szCs w:val="26"/>
        </w:rPr>
        <w:t>natriuresis</w:t>
      </w:r>
      <w:proofErr w:type="spellEnd"/>
      <w:r w:rsidRPr="00597819">
        <w:rPr>
          <w:rFonts w:ascii="Times New Roman" w:hAnsi="Times New Roman" w:cs="Times New Roman"/>
          <w:sz w:val="26"/>
          <w:szCs w:val="26"/>
        </w:rPr>
        <w:t>-and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blood pre</w:t>
      </w:r>
      <w:r w:rsidRPr="00597819">
        <w:rPr>
          <w:rFonts w:ascii="Times New Roman" w:hAnsi="Times New Roman" w:cs="Times New Roman"/>
          <w:sz w:val="26"/>
          <w:szCs w:val="26"/>
        </w:rPr>
        <w:t>ssure in the body depends upon:</w:t>
      </w:r>
    </w:p>
    <w:p w:rsidR="00764F7A" w:rsidRPr="00597819" w:rsidRDefault="00764F7A" w:rsidP="00764F7A">
      <w:pPr>
        <w:spacing w:before="100" w:beforeAutospacing="1" w:after="100" w:afterAutospacing="1" w:line="240" w:lineRule="auto"/>
        <w:rPr>
          <w:rFonts w:ascii="Times New Roman" w:hAnsi="Times New Roman" w:cs="Times New Roman"/>
          <w:sz w:val="26"/>
          <w:szCs w:val="26"/>
        </w:rPr>
      </w:pPr>
      <w:r w:rsidRPr="00597819">
        <w:rPr>
          <w:rFonts w:ascii="Times New Roman" w:hAnsi="Times New Roman" w:cs="Times New Roman"/>
          <w:sz w:val="26"/>
          <w:szCs w:val="26"/>
        </w:rPr>
        <w:t>• The force by which the heart pumps out blood from the ventricles of the heart - and this is dependent on how much the heart muscle gets stretched by the inflo</w:t>
      </w:r>
      <w:r w:rsidRPr="00597819">
        <w:rPr>
          <w:rFonts w:ascii="Times New Roman" w:hAnsi="Times New Roman" w:cs="Times New Roman"/>
          <w:sz w:val="26"/>
          <w:szCs w:val="26"/>
        </w:rPr>
        <w:t>wing blood into the ventricles.</w:t>
      </w:r>
    </w:p>
    <w:p w:rsidR="00764F7A" w:rsidRPr="00597819" w:rsidRDefault="00764F7A" w:rsidP="00764F7A">
      <w:pPr>
        <w:spacing w:before="100" w:beforeAutospacing="1" w:after="100" w:afterAutospacing="1" w:line="240" w:lineRule="auto"/>
        <w:rPr>
          <w:rFonts w:ascii="Times New Roman" w:hAnsi="Times New Roman" w:cs="Times New Roman"/>
          <w:sz w:val="26"/>
          <w:szCs w:val="26"/>
        </w:rPr>
      </w:pPr>
      <w:r w:rsidRPr="00597819">
        <w:rPr>
          <w:rFonts w:ascii="Times New Roman" w:hAnsi="Times New Roman" w:cs="Times New Roman"/>
          <w:sz w:val="26"/>
          <w:szCs w:val="26"/>
        </w:rPr>
        <w:t xml:space="preserve">• The degree to which the arteries and arterioles constrict-- increases the resistance to blood flow, thus requiring a higher blood </w:t>
      </w:r>
      <w:r w:rsidRPr="00597819">
        <w:rPr>
          <w:rFonts w:ascii="Times New Roman" w:hAnsi="Times New Roman" w:cs="Times New Roman"/>
          <w:sz w:val="26"/>
          <w:szCs w:val="26"/>
        </w:rPr>
        <w:t>pressure.</w:t>
      </w:r>
    </w:p>
    <w:p w:rsidR="00764F7A" w:rsidRPr="00597819" w:rsidRDefault="00764F7A" w:rsidP="00764F7A">
      <w:pPr>
        <w:spacing w:before="100" w:beforeAutospacing="1" w:after="100" w:afterAutospacing="1" w:line="240" w:lineRule="auto"/>
        <w:rPr>
          <w:rFonts w:ascii="Times New Roman" w:hAnsi="Times New Roman" w:cs="Times New Roman"/>
          <w:sz w:val="26"/>
          <w:szCs w:val="26"/>
        </w:rPr>
      </w:pPr>
      <w:r w:rsidRPr="00597819">
        <w:rPr>
          <w:rFonts w:ascii="Times New Roman" w:hAnsi="Times New Roman" w:cs="Times New Roman"/>
          <w:sz w:val="26"/>
          <w:szCs w:val="26"/>
        </w:rPr>
        <w:lastRenderedPageBreak/>
        <w:t>• The volume of blood circulating round the body; if the volume is high, the ventricles get more filled, and the heart muscle gets more stretched.</w:t>
      </w:r>
    </w:p>
    <w:p w:rsidR="00764F7A" w:rsidRPr="00597819" w:rsidRDefault="00764F7A" w:rsidP="00764F7A">
      <w:pPr>
        <w:spacing w:before="100" w:beforeAutospacing="1" w:after="100" w:afterAutospacing="1" w:line="240" w:lineRule="auto"/>
        <w:rPr>
          <w:rFonts w:ascii="Times New Roman" w:hAnsi="Times New Roman" w:cs="Times New Roman"/>
          <w:sz w:val="26"/>
          <w:szCs w:val="26"/>
        </w:rPr>
      </w:pPr>
      <w:r w:rsidRPr="00597819">
        <w:rPr>
          <w:rFonts w:ascii="Times New Roman" w:hAnsi="Times New Roman" w:cs="Times New Roman"/>
          <w:sz w:val="26"/>
          <w:szCs w:val="26"/>
        </w:rPr>
        <w:t>The kidney influences blood pressure by:</w:t>
      </w:r>
    </w:p>
    <w:p w:rsidR="00764F7A" w:rsidRPr="00597819" w:rsidRDefault="00764F7A" w:rsidP="00764F7A">
      <w:pPr>
        <w:spacing w:before="100" w:beforeAutospacing="1" w:after="100" w:afterAutospacing="1" w:line="240" w:lineRule="auto"/>
        <w:rPr>
          <w:rFonts w:ascii="Times New Roman" w:hAnsi="Times New Roman" w:cs="Times New Roman"/>
          <w:sz w:val="26"/>
          <w:szCs w:val="26"/>
        </w:rPr>
      </w:pPr>
      <w:r w:rsidRPr="00597819">
        <w:rPr>
          <w:rFonts w:ascii="Times New Roman" w:hAnsi="Times New Roman" w:cs="Times New Roman"/>
          <w:sz w:val="26"/>
          <w:szCs w:val="26"/>
        </w:rPr>
        <w:t>• Causing the arteries and veins to constrict</w:t>
      </w:r>
      <w:r w:rsidRPr="00597819">
        <w:rPr>
          <w:rFonts w:ascii="Times New Roman" w:hAnsi="Times New Roman" w:cs="Times New Roman"/>
          <w:sz w:val="26"/>
          <w:szCs w:val="26"/>
        </w:rPr>
        <w:t xml:space="preserve">   </w:t>
      </w:r>
      <w:r w:rsidRPr="00597819">
        <w:rPr>
          <w:rFonts w:ascii="Times New Roman" w:hAnsi="Times New Roman" w:cs="Times New Roman"/>
          <w:sz w:val="26"/>
          <w:szCs w:val="26"/>
        </w:rPr>
        <w:t>• Increasing the circulating blood volume</w:t>
      </w:r>
    </w:p>
    <w:p w:rsidR="00764F7A" w:rsidRDefault="00764F7A" w:rsidP="00764F7A">
      <w:pPr>
        <w:spacing w:before="100" w:beforeAutospacing="1" w:after="100" w:afterAutospacing="1" w:line="240" w:lineRule="auto"/>
        <w:rPr>
          <w:rFonts w:ascii="Times New Roman" w:hAnsi="Times New Roman" w:cs="Times New Roman"/>
          <w:sz w:val="26"/>
          <w:szCs w:val="26"/>
        </w:rPr>
      </w:pPr>
      <w:r w:rsidRPr="00597819">
        <w:rPr>
          <w:rFonts w:ascii="Times New Roman" w:hAnsi="Times New Roman" w:cs="Times New Roman"/>
          <w:sz w:val="26"/>
          <w:szCs w:val="26"/>
        </w:rPr>
        <w:t xml:space="preserve">Specialized cells called macula </w:t>
      </w:r>
      <w:proofErr w:type="spellStart"/>
      <w:r w:rsidRPr="00597819">
        <w:rPr>
          <w:rFonts w:ascii="Times New Roman" w:hAnsi="Times New Roman" w:cs="Times New Roman"/>
          <w:sz w:val="26"/>
          <w:szCs w:val="26"/>
        </w:rPr>
        <w:t>densa</w:t>
      </w:r>
      <w:proofErr w:type="spellEnd"/>
      <w:r w:rsidRPr="00597819">
        <w:rPr>
          <w:rFonts w:ascii="Times New Roman" w:hAnsi="Times New Roman" w:cs="Times New Roman"/>
          <w:sz w:val="26"/>
          <w:szCs w:val="26"/>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597819">
        <w:rPr>
          <w:rFonts w:ascii="Times New Roman" w:hAnsi="Times New Roman" w:cs="Times New Roman"/>
          <w:sz w:val="26"/>
          <w:szCs w:val="26"/>
        </w:rPr>
        <w:t>densa</w:t>
      </w:r>
      <w:proofErr w:type="spellEnd"/>
      <w:r w:rsidRPr="00597819">
        <w:rPr>
          <w:rFonts w:ascii="Times New Roman" w:hAnsi="Times New Roman" w:cs="Times New Roman"/>
          <w:sz w:val="26"/>
          <w:szCs w:val="26"/>
        </w:rPr>
        <w:t xml:space="preserve"> cells. The juxtaglomerular cells then </w:t>
      </w:r>
      <w:r w:rsidR="00597819" w:rsidRPr="00597819">
        <w:rPr>
          <w:rFonts w:ascii="Times New Roman" w:hAnsi="Times New Roman" w:cs="Times New Roman"/>
          <w:sz w:val="26"/>
          <w:szCs w:val="26"/>
        </w:rPr>
        <w:t xml:space="preserve">release an enzyme called renin. </w:t>
      </w:r>
      <w:r w:rsidRPr="00597819">
        <w:rPr>
          <w:rFonts w:ascii="Times New Roman" w:hAnsi="Times New Roman" w:cs="Times New Roman"/>
          <w:sz w:val="26"/>
          <w:szCs w:val="26"/>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w:t>
      </w:r>
      <w:r w:rsidR="00597819" w:rsidRPr="00597819">
        <w:rPr>
          <w:rFonts w:ascii="Times New Roman" w:hAnsi="Times New Roman" w:cs="Times New Roman"/>
          <w:sz w:val="26"/>
          <w:szCs w:val="26"/>
        </w:rPr>
        <w:t>rone from the adrenal cortex .</w:t>
      </w:r>
      <w:r w:rsidRPr="00597819">
        <w:rPr>
          <w:rFonts w:ascii="Times New Roman" w:hAnsi="Times New Roman" w:cs="Times New Roman"/>
          <w:sz w:val="26"/>
          <w:szCs w:val="26"/>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w:t>
      </w:r>
      <w:r w:rsidRPr="00597819">
        <w:rPr>
          <w:rFonts w:ascii="Times New Roman" w:hAnsi="Times New Roman" w:cs="Times New Roman"/>
          <w:sz w:val="26"/>
          <w:szCs w:val="26"/>
        </w:rPr>
        <w:t>asoconstrictor of arterioles</w:t>
      </w:r>
      <w:r w:rsidRPr="00597819">
        <w:rPr>
          <w:rFonts w:ascii="Times New Roman" w:hAnsi="Times New Roman" w:cs="Times New Roman"/>
          <w:sz w:val="26"/>
          <w:szCs w:val="26"/>
        </w:rPr>
        <w:t>.</w:t>
      </w:r>
    </w:p>
    <w:p w:rsidR="00597819" w:rsidRDefault="00597819" w:rsidP="00597819">
      <w:pPr>
        <w:pStyle w:val="ListParagraph"/>
        <w:numPr>
          <w:ilvl w:val="0"/>
          <w:numId w:val="1"/>
        </w:numPr>
        <w:spacing w:before="100" w:beforeAutospacing="1" w:after="100" w:afterAutospacing="1" w:line="240" w:lineRule="auto"/>
        <w:rPr>
          <w:rFonts w:ascii="Times New Roman" w:hAnsi="Times New Roman" w:cs="Times New Roman"/>
          <w:sz w:val="26"/>
          <w:szCs w:val="26"/>
          <w:u w:val="single"/>
        </w:rPr>
      </w:pPr>
      <w:r w:rsidRPr="00597819">
        <w:rPr>
          <w:rFonts w:ascii="Times New Roman" w:hAnsi="Times New Roman" w:cs="Times New Roman"/>
          <w:sz w:val="26"/>
          <w:szCs w:val="26"/>
          <w:u w:val="single"/>
        </w:rPr>
        <w:t>DISCUSS THE ROLE OF THE KIDNEY IN CALCIUM HOMEOSTASIS</w:t>
      </w:r>
    </w:p>
    <w:p w:rsidR="00597819" w:rsidRPr="00597819" w:rsidRDefault="00597819" w:rsidP="00597819">
      <w:pPr>
        <w:spacing w:before="100" w:beforeAutospacing="1" w:after="100" w:afterAutospacing="1" w:line="240" w:lineRule="auto"/>
        <w:ind w:left="360"/>
        <w:rPr>
          <w:rFonts w:ascii="Times New Roman" w:hAnsi="Times New Roman" w:cs="Times New Roman"/>
          <w:sz w:val="26"/>
          <w:szCs w:val="26"/>
          <w:u w:val="single"/>
        </w:rPr>
      </w:pPr>
      <w:r w:rsidRPr="00597819">
        <w:rPr>
          <w:rFonts w:ascii="Times New Roman" w:hAnsi="Times New Roman" w:cs="Times New Roman"/>
          <w:sz w:val="26"/>
          <w:szCs w:val="26"/>
        </w:rPr>
        <w:t>The maintenance of calcium homeostasis is very important because calcium is the main component of bony skeleton and serves as the intracellular and extracellular messenger in numerous essential cellular events such as neuronal network, immune response, muscle contraction, and hormone secretion. Total body calcium in the adult human is about 1-2 kg and 99% of total calcium exists in bone. Even though only less than 1% of body calcium is in the extracellular space, maintaining the extracellular calcium concentration within a narrow range (8.5-10.5 mg/</w:t>
      </w:r>
      <w:proofErr w:type="spellStart"/>
      <w:r w:rsidRPr="00597819">
        <w:rPr>
          <w:rFonts w:ascii="Times New Roman" w:hAnsi="Times New Roman" w:cs="Times New Roman"/>
          <w:sz w:val="26"/>
          <w:szCs w:val="26"/>
        </w:rPr>
        <w:t>dL</w:t>
      </w:r>
      <w:proofErr w:type="spellEnd"/>
      <w:r w:rsidRPr="00597819">
        <w:rPr>
          <w:rFonts w:ascii="Times New Roman" w:hAnsi="Times New Roman" w:cs="Times New Roman"/>
          <w:sz w:val="26"/>
          <w:szCs w:val="26"/>
        </w:rPr>
        <w:t xml:space="preserve">) is very important for calcium homeostasis. Approximately 40% of plasma calcium is protein-bound and </w:t>
      </w:r>
      <w:r w:rsidRPr="00597819">
        <w:rPr>
          <w:rFonts w:ascii="Times New Roman" w:hAnsi="Times New Roman" w:cs="Times New Roman"/>
          <w:sz w:val="26"/>
          <w:szCs w:val="26"/>
        </w:rPr>
        <w:lastRenderedPageBreak/>
        <w:t>10% of calcium is in a complex with anions like phosphate, citrate, and sulfate etc. Only half of plasma calcium is in its free form (ionized form, iCa</w:t>
      </w:r>
      <w:r w:rsidRPr="00597819">
        <w:rPr>
          <w:rFonts w:ascii="Times New Roman" w:hAnsi="Times New Roman" w:cs="Times New Roman"/>
          <w:sz w:val="26"/>
          <w:szCs w:val="26"/>
          <w:vertAlign w:val="superscript"/>
        </w:rPr>
        <w:t>2+</w:t>
      </w:r>
      <w:r w:rsidRPr="00597819">
        <w:rPr>
          <w:rFonts w:ascii="Times New Roman" w:hAnsi="Times New Roman" w:cs="Times New Roman"/>
          <w:sz w:val="26"/>
          <w:szCs w:val="26"/>
        </w:rPr>
        <w:t>) and physiologically important. The ioniz</w:t>
      </w:r>
      <w:r w:rsidRPr="00597819">
        <w:rPr>
          <w:rFonts w:ascii="Times New Roman" w:hAnsi="Times New Roman" w:cs="Times New Roman"/>
          <w:sz w:val="26"/>
          <w:szCs w:val="26"/>
        </w:rPr>
        <w:t xml:space="preserve">ed calcium is tightly regulated </w:t>
      </w:r>
      <w:r w:rsidRPr="00597819">
        <w:rPr>
          <w:rFonts w:ascii="Times New Roman" w:hAnsi="Times New Roman" w:cs="Times New Roman"/>
          <w:sz w:val="26"/>
          <w:szCs w:val="26"/>
        </w:rPr>
        <w:t>by hormones like parathyroid hormone (PTH), 1</w:t>
      </w:r>
      <w:proofErr w:type="gramStart"/>
      <w:r w:rsidRPr="00597819">
        <w:rPr>
          <w:rFonts w:ascii="Times New Roman" w:hAnsi="Times New Roman" w:cs="Times New Roman"/>
          <w:sz w:val="26"/>
          <w:szCs w:val="26"/>
        </w:rPr>
        <w:t>,25</w:t>
      </w:r>
      <w:proofErr w:type="gramEnd"/>
      <w:r w:rsidRPr="00597819">
        <w:rPr>
          <w:rFonts w:ascii="Times New Roman" w:hAnsi="Times New Roman" w:cs="Times New Roman"/>
          <w:sz w:val="26"/>
          <w:szCs w:val="26"/>
        </w:rPr>
        <w:t>-dihydroxyvitamin D</w:t>
      </w:r>
      <w:r w:rsidRPr="00597819">
        <w:rPr>
          <w:rFonts w:ascii="Times New Roman" w:hAnsi="Times New Roman" w:cs="Times New Roman"/>
          <w:sz w:val="26"/>
          <w:szCs w:val="26"/>
          <w:vertAlign w:val="subscript"/>
        </w:rPr>
        <w:t>3</w:t>
      </w:r>
      <w:r w:rsidRPr="00597819">
        <w:rPr>
          <w:rFonts w:ascii="Times New Roman" w:hAnsi="Times New Roman" w:cs="Times New Roman"/>
          <w:sz w:val="26"/>
          <w:szCs w:val="26"/>
        </w:rPr>
        <w:t xml:space="preserve"> (1,25(OH)</w:t>
      </w:r>
      <w:r w:rsidRPr="00597819">
        <w:rPr>
          <w:rFonts w:ascii="Times New Roman" w:hAnsi="Times New Roman" w:cs="Times New Roman"/>
          <w:sz w:val="26"/>
          <w:szCs w:val="26"/>
          <w:vertAlign w:val="subscript"/>
        </w:rPr>
        <w:t>2</w:t>
      </w:r>
      <w:r w:rsidRPr="00597819">
        <w:rPr>
          <w:rFonts w:ascii="Times New Roman" w:hAnsi="Times New Roman" w:cs="Times New Roman"/>
          <w:sz w:val="26"/>
          <w:szCs w:val="26"/>
        </w:rPr>
        <w:t>D</w:t>
      </w:r>
      <w:r w:rsidRPr="00597819">
        <w:rPr>
          <w:rFonts w:ascii="Times New Roman" w:hAnsi="Times New Roman" w:cs="Times New Roman"/>
          <w:sz w:val="26"/>
          <w:szCs w:val="26"/>
          <w:vertAlign w:val="subscript"/>
        </w:rPr>
        <w:t>3</w:t>
      </w:r>
      <w:r w:rsidRPr="00597819">
        <w:rPr>
          <w:rFonts w:ascii="Times New Roman" w:hAnsi="Times New Roman" w:cs="Times New Roman"/>
          <w:sz w:val="26"/>
          <w:szCs w:val="26"/>
        </w:rPr>
        <w:t>), calcitonin, and calcium itself. The kidney, intestine, and bone are the main target organs of these regulators, and the kidney plays a key role in the fine regulation of calcium excretion</w:t>
      </w:r>
      <w:r w:rsidRPr="00597819">
        <w:rPr>
          <w:rFonts w:ascii="Times New Roman" w:hAnsi="Times New Roman" w:cs="Times New Roman"/>
          <w:sz w:val="26"/>
          <w:szCs w:val="26"/>
        </w:rPr>
        <w:t xml:space="preserve">.  </w:t>
      </w:r>
      <w:r w:rsidRPr="00597819">
        <w:rPr>
          <w:rFonts w:ascii="Times New Roman" w:hAnsi="Times New Roman" w:cs="Times New Roman"/>
          <w:sz w:val="26"/>
          <w:szCs w:val="26"/>
        </w:rPr>
        <w:t xml:space="preserve">The kidneys play a central role in the homeostasis of these ions. Gastrointestinal absorption is balanced by renal excretion. When body stores of these ions decline significantly, gastrointestinal absorption, bone </w:t>
      </w:r>
      <w:proofErr w:type="spellStart"/>
      <w:r w:rsidRPr="00597819">
        <w:rPr>
          <w:rFonts w:ascii="Times New Roman" w:hAnsi="Times New Roman" w:cs="Times New Roman"/>
          <w:sz w:val="26"/>
          <w:szCs w:val="26"/>
        </w:rPr>
        <w:t>resorption</w:t>
      </w:r>
      <w:proofErr w:type="spellEnd"/>
      <w:r w:rsidRPr="00597819">
        <w:rPr>
          <w:rFonts w:ascii="Times New Roman" w:hAnsi="Times New Roman" w:cs="Times New Roman"/>
          <w:sz w:val="26"/>
          <w:szCs w:val="26"/>
        </w:rPr>
        <w:t>, and renal tubular reabsorption increase to normalize their levels. Renal regulation of these ions occurs through glomerular filtration and tubular reabsorption and/or secretion and is therefore an important determinant of plasma ion concentration. Under physiologic conditions, the whole body balance of calcium, phosphate, and magnesium is maintained by fine adjustments of urinary excretion to equal the net intake</w:t>
      </w:r>
      <w:r w:rsidRPr="00597819">
        <w:rPr>
          <w:rFonts w:ascii="Times New Roman" w:hAnsi="Times New Roman" w:cs="Times New Roman"/>
          <w:sz w:val="26"/>
          <w:szCs w:val="26"/>
        </w:rPr>
        <w:t xml:space="preserve">. </w:t>
      </w:r>
      <w:r w:rsidRPr="00597819">
        <w:rPr>
          <w:rFonts w:ascii="Times New Roman" w:hAnsi="Times New Roman" w:cs="Times New Roman"/>
          <w:sz w:val="26"/>
          <w:szCs w:val="26"/>
        </w:rPr>
        <w:t xml:space="preserve">Calcium balance is tightly regulated by the concerted action of calcium absorption in the intestine, reabsorption in the kidney, and exchange from bone, which are all under the control of the </w:t>
      </w:r>
      <w:proofErr w:type="spellStart"/>
      <w:r w:rsidRPr="00597819">
        <w:rPr>
          <w:rFonts w:ascii="Times New Roman" w:hAnsi="Times New Roman" w:cs="Times New Roman"/>
          <w:sz w:val="26"/>
          <w:szCs w:val="26"/>
        </w:rPr>
        <w:t>calciotropic</w:t>
      </w:r>
      <w:proofErr w:type="spellEnd"/>
      <w:r w:rsidRPr="00597819">
        <w:rPr>
          <w:rFonts w:ascii="Times New Roman" w:hAnsi="Times New Roman" w:cs="Times New Roman"/>
          <w:sz w:val="26"/>
          <w:szCs w:val="26"/>
        </w:rPr>
        <w:t xml:space="preserve"> hormones that are rel</w:t>
      </w:r>
      <w:r w:rsidRPr="00597819">
        <w:rPr>
          <w:rFonts w:ascii="Times New Roman" w:hAnsi="Times New Roman" w:cs="Times New Roman"/>
          <w:sz w:val="26"/>
          <w:szCs w:val="26"/>
        </w:rPr>
        <w:t>eased upon a demand for calcium</w:t>
      </w:r>
      <w:r w:rsidRPr="00597819">
        <w:rPr>
          <w:rFonts w:ascii="Times New Roman" w:hAnsi="Times New Roman" w:cs="Times New Roman"/>
          <w:sz w:val="26"/>
          <w:szCs w:val="26"/>
        </w:rPr>
        <w:t xml:space="preserve">. In healthy adults, approximately 800–1000 mg of calcium should be ingested daily. This amount will vary depending on the amount of dairy product consumed. When 1 g of calcium is ingested in the diet, approximately 800 mg is excreted in the feces and 200 mg in the urine. Approximately 400 mg of the usual 1000 mg dietary calcium intake is absorbed by the intestine, and calcium loss by way of intestinal secretions is approximately 200 mg/d. Therefore, a net absorption of calcium </w:t>
      </w:r>
      <w:r w:rsidRPr="00597819">
        <w:rPr>
          <w:rFonts w:ascii="Times New Roman" w:hAnsi="Times New Roman" w:cs="Times New Roman"/>
          <w:sz w:val="26"/>
          <w:szCs w:val="26"/>
        </w:rPr>
        <w:t>is approximately 200 mg/d (20%)</w:t>
      </w:r>
      <w:r w:rsidRPr="00597819">
        <w:rPr>
          <w:rFonts w:ascii="Times New Roman" w:hAnsi="Times New Roman" w:cs="Times New Roman"/>
          <w:sz w:val="26"/>
          <w:szCs w:val="26"/>
        </w:rPr>
        <w:t xml:space="preserve">. Although serum calcium levels can be maintained in the normal range by bone </w:t>
      </w:r>
      <w:proofErr w:type="spellStart"/>
      <w:r w:rsidRPr="00597819">
        <w:rPr>
          <w:rFonts w:ascii="Times New Roman" w:hAnsi="Times New Roman" w:cs="Times New Roman"/>
          <w:sz w:val="26"/>
          <w:szCs w:val="26"/>
        </w:rPr>
        <w:t>resorption</w:t>
      </w:r>
      <w:proofErr w:type="spellEnd"/>
      <w:r w:rsidRPr="00597819">
        <w:rPr>
          <w:rFonts w:ascii="Times New Roman" w:hAnsi="Times New Roman" w:cs="Times New Roman"/>
          <w:sz w:val="26"/>
          <w:szCs w:val="26"/>
        </w:rPr>
        <w:t>, dietary intake is the only source by which the body can replenish stores of calcium in bone</w:t>
      </w:r>
      <w:r>
        <w:rPr>
          <w:rFonts w:ascii="Times New Roman" w:hAnsi="Times New Roman" w:cs="Times New Roman"/>
          <w:sz w:val="26"/>
          <w:szCs w:val="26"/>
        </w:rPr>
        <w:t>.</w:t>
      </w:r>
    </w:p>
    <w:p w:rsidR="00764F7A" w:rsidRPr="00597819" w:rsidRDefault="00764F7A" w:rsidP="00764F7A">
      <w:pPr>
        <w:spacing w:before="100" w:beforeAutospacing="1" w:after="100" w:afterAutospacing="1" w:line="240" w:lineRule="auto"/>
        <w:rPr>
          <w:rFonts w:ascii="Times New Roman" w:eastAsia="Times New Roman" w:hAnsi="Times New Roman" w:cs="Times New Roman"/>
          <w:sz w:val="26"/>
          <w:szCs w:val="26"/>
        </w:rPr>
      </w:pPr>
    </w:p>
    <w:p w:rsidR="00B06134" w:rsidRPr="00B06134" w:rsidRDefault="00B06134" w:rsidP="00B06134">
      <w:pPr>
        <w:spacing w:before="100" w:beforeAutospacing="1" w:after="100" w:afterAutospacing="1" w:line="240" w:lineRule="auto"/>
        <w:rPr>
          <w:rFonts w:ascii="Times New Roman" w:eastAsia="Times New Roman" w:hAnsi="Times New Roman" w:cs="Times New Roman"/>
          <w:sz w:val="26"/>
          <w:szCs w:val="26"/>
        </w:rPr>
      </w:pPr>
    </w:p>
    <w:p w:rsidR="00B06134" w:rsidRPr="00B06134" w:rsidRDefault="00B06134" w:rsidP="00B06134">
      <w:pPr>
        <w:spacing w:before="100" w:beforeAutospacing="1" w:after="100" w:afterAutospacing="1" w:line="240" w:lineRule="auto"/>
        <w:rPr>
          <w:rFonts w:ascii="Times New Roman" w:eastAsia="Times New Roman" w:hAnsi="Times New Roman" w:cs="Times New Roman"/>
          <w:sz w:val="24"/>
          <w:szCs w:val="24"/>
        </w:rPr>
      </w:pPr>
    </w:p>
    <w:p w:rsidR="00B06134" w:rsidRPr="00B06134" w:rsidRDefault="00B06134" w:rsidP="00B06134">
      <w:pPr>
        <w:spacing w:before="100" w:beforeAutospacing="1" w:after="100" w:afterAutospacing="1" w:line="240" w:lineRule="auto"/>
        <w:rPr>
          <w:rFonts w:ascii="Times New Roman" w:eastAsia="Times New Roman" w:hAnsi="Times New Roman" w:cs="Times New Roman"/>
          <w:sz w:val="26"/>
          <w:szCs w:val="26"/>
        </w:rPr>
      </w:pPr>
    </w:p>
    <w:p w:rsidR="00B06134" w:rsidRPr="00B06134" w:rsidRDefault="00B06134" w:rsidP="00B06134">
      <w:pPr>
        <w:spacing w:before="100" w:beforeAutospacing="1" w:after="100" w:afterAutospacing="1" w:line="240" w:lineRule="auto"/>
        <w:rPr>
          <w:rFonts w:ascii="Times New Roman" w:eastAsia="Times New Roman" w:hAnsi="Times New Roman" w:cs="Times New Roman"/>
          <w:sz w:val="26"/>
          <w:szCs w:val="26"/>
        </w:rPr>
      </w:pPr>
    </w:p>
    <w:p w:rsidR="00053DEA" w:rsidRPr="00053DEA" w:rsidRDefault="00053DEA" w:rsidP="00053DEA">
      <w:pPr>
        <w:spacing w:before="100" w:beforeAutospacing="1" w:after="100" w:afterAutospacing="1" w:line="240" w:lineRule="auto"/>
        <w:rPr>
          <w:rFonts w:ascii="Times New Roman" w:eastAsia="Times New Roman" w:hAnsi="Times New Roman" w:cs="Times New Roman"/>
          <w:sz w:val="26"/>
          <w:szCs w:val="26"/>
        </w:rPr>
      </w:pPr>
    </w:p>
    <w:p w:rsidR="00813BD4" w:rsidRPr="00813BD4" w:rsidRDefault="00813BD4" w:rsidP="00813BD4">
      <w:pPr>
        <w:rPr>
          <w:rFonts w:ascii="Times New Roman" w:hAnsi="Times New Roman" w:cs="Times New Roman"/>
          <w:b/>
          <w:sz w:val="32"/>
          <w:szCs w:val="32"/>
        </w:rPr>
      </w:pPr>
    </w:p>
    <w:p w:rsidR="00813BD4" w:rsidRPr="002D0018" w:rsidRDefault="00813BD4" w:rsidP="00813BD4">
      <w:pPr>
        <w:rPr>
          <w:rFonts w:ascii="Times New Roman" w:hAnsi="Times New Roman" w:cs="Times New Roman"/>
          <w:b/>
          <w:sz w:val="28"/>
          <w:szCs w:val="28"/>
          <w:u w:val="double"/>
        </w:rPr>
      </w:pPr>
    </w:p>
    <w:p w:rsidR="001715F9" w:rsidRDefault="001715F9"/>
    <w:sectPr w:rsidR="00171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3926"/>
    <w:multiLevelType w:val="multilevel"/>
    <w:tmpl w:val="3408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119CC"/>
    <w:multiLevelType w:val="multilevel"/>
    <w:tmpl w:val="9F7C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6200A7"/>
    <w:multiLevelType w:val="hybridMultilevel"/>
    <w:tmpl w:val="ABFE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2706D"/>
    <w:multiLevelType w:val="multilevel"/>
    <w:tmpl w:val="9BC45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D4"/>
    <w:rsid w:val="00053DEA"/>
    <w:rsid w:val="001715F9"/>
    <w:rsid w:val="00212F5B"/>
    <w:rsid w:val="00597819"/>
    <w:rsid w:val="00764F7A"/>
    <w:rsid w:val="00813BD4"/>
    <w:rsid w:val="00B06134"/>
    <w:rsid w:val="00CC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D4"/>
  </w:style>
  <w:style w:type="paragraph" w:styleId="Heading2">
    <w:name w:val="heading 2"/>
    <w:basedOn w:val="Normal"/>
    <w:link w:val="Heading2Char"/>
    <w:uiPriority w:val="9"/>
    <w:qFormat/>
    <w:rsid w:val="00053D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3D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D4"/>
    <w:pPr>
      <w:ind w:left="720"/>
      <w:contextualSpacing/>
    </w:pPr>
  </w:style>
  <w:style w:type="character" w:styleId="Hyperlink">
    <w:name w:val="Hyperlink"/>
    <w:basedOn w:val="DefaultParagraphFont"/>
    <w:uiPriority w:val="99"/>
    <w:semiHidden/>
    <w:unhideWhenUsed/>
    <w:rsid w:val="00813BD4"/>
    <w:rPr>
      <w:color w:val="0000FF"/>
      <w:u w:val="single"/>
    </w:rPr>
  </w:style>
  <w:style w:type="paragraph" w:styleId="NormalWeb">
    <w:name w:val="Normal (Web)"/>
    <w:basedOn w:val="Normal"/>
    <w:uiPriority w:val="99"/>
    <w:unhideWhenUsed/>
    <w:rsid w:val="00813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53D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3DE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5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DEA"/>
    <w:rPr>
      <w:rFonts w:ascii="Tahoma" w:hAnsi="Tahoma" w:cs="Tahoma"/>
      <w:sz w:val="16"/>
      <w:szCs w:val="16"/>
    </w:rPr>
  </w:style>
  <w:style w:type="character" w:customStyle="1" w:styleId="mw-headline">
    <w:name w:val="mw-headline"/>
    <w:basedOn w:val="DefaultParagraphFont"/>
    <w:rsid w:val="00B06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D4"/>
  </w:style>
  <w:style w:type="paragraph" w:styleId="Heading2">
    <w:name w:val="heading 2"/>
    <w:basedOn w:val="Normal"/>
    <w:link w:val="Heading2Char"/>
    <w:uiPriority w:val="9"/>
    <w:qFormat/>
    <w:rsid w:val="00053D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3D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D4"/>
    <w:pPr>
      <w:ind w:left="720"/>
      <w:contextualSpacing/>
    </w:pPr>
  </w:style>
  <w:style w:type="character" w:styleId="Hyperlink">
    <w:name w:val="Hyperlink"/>
    <w:basedOn w:val="DefaultParagraphFont"/>
    <w:uiPriority w:val="99"/>
    <w:semiHidden/>
    <w:unhideWhenUsed/>
    <w:rsid w:val="00813BD4"/>
    <w:rPr>
      <w:color w:val="0000FF"/>
      <w:u w:val="single"/>
    </w:rPr>
  </w:style>
  <w:style w:type="paragraph" w:styleId="NormalWeb">
    <w:name w:val="Normal (Web)"/>
    <w:basedOn w:val="Normal"/>
    <w:uiPriority w:val="99"/>
    <w:unhideWhenUsed/>
    <w:rsid w:val="00813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53D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3DE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5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DEA"/>
    <w:rPr>
      <w:rFonts w:ascii="Tahoma" w:hAnsi="Tahoma" w:cs="Tahoma"/>
      <w:sz w:val="16"/>
      <w:szCs w:val="16"/>
    </w:rPr>
  </w:style>
  <w:style w:type="character" w:customStyle="1" w:styleId="mw-headline">
    <w:name w:val="mw-headline"/>
    <w:basedOn w:val="DefaultParagraphFont"/>
    <w:rsid w:val="00B0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0006">
      <w:bodyDiv w:val="1"/>
      <w:marLeft w:val="0"/>
      <w:marRight w:val="0"/>
      <w:marTop w:val="0"/>
      <w:marBottom w:val="0"/>
      <w:divBdr>
        <w:top w:val="none" w:sz="0" w:space="0" w:color="auto"/>
        <w:left w:val="none" w:sz="0" w:space="0" w:color="auto"/>
        <w:bottom w:val="none" w:sz="0" w:space="0" w:color="auto"/>
        <w:right w:val="none" w:sz="0" w:space="0" w:color="auto"/>
      </w:divBdr>
    </w:div>
    <w:div w:id="671219987">
      <w:bodyDiv w:val="1"/>
      <w:marLeft w:val="0"/>
      <w:marRight w:val="0"/>
      <w:marTop w:val="0"/>
      <w:marBottom w:val="0"/>
      <w:divBdr>
        <w:top w:val="none" w:sz="0" w:space="0" w:color="auto"/>
        <w:left w:val="none" w:sz="0" w:space="0" w:color="auto"/>
        <w:bottom w:val="none" w:sz="0" w:space="0" w:color="auto"/>
        <w:right w:val="none" w:sz="0" w:space="0" w:color="auto"/>
      </w:divBdr>
      <w:divsChild>
        <w:div w:id="1626813082">
          <w:marLeft w:val="0"/>
          <w:marRight w:val="0"/>
          <w:marTop w:val="0"/>
          <w:marBottom w:val="0"/>
          <w:divBdr>
            <w:top w:val="none" w:sz="0" w:space="0" w:color="auto"/>
            <w:left w:val="none" w:sz="0" w:space="0" w:color="auto"/>
            <w:bottom w:val="none" w:sz="0" w:space="0" w:color="auto"/>
            <w:right w:val="none" w:sz="0" w:space="0" w:color="auto"/>
          </w:divBdr>
        </w:div>
        <w:div w:id="1840654546">
          <w:marLeft w:val="0"/>
          <w:marRight w:val="0"/>
          <w:marTop w:val="0"/>
          <w:marBottom w:val="0"/>
          <w:divBdr>
            <w:top w:val="none" w:sz="0" w:space="0" w:color="auto"/>
            <w:left w:val="none" w:sz="0" w:space="0" w:color="auto"/>
            <w:bottom w:val="none" w:sz="0" w:space="0" w:color="auto"/>
            <w:right w:val="none" w:sz="0" w:space="0" w:color="auto"/>
          </w:divBdr>
          <w:divsChild>
            <w:div w:id="1042512604">
              <w:marLeft w:val="0"/>
              <w:marRight w:val="0"/>
              <w:marTop w:val="0"/>
              <w:marBottom w:val="0"/>
              <w:divBdr>
                <w:top w:val="none" w:sz="0" w:space="0" w:color="auto"/>
                <w:left w:val="none" w:sz="0" w:space="0" w:color="auto"/>
                <w:bottom w:val="none" w:sz="0" w:space="0" w:color="auto"/>
                <w:right w:val="none" w:sz="0" w:space="0" w:color="auto"/>
              </w:divBdr>
              <w:divsChild>
                <w:div w:id="14204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950">
          <w:marLeft w:val="0"/>
          <w:marRight w:val="0"/>
          <w:marTop w:val="0"/>
          <w:marBottom w:val="0"/>
          <w:divBdr>
            <w:top w:val="none" w:sz="0" w:space="0" w:color="auto"/>
            <w:left w:val="none" w:sz="0" w:space="0" w:color="auto"/>
            <w:bottom w:val="none" w:sz="0" w:space="0" w:color="auto"/>
            <w:right w:val="none" w:sz="0" w:space="0" w:color="auto"/>
          </w:divBdr>
        </w:div>
      </w:divsChild>
    </w:div>
    <w:div w:id="782068778">
      <w:bodyDiv w:val="1"/>
      <w:marLeft w:val="0"/>
      <w:marRight w:val="0"/>
      <w:marTop w:val="0"/>
      <w:marBottom w:val="0"/>
      <w:divBdr>
        <w:top w:val="none" w:sz="0" w:space="0" w:color="auto"/>
        <w:left w:val="none" w:sz="0" w:space="0" w:color="auto"/>
        <w:bottom w:val="none" w:sz="0" w:space="0" w:color="auto"/>
        <w:right w:val="none" w:sz="0" w:space="0" w:color="auto"/>
      </w:divBdr>
    </w:div>
    <w:div w:id="1006710109">
      <w:bodyDiv w:val="1"/>
      <w:marLeft w:val="0"/>
      <w:marRight w:val="0"/>
      <w:marTop w:val="0"/>
      <w:marBottom w:val="0"/>
      <w:divBdr>
        <w:top w:val="none" w:sz="0" w:space="0" w:color="auto"/>
        <w:left w:val="none" w:sz="0" w:space="0" w:color="auto"/>
        <w:bottom w:val="none" w:sz="0" w:space="0" w:color="auto"/>
        <w:right w:val="none" w:sz="0" w:space="0" w:color="auto"/>
      </w:divBdr>
    </w:div>
    <w:div w:id="1352101394">
      <w:bodyDiv w:val="1"/>
      <w:marLeft w:val="0"/>
      <w:marRight w:val="0"/>
      <w:marTop w:val="0"/>
      <w:marBottom w:val="0"/>
      <w:divBdr>
        <w:top w:val="none" w:sz="0" w:space="0" w:color="auto"/>
        <w:left w:val="none" w:sz="0" w:space="0" w:color="auto"/>
        <w:bottom w:val="none" w:sz="0" w:space="0" w:color="auto"/>
        <w:right w:val="none" w:sz="0" w:space="0" w:color="auto"/>
      </w:divBdr>
    </w:div>
    <w:div w:id="1433744714">
      <w:bodyDiv w:val="1"/>
      <w:marLeft w:val="0"/>
      <w:marRight w:val="0"/>
      <w:marTop w:val="0"/>
      <w:marBottom w:val="0"/>
      <w:divBdr>
        <w:top w:val="none" w:sz="0" w:space="0" w:color="auto"/>
        <w:left w:val="none" w:sz="0" w:space="0" w:color="auto"/>
        <w:bottom w:val="none" w:sz="0" w:space="0" w:color="auto"/>
        <w:right w:val="none" w:sz="0" w:space="0" w:color="auto"/>
      </w:divBdr>
    </w:div>
    <w:div w:id="16569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pr.com/guides/biology/locomotion-and-movement/muscle/" TargetMode="External"/><Relationship Id="rId18" Type="http://schemas.openxmlformats.org/officeDocument/2006/relationships/hyperlink" Target="https://www.toppr.com/guides/physics/force-and-pressure/introduction-to-pressure" TargetMode="External"/><Relationship Id="rId26" Type="http://schemas.openxmlformats.org/officeDocument/2006/relationships/hyperlink" Target="https://en.wikipedia.org/wiki/Nephron" TargetMode="External"/><Relationship Id="rId39" Type="http://schemas.openxmlformats.org/officeDocument/2006/relationships/hyperlink" Target="https://en.wikipedia.org/wiki/Nephron" TargetMode="External"/><Relationship Id="rId21" Type="http://schemas.openxmlformats.org/officeDocument/2006/relationships/hyperlink" Target="https://en.wikipedia.org/wiki/Glomerulus_(kidney)" TargetMode="External"/><Relationship Id="rId34" Type="http://schemas.openxmlformats.org/officeDocument/2006/relationships/hyperlink" Target="https://en.wikipedia.org/wiki/Epithelium" TargetMode="External"/><Relationship Id="rId42" Type="http://schemas.openxmlformats.org/officeDocument/2006/relationships/hyperlink" Target="https://en.wikipedia.org/wiki/Sodium_chloride" TargetMode="External"/><Relationship Id="rId47" Type="http://schemas.openxmlformats.org/officeDocument/2006/relationships/hyperlink" Target="https://en.wikipedia.org/wiki/Vasoconstriction" TargetMode="External"/><Relationship Id="rId50" Type="http://schemas.openxmlformats.org/officeDocument/2006/relationships/hyperlink" Target="https://en.wikipedia.org/wiki/Prostaglandins" TargetMode="External"/><Relationship Id="rId55" Type="http://schemas.openxmlformats.org/officeDocument/2006/relationships/hyperlink" Target="https://en.wikipedia.org/wiki/Renal_artery_stenosis" TargetMode="External"/><Relationship Id="rId7" Type="http://schemas.openxmlformats.org/officeDocument/2006/relationships/hyperlink" Target="https://www.sciencedirect.com/topics/medicine-and-dentistry/glycogenolysis" TargetMode="External"/><Relationship Id="rId12" Type="http://schemas.openxmlformats.org/officeDocument/2006/relationships/hyperlink" Target="https://www.toppr.com/guides/biology/control-and-coordination/nervous-system/" TargetMode="External"/><Relationship Id="rId17" Type="http://schemas.openxmlformats.org/officeDocument/2006/relationships/image" Target="media/image1.jpg"/><Relationship Id="rId25" Type="http://schemas.openxmlformats.org/officeDocument/2006/relationships/hyperlink" Target="https://en.wikipedia.org/wiki/Extraglomerular_mesangial_cells" TargetMode="External"/><Relationship Id="rId33" Type="http://schemas.openxmlformats.org/officeDocument/2006/relationships/hyperlink" Target="https://en.wikipedia.org/wiki/Juxtaglomerular_cells" TargetMode="External"/><Relationship Id="rId38" Type="http://schemas.openxmlformats.org/officeDocument/2006/relationships/hyperlink" Target="https://en.wikipedia.org/wiki/Renin" TargetMode="External"/><Relationship Id="rId46" Type="http://schemas.openxmlformats.org/officeDocument/2006/relationships/hyperlink" Target="https://en.wikipedia.org/wiki/Signal_transductio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pr.com/guides/biology/locomotion-and-movement/skeletal-system/" TargetMode="External"/><Relationship Id="rId20" Type="http://schemas.openxmlformats.org/officeDocument/2006/relationships/hyperlink" Target="https://en.wikipedia.org/wiki/Nephron" TargetMode="External"/><Relationship Id="rId29" Type="http://schemas.openxmlformats.org/officeDocument/2006/relationships/hyperlink" Target="https://en.wikipedia.org/wiki/Distal_convoluted_tubule" TargetMode="External"/><Relationship Id="rId41" Type="http://schemas.openxmlformats.org/officeDocument/2006/relationships/hyperlink" Target="https://en.wikipedia.org/wiki/Macula_densa" TargetMode="External"/><Relationship Id="rId54" Type="http://schemas.openxmlformats.org/officeDocument/2006/relationships/hyperlink" Target="https://en.wikipedia.org/wiki/Essential_hypertension" TargetMode="External"/><Relationship Id="rId1" Type="http://schemas.openxmlformats.org/officeDocument/2006/relationships/numbering" Target="numbering.xml"/><Relationship Id="rId6" Type="http://schemas.openxmlformats.org/officeDocument/2006/relationships/hyperlink" Target="https://www.sciencedirect.com/topics/medicine-and-dentistry/gluconeogenesis" TargetMode="External"/><Relationship Id="rId11" Type="http://schemas.openxmlformats.org/officeDocument/2006/relationships/hyperlink" Target="https://www.toppr.com/guides/biology/excretory-products/human-excretory-system/" TargetMode="External"/><Relationship Id="rId24" Type="http://schemas.openxmlformats.org/officeDocument/2006/relationships/hyperlink" Target="https://en.wikipedia.org/wiki/Renin" TargetMode="External"/><Relationship Id="rId32" Type="http://schemas.openxmlformats.org/officeDocument/2006/relationships/hyperlink" Target="https://en.wikipedia.org/wiki/Renin" TargetMode="External"/><Relationship Id="rId37" Type="http://schemas.openxmlformats.org/officeDocument/2006/relationships/hyperlink" Target="https://en.wikipedia.org/wiki/Extraglomerular_mesangial_cells" TargetMode="External"/><Relationship Id="rId40" Type="http://schemas.openxmlformats.org/officeDocument/2006/relationships/hyperlink" Target="https://en.wikipedia.org/wiki/Glomerulus" TargetMode="External"/><Relationship Id="rId45" Type="http://schemas.openxmlformats.org/officeDocument/2006/relationships/hyperlink" Target="https://en.wikipedia.org/wiki/Sodium_chloride" TargetMode="External"/><Relationship Id="rId53" Type="http://schemas.openxmlformats.org/officeDocument/2006/relationships/hyperlink" Target="https://en.wikipedia.org/wiki/Blood_volume" TargetMode="External"/><Relationship Id="rId58" Type="http://schemas.openxmlformats.org/officeDocument/2006/relationships/hyperlink" Target="https://en.wikipedia.org/wiki/Hypokalemia" TargetMode="External"/><Relationship Id="rId5" Type="http://schemas.openxmlformats.org/officeDocument/2006/relationships/webSettings" Target="webSettings.xml"/><Relationship Id="rId15" Type="http://schemas.openxmlformats.org/officeDocument/2006/relationships/hyperlink" Target="https://www.toppr.com/guides/business-studies/business-services/nature-and-types-of-services/" TargetMode="External"/><Relationship Id="rId23" Type="http://schemas.openxmlformats.org/officeDocument/2006/relationships/hyperlink" Target="https://en.wikipedia.org/wiki/Juxtaglomerular_cell" TargetMode="External"/><Relationship Id="rId28" Type="http://schemas.openxmlformats.org/officeDocument/2006/relationships/hyperlink" Target="https://en.wikipedia.org/wiki/Afferent_arteriole" TargetMode="External"/><Relationship Id="rId36" Type="http://schemas.openxmlformats.org/officeDocument/2006/relationships/hyperlink" Target="https://en.wikipedia.org/wiki/Glomerular_filtration_rate" TargetMode="External"/><Relationship Id="rId49" Type="http://schemas.openxmlformats.org/officeDocument/2006/relationships/hyperlink" Target="https://en.wikipedia.org/wiki/Nitric_oxide" TargetMode="External"/><Relationship Id="rId57" Type="http://schemas.openxmlformats.org/officeDocument/2006/relationships/hyperlink" Target="https://en.wikipedia.org/wiki/Hypernatremia" TargetMode="External"/><Relationship Id="rId10" Type="http://schemas.openxmlformats.org/officeDocument/2006/relationships/hyperlink" Target="https://www.sciencedirect.com/topics/medicine-and-dentistry/insulin-release" TargetMode="External"/><Relationship Id="rId19" Type="http://schemas.openxmlformats.org/officeDocument/2006/relationships/hyperlink" Target="https://en.wikipedia.org/wiki/Kidney" TargetMode="External"/><Relationship Id="rId31" Type="http://schemas.openxmlformats.org/officeDocument/2006/relationships/hyperlink" Target="https://en.wikipedia.org/wiki/Renin%E2%80%93angiotensin_system" TargetMode="External"/><Relationship Id="rId44" Type="http://schemas.openxmlformats.org/officeDocument/2006/relationships/hyperlink" Target="https://en.wikipedia.org/wiki/Purinergic_signaling" TargetMode="External"/><Relationship Id="rId52" Type="http://schemas.openxmlformats.org/officeDocument/2006/relationships/hyperlink" Target="https://en.wikipedia.org/wiki/Hypertensio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irect.com/topics/medicine-and-dentistry/glutamine" TargetMode="External"/><Relationship Id="rId14" Type="http://schemas.openxmlformats.org/officeDocument/2006/relationships/hyperlink" Target="https://www.toppr.com/guides/maths/relations-and-functions/functions/" TargetMode="External"/><Relationship Id="rId22" Type="http://schemas.openxmlformats.org/officeDocument/2006/relationships/hyperlink" Target="https://en.wikipedia.org/wiki/Macula_densa" TargetMode="External"/><Relationship Id="rId27" Type="http://schemas.openxmlformats.org/officeDocument/2006/relationships/hyperlink" Target="https://en.wikipedia.org/wiki/Glomerulus_(kidney)" TargetMode="External"/><Relationship Id="rId30" Type="http://schemas.openxmlformats.org/officeDocument/2006/relationships/hyperlink" Target="https://en.wikipedia.org/wiki/Glomerular_filtration_rate" TargetMode="External"/><Relationship Id="rId35" Type="http://schemas.openxmlformats.org/officeDocument/2006/relationships/hyperlink" Target="https://en.wikipedia.org/wiki/Beta-1_adrenergic_receptor" TargetMode="External"/><Relationship Id="rId43" Type="http://schemas.openxmlformats.org/officeDocument/2006/relationships/hyperlink" Target="https://en.wikipedia.org/wiki/Tubuloglomerular_feedback" TargetMode="External"/><Relationship Id="rId48" Type="http://schemas.openxmlformats.org/officeDocument/2006/relationships/hyperlink" Target="https://en.wikipedia.org/wiki/Glomerular_filtration_rate" TargetMode="External"/><Relationship Id="rId56" Type="http://schemas.openxmlformats.org/officeDocument/2006/relationships/hyperlink" Target="https://en.wikipedia.org/wiki/Secondary_hyperaldosteronism" TargetMode="External"/><Relationship Id="rId8" Type="http://schemas.openxmlformats.org/officeDocument/2006/relationships/hyperlink" Target="https://www.sciencedirect.com/topics/medicine-and-dentistry/catecholamine" TargetMode="External"/><Relationship Id="rId51" Type="http://schemas.openxmlformats.org/officeDocument/2006/relationships/hyperlink" Target="https://en.wikipedia.org/wiki/Juxtaglomerular_cell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2020-05-21T06:53:00Z</dcterms:created>
  <dcterms:modified xsi:type="dcterms:W3CDTF">2020-05-21T08:11:00Z</dcterms:modified>
</cp:coreProperties>
</file>