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OKURU MERCY UBUGHENAAN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17/MHS07/022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BIOMEDICAL ENGINEERING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CLASS TEST ANSWERS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1)ENGINEERING MANAGER: He checks and compares the funds of his project and the needs of his workers. He also looks at the required materials cost and suitable substitutes to attain the desired result.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2)ECONOMIST: An economist looks for the cheapest way possible to carry out a project task while minimizing loss.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3)In general, any person involved in decision making must make sure that the goals of the project are met, while minimizing cost and considering other factors.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