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4C" w:rsidRPr="00257231" w:rsidRDefault="000E0B9E" w:rsidP="000E0B9E">
      <w:pPr>
        <w:pStyle w:val="ListParagraph"/>
        <w:numPr>
          <w:ilvl w:val="0"/>
          <w:numId w:val="1"/>
        </w:numPr>
        <w:rPr>
          <w:rFonts w:ascii="Cambria" w:hAnsi="Cambria"/>
          <w:sz w:val="28"/>
          <w:szCs w:val="28"/>
        </w:rPr>
      </w:pPr>
      <w:r w:rsidRPr="00257231">
        <w:rPr>
          <w:rFonts w:ascii="Cambria" w:hAnsi="Cambria"/>
          <w:sz w:val="28"/>
          <w:szCs w:val="28"/>
        </w:rPr>
        <w:t>The analysis of the finances on projects must be revised before approaching economist as this ultimately lead to them pull out of the projects.</w:t>
      </w:r>
    </w:p>
    <w:p w:rsidR="000E0B9E" w:rsidRPr="00257231" w:rsidRDefault="000E0B9E" w:rsidP="000E0B9E">
      <w:pPr>
        <w:pStyle w:val="ListParagraph"/>
        <w:numPr>
          <w:ilvl w:val="0"/>
          <w:numId w:val="1"/>
        </w:numPr>
        <w:rPr>
          <w:rFonts w:ascii="Cambria" w:hAnsi="Cambria"/>
          <w:sz w:val="28"/>
          <w:szCs w:val="28"/>
        </w:rPr>
      </w:pPr>
      <w:r w:rsidRPr="00257231">
        <w:rPr>
          <w:rFonts w:ascii="Cambria" w:hAnsi="Cambria"/>
          <w:sz w:val="28"/>
          <w:szCs w:val="28"/>
        </w:rPr>
        <w:t>Every person involved in the decision making of an engineering project has to consider the weight imposed on the finance by their decision.</w:t>
      </w:r>
    </w:p>
    <w:p w:rsidR="000E0B9E" w:rsidRPr="00257231" w:rsidRDefault="000E0B9E" w:rsidP="000E0B9E">
      <w:pPr>
        <w:pStyle w:val="ListParagraph"/>
        <w:numPr>
          <w:ilvl w:val="0"/>
          <w:numId w:val="1"/>
        </w:numPr>
        <w:rPr>
          <w:rFonts w:ascii="Cambria" w:hAnsi="Cambria"/>
          <w:sz w:val="28"/>
          <w:szCs w:val="28"/>
        </w:rPr>
      </w:pPr>
      <w:r w:rsidRPr="00257231">
        <w:rPr>
          <w:rFonts w:ascii="Cambria" w:hAnsi="Cambria"/>
          <w:sz w:val="28"/>
          <w:szCs w:val="28"/>
        </w:rPr>
        <w:t>Engineering managers and human resources also have to consider the effect of the needs of the worker as against the finances of the project. Human resources management could adversely and directly affect the finances of the project.</w:t>
      </w:r>
    </w:p>
    <w:p w:rsidR="000E0B9E" w:rsidRPr="00257231" w:rsidRDefault="000E0B9E" w:rsidP="000E0B9E">
      <w:pPr>
        <w:pStyle w:val="ListParagraph"/>
        <w:numPr>
          <w:ilvl w:val="0"/>
          <w:numId w:val="1"/>
        </w:numPr>
        <w:rPr>
          <w:rFonts w:ascii="Cambria" w:hAnsi="Cambria"/>
          <w:sz w:val="28"/>
          <w:szCs w:val="28"/>
        </w:rPr>
      </w:pPr>
      <w:r w:rsidRPr="00257231">
        <w:rPr>
          <w:rFonts w:ascii="Cambria" w:hAnsi="Cambria"/>
          <w:sz w:val="28"/>
          <w:szCs w:val="28"/>
        </w:rPr>
        <w:t>For other aspects of operations to function properly and efficiently financial projections need to be made to ensure the allocated resource can effectively cover the expenditure required.</w:t>
      </w:r>
    </w:p>
    <w:p w:rsidR="000E0B9E" w:rsidRDefault="000E0B9E" w:rsidP="00257231">
      <w:pPr>
        <w:pStyle w:val="ListParagraph"/>
      </w:pPr>
      <w:bookmarkStart w:id="0" w:name="_GoBack"/>
      <w:bookmarkEnd w:id="0"/>
    </w:p>
    <w:sectPr w:rsidR="000E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1146"/>
    <w:multiLevelType w:val="hybridMultilevel"/>
    <w:tmpl w:val="DAFC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9E"/>
    <w:rsid w:val="000E0B9E"/>
    <w:rsid w:val="00257231"/>
    <w:rsid w:val="002D2263"/>
    <w:rsid w:val="00E5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8740"/>
  <w15:chartTrackingRefBased/>
  <w15:docId w15:val="{21528011-3074-4DBB-AD6F-7F0A597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OLUBAYODE</dc:creator>
  <cp:keywords/>
  <dc:description/>
  <cp:lastModifiedBy>OLUBAYODE</cp:lastModifiedBy>
  <cp:revision>1</cp:revision>
  <dcterms:created xsi:type="dcterms:W3CDTF">2020-05-21T10:33:00Z</dcterms:created>
  <dcterms:modified xsi:type="dcterms:W3CDTF">2020-05-21T10:45:00Z</dcterms:modified>
</cp:coreProperties>
</file>