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B88" w:rsidRDefault="00867B88" w:rsidP="00867B88">
      <w:pPr>
        <w:rPr>
          <w:rFonts w:ascii="Times New Roman" w:hAnsi="Times New Roman" w:cs="Times New Roman"/>
          <w:sz w:val="28"/>
          <w:szCs w:val="28"/>
        </w:rPr>
      </w:pPr>
      <w:r>
        <w:rPr>
          <w:rFonts w:ascii="Times New Roman" w:hAnsi="Times New Roman" w:cs="Times New Roman"/>
          <w:sz w:val="28"/>
          <w:szCs w:val="28"/>
        </w:rPr>
        <w:t>NAME: TIMOTHY MERCY TEMILOLUWA</w:t>
      </w:r>
    </w:p>
    <w:p w:rsidR="00867B88" w:rsidRDefault="00867B88" w:rsidP="00867B88">
      <w:pPr>
        <w:rPr>
          <w:rFonts w:ascii="Times New Roman" w:hAnsi="Times New Roman" w:cs="Times New Roman"/>
          <w:sz w:val="28"/>
          <w:szCs w:val="28"/>
        </w:rPr>
      </w:pPr>
      <w:r>
        <w:rPr>
          <w:rFonts w:ascii="Times New Roman" w:hAnsi="Times New Roman" w:cs="Times New Roman"/>
          <w:sz w:val="28"/>
          <w:szCs w:val="28"/>
        </w:rPr>
        <w:t>MATRICULATION NUMBER: 18/MHS02/183</w:t>
      </w:r>
    </w:p>
    <w:p w:rsidR="00867B88" w:rsidRDefault="00867B88" w:rsidP="00867B88">
      <w:pPr>
        <w:rPr>
          <w:rFonts w:ascii="Times New Roman" w:hAnsi="Times New Roman" w:cs="Times New Roman"/>
          <w:sz w:val="28"/>
          <w:szCs w:val="28"/>
        </w:rPr>
      </w:pPr>
      <w:r>
        <w:rPr>
          <w:rFonts w:ascii="Times New Roman" w:hAnsi="Times New Roman" w:cs="Times New Roman"/>
          <w:sz w:val="28"/>
          <w:szCs w:val="28"/>
        </w:rPr>
        <w:t>DEPARTMENT: NURSING</w:t>
      </w:r>
    </w:p>
    <w:p w:rsidR="00867B88" w:rsidRDefault="00867B88" w:rsidP="00867B88">
      <w:pPr>
        <w:rPr>
          <w:rFonts w:ascii="Times New Roman" w:hAnsi="Times New Roman" w:cs="Times New Roman"/>
          <w:sz w:val="28"/>
          <w:szCs w:val="28"/>
        </w:rPr>
      </w:pPr>
      <w:r>
        <w:rPr>
          <w:rFonts w:ascii="Times New Roman" w:hAnsi="Times New Roman" w:cs="Times New Roman"/>
          <w:sz w:val="28"/>
          <w:szCs w:val="28"/>
        </w:rPr>
        <w:t>COURSE CODE: PHS 212</w:t>
      </w:r>
    </w:p>
    <w:p w:rsidR="004F160C" w:rsidRDefault="00867B88">
      <w:pPr>
        <w:rPr>
          <w:rFonts w:ascii="Times New Roman" w:hAnsi="Times New Roman" w:cs="Times New Roman"/>
          <w:sz w:val="28"/>
          <w:szCs w:val="28"/>
        </w:rPr>
      </w:pPr>
      <w:r>
        <w:rPr>
          <w:rFonts w:ascii="Times New Roman" w:hAnsi="Times New Roman" w:cs="Times New Roman"/>
          <w:sz w:val="28"/>
          <w:szCs w:val="28"/>
        </w:rPr>
        <w:t>QUESTION: Write a short note on IMPLANTATION.</w:t>
      </w:r>
    </w:p>
    <w:p w:rsidR="00646761" w:rsidRDefault="00646761">
      <w:pPr>
        <w:rPr>
          <w:rFonts w:ascii="Times New Roman" w:hAnsi="Times New Roman" w:cs="Times New Roman"/>
          <w:sz w:val="28"/>
          <w:szCs w:val="28"/>
        </w:rPr>
      </w:pPr>
    </w:p>
    <w:p w:rsidR="00646761" w:rsidRDefault="00646761">
      <w:pPr>
        <w:rPr>
          <w:rFonts w:ascii="Times New Roman" w:hAnsi="Times New Roman" w:cs="Times New Roman"/>
          <w:sz w:val="28"/>
          <w:szCs w:val="28"/>
        </w:rPr>
      </w:pPr>
    </w:p>
    <w:p w:rsidR="00646761" w:rsidRDefault="00646761">
      <w:pPr>
        <w:rPr>
          <w:rFonts w:ascii="Times New Roman" w:hAnsi="Times New Roman" w:cs="Times New Roman"/>
          <w:sz w:val="28"/>
          <w:szCs w:val="28"/>
        </w:rPr>
      </w:pPr>
    </w:p>
    <w:p w:rsidR="00646761" w:rsidRDefault="00646761">
      <w:pPr>
        <w:rPr>
          <w:rFonts w:ascii="Times New Roman" w:hAnsi="Times New Roman" w:cs="Times New Roman"/>
          <w:sz w:val="28"/>
          <w:szCs w:val="28"/>
        </w:rPr>
      </w:pPr>
    </w:p>
    <w:p w:rsidR="00646761" w:rsidRDefault="00646761">
      <w:pPr>
        <w:rPr>
          <w:rFonts w:ascii="Times New Roman" w:hAnsi="Times New Roman" w:cs="Times New Roman"/>
          <w:sz w:val="28"/>
          <w:szCs w:val="28"/>
        </w:rPr>
      </w:pPr>
    </w:p>
    <w:p w:rsidR="00646761" w:rsidRDefault="00646761">
      <w:pPr>
        <w:rPr>
          <w:rFonts w:ascii="Times New Roman" w:hAnsi="Times New Roman" w:cs="Times New Roman"/>
          <w:sz w:val="28"/>
          <w:szCs w:val="28"/>
        </w:rPr>
      </w:pPr>
    </w:p>
    <w:p w:rsidR="00646761" w:rsidRDefault="00646761">
      <w:pPr>
        <w:rPr>
          <w:rFonts w:ascii="Times New Roman" w:hAnsi="Times New Roman" w:cs="Times New Roman"/>
          <w:sz w:val="28"/>
          <w:szCs w:val="28"/>
        </w:rPr>
      </w:pPr>
    </w:p>
    <w:p w:rsidR="00646761" w:rsidRDefault="00646761">
      <w:pPr>
        <w:rPr>
          <w:rFonts w:ascii="Times New Roman" w:hAnsi="Times New Roman" w:cs="Times New Roman"/>
          <w:sz w:val="28"/>
          <w:szCs w:val="28"/>
        </w:rPr>
      </w:pPr>
    </w:p>
    <w:p w:rsidR="00646761" w:rsidRDefault="00646761">
      <w:pPr>
        <w:rPr>
          <w:rFonts w:ascii="Times New Roman" w:hAnsi="Times New Roman" w:cs="Times New Roman"/>
          <w:sz w:val="28"/>
          <w:szCs w:val="28"/>
        </w:rPr>
      </w:pPr>
    </w:p>
    <w:p w:rsidR="00646761" w:rsidRDefault="00646761">
      <w:pPr>
        <w:rPr>
          <w:rFonts w:ascii="Times New Roman" w:hAnsi="Times New Roman" w:cs="Times New Roman"/>
          <w:sz w:val="28"/>
          <w:szCs w:val="28"/>
        </w:rPr>
      </w:pPr>
    </w:p>
    <w:p w:rsidR="00646761" w:rsidRDefault="00646761">
      <w:pPr>
        <w:rPr>
          <w:rFonts w:ascii="Times New Roman" w:hAnsi="Times New Roman" w:cs="Times New Roman"/>
          <w:sz w:val="28"/>
          <w:szCs w:val="28"/>
        </w:rPr>
      </w:pPr>
    </w:p>
    <w:p w:rsidR="00646761" w:rsidRDefault="00646761">
      <w:pPr>
        <w:rPr>
          <w:rFonts w:ascii="Times New Roman" w:hAnsi="Times New Roman" w:cs="Times New Roman"/>
          <w:sz w:val="28"/>
          <w:szCs w:val="28"/>
        </w:rPr>
      </w:pPr>
    </w:p>
    <w:p w:rsidR="00646761" w:rsidRDefault="00646761">
      <w:pPr>
        <w:rPr>
          <w:rFonts w:ascii="Times New Roman" w:hAnsi="Times New Roman" w:cs="Times New Roman"/>
          <w:sz w:val="28"/>
          <w:szCs w:val="28"/>
        </w:rPr>
      </w:pPr>
    </w:p>
    <w:p w:rsidR="00646761" w:rsidRDefault="00646761">
      <w:pPr>
        <w:rPr>
          <w:rFonts w:ascii="Times New Roman" w:hAnsi="Times New Roman" w:cs="Times New Roman"/>
          <w:sz w:val="28"/>
          <w:szCs w:val="28"/>
        </w:rPr>
      </w:pPr>
    </w:p>
    <w:p w:rsidR="00646761" w:rsidRDefault="00646761">
      <w:pPr>
        <w:rPr>
          <w:rFonts w:ascii="Times New Roman" w:hAnsi="Times New Roman" w:cs="Times New Roman"/>
          <w:sz w:val="28"/>
          <w:szCs w:val="28"/>
        </w:rPr>
      </w:pPr>
    </w:p>
    <w:p w:rsidR="00646761" w:rsidRDefault="00646761">
      <w:pPr>
        <w:rPr>
          <w:rFonts w:ascii="Times New Roman" w:hAnsi="Times New Roman" w:cs="Times New Roman"/>
          <w:sz w:val="28"/>
          <w:szCs w:val="28"/>
        </w:rPr>
      </w:pPr>
    </w:p>
    <w:p w:rsidR="00646761" w:rsidRDefault="00646761">
      <w:pPr>
        <w:rPr>
          <w:rFonts w:ascii="Times New Roman" w:hAnsi="Times New Roman" w:cs="Times New Roman"/>
          <w:sz w:val="28"/>
          <w:szCs w:val="28"/>
        </w:rPr>
      </w:pPr>
    </w:p>
    <w:p w:rsidR="00646761" w:rsidRDefault="00646761">
      <w:pPr>
        <w:rPr>
          <w:rFonts w:ascii="Times New Roman" w:hAnsi="Times New Roman" w:cs="Times New Roman"/>
          <w:sz w:val="28"/>
          <w:szCs w:val="28"/>
        </w:rPr>
      </w:pPr>
    </w:p>
    <w:p w:rsidR="00646761" w:rsidRDefault="00646761">
      <w:pPr>
        <w:rPr>
          <w:rFonts w:ascii="Times New Roman" w:hAnsi="Times New Roman" w:cs="Times New Roman"/>
          <w:sz w:val="28"/>
          <w:szCs w:val="28"/>
          <w:u w:val="single"/>
        </w:rPr>
      </w:pPr>
      <w:r>
        <w:rPr>
          <w:rFonts w:ascii="Times New Roman" w:hAnsi="Times New Roman" w:cs="Times New Roman"/>
          <w:sz w:val="28"/>
          <w:szCs w:val="28"/>
          <w:u w:val="single"/>
        </w:rPr>
        <w:lastRenderedPageBreak/>
        <w:t>IMPLANTATION</w:t>
      </w:r>
    </w:p>
    <w:p w:rsidR="00576754" w:rsidRDefault="00576754">
      <w:pPr>
        <w:rPr>
          <w:rFonts w:ascii="Times New Roman" w:hAnsi="Times New Roman" w:cs="Times New Roman"/>
          <w:sz w:val="28"/>
          <w:szCs w:val="28"/>
          <w:u w:val="single"/>
        </w:rPr>
      </w:pPr>
      <w:r>
        <w:rPr>
          <w:rFonts w:ascii="Times New Roman" w:hAnsi="Times New Roman" w:cs="Times New Roman"/>
          <w:sz w:val="28"/>
          <w:szCs w:val="28"/>
          <w:u w:val="single"/>
        </w:rPr>
        <w:t>Introduction/Definition:</w:t>
      </w:r>
    </w:p>
    <w:p w:rsidR="00D42705" w:rsidRDefault="00D42705" w:rsidP="00D42705">
      <w:pPr>
        <w:rPr>
          <w:rFonts w:ascii="Times New Roman" w:hAnsi="Times New Roman" w:cs="Times New Roman"/>
          <w:sz w:val="28"/>
          <w:szCs w:val="28"/>
        </w:rPr>
      </w:pPr>
      <w:r w:rsidRPr="00D42705">
        <w:rPr>
          <w:rFonts w:ascii="Times New Roman" w:hAnsi="Times New Roman" w:cs="Times New Roman"/>
          <w:sz w:val="28"/>
          <w:szCs w:val="28"/>
        </w:rPr>
        <w:t> </w:t>
      </w:r>
      <w:r>
        <w:rPr>
          <w:rFonts w:ascii="Times New Roman" w:hAnsi="Times New Roman" w:cs="Times New Roman"/>
          <w:bCs/>
          <w:sz w:val="28"/>
          <w:szCs w:val="28"/>
        </w:rPr>
        <w:t>I</w:t>
      </w:r>
      <w:r w:rsidRPr="00D42705">
        <w:rPr>
          <w:rFonts w:ascii="Times New Roman" w:hAnsi="Times New Roman" w:cs="Times New Roman"/>
          <w:bCs/>
          <w:sz w:val="28"/>
          <w:szCs w:val="28"/>
        </w:rPr>
        <w:t>mplantation</w:t>
      </w:r>
      <w:r w:rsidRPr="00D42705">
        <w:rPr>
          <w:rFonts w:ascii="Times New Roman" w:hAnsi="Times New Roman" w:cs="Times New Roman"/>
          <w:sz w:val="28"/>
          <w:szCs w:val="28"/>
        </w:rPr>
        <w:t xml:space="preserve"> is the stage </w:t>
      </w:r>
      <w:r w:rsidRPr="00D42705">
        <w:rPr>
          <w:rFonts w:ascii="Times New Roman" w:hAnsi="Times New Roman" w:cs="Times New Roman"/>
          <w:sz w:val="28"/>
          <w:szCs w:val="28"/>
        </w:rPr>
        <w:t>of </w:t>
      </w:r>
      <w:hyperlink r:id="rId5" w:tooltip="Pregnancy" w:history="1">
        <w:r w:rsidRPr="00D42705">
          <w:rPr>
            <w:rFonts w:ascii="Times New Roman" w:hAnsi="Times New Roman" w:cs="Times New Roman"/>
            <w:sz w:val="28"/>
            <w:szCs w:val="28"/>
          </w:rPr>
          <w:t>pregnancy</w:t>
        </w:r>
      </w:hyperlink>
      <w:r w:rsidRPr="00D42705">
        <w:rPr>
          <w:rFonts w:ascii="Times New Roman" w:hAnsi="Times New Roman" w:cs="Times New Roman"/>
          <w:sz w:val="28"/>
          <w:szCs w:val="28"/>
        </w:rPr>
        <w:t> at which the embryo adheres to the wall of the </w:t>
      </w:r>
      <w:hyperlink r:id="rId6" w:tooltip="Uterus" w:history="1">
        <w:r w:rsidRPr="00D42705">
          <w:rPr>
            <w:rFonts w:ascii="Times New Roman" w:hAnsi="Times New Roman" w:cs="Times New Roman"/>
            <w:sz w:val="28"/>
            <w:szCs w:val="28"/>
          </w:rPr>
          <w:t>uterus</w:t>
        </w:r>
      </w:hyperlink>
      <w:r w:rsidRPr="00D42705">
        <w:rPr>
          <w:rFonts w:ascii="Times New Roman" w:hAnsi="Times New Roman" w:cs="Times New Roman"/>
          <w:sz w:val="28"/>
          <w:szCs w:val="28"/>
        </w:rPr>
        <w:t>. At this stage of </w:t>
      </w:r>
      <w:hyperlink r:id="rId7" w:tooltip="Prenatal development" w:history="1">
        <w:r w:rsidRPr="00D42705">
          <w:rPr>
            <w:rFonts w:ascii="Times New Roman" w:hAnsi="Times New Roman" w:cs="Times New Roman"/>
            <w:sz w:val="28"/>
            <w:szCs w:val="28"/>
          </w:rPr>
          <w:t>prenatal development</w:t>
        </w:r>
      </w:hyperlink>
      <w:r w:rsidRPr="00D42705">
        <w:rPr>
          <w:rFonts w:ascii="Times New Roman" w:hAnsi="Times New Roman" w:cs="Times New Roman"/>
          <w:sz w:val="28"/>
          <w:szCs w:val="28"/>
        </w:rPr>
        <w:t>, the </w:t>
      </w:r>
      <w:hyperlink r:id="rId8" w:tooltip="Conceptus" w:history="1">
        <w:r w:rsidRPr="00D42705">
          <w:rPr>
            <w:rFonts w:ascii="Times New Roman" w:hAnsi="Times New Roman" w:cs="Times New Roman"/>
            <w:sz w:val="28"/>
            <w:szCs w:val="28"/>
          </w:rPr>
          <w:t>conceptus</w:t>
        </w:r>
      </w:hyperlink>
      <w:r w:rsidRPr="00D42705">
        <w:rPr>
          <w:rFonts w:ascii="Times New Roman" w:hAnsi="Times New Roman" w:cs="Times New Roman"/>
          <w:sz w:val="28"/>
          <w:szCs w:val="28"/>
        </w:rPr>
        <w:t> is called a </w:t>
      </w:r>
      <w:hyperlink r:id="rId9" w:tooltip="Blastocyst" w:history="1">
        <w:r w:rsidRPr="00D42705">
          <w:rPr>
            <w:rFonts w:ascii="Times New Roman" w:hAnsi="Times New Roman" w:cs="Times New Roman"/>
            <w:sz w:val="28"/>
            <w:szCs w:val="28"/>
          </w:rPr>
          <w:t>blastocyst</w:t>
        </w:r>
      </w:hyperlink>
      <w:r w:rsidRPr="00D42705">
        <w:rPr>
          <w:rFonts w:ascii="Times New Roman" w:hAnsi="Times New Roman" w:cs="Times New Roman"/>
          <w:sz w:val="28"/>
          <w:szCs w:val="28"/>
        </w:rPr>
        <w:t>. It is by this adhesion that the embryo receives oxygen and nutrients from the mother to be able to grow.</w:t>
      </w:r>
      <w:r>
        <w:rPr>
          <w:rFonts w:ascii="Times New Roman" w:hAnsi="Times New Roman" w:cs="Times New Roman"/>
          <w:sz w:val="28"/>
          <w:szCs w:val="28"/>
        </w:rPr>
        <w:t xml:space="preserve"> </w:t>
      </w:r>
      <w:r w:rsidRPr="00D42705">
        <w:rPr>
          <w:rFonts w:ascii="Times New Roman" w:hAnsi="Times New Roman" w:cs="Times New Roman"/>
          <w:sz w:val="28"/>
          <w:szCs w:val="28"/>
        </w:rPr>
        <w:t>The lining of the </w:t>
      </w:r>
      <w:hyperlink r:id="rId10" w:tooltip="" w:history="1">
        <w:r w:rsidRPr="00D42705">
          <w:rPr>
            <w:rFonts w:ascii="Times New Roman" w:hAnsi="Times New Roman" w:cs="Times New Roman"/>
            <w:sz w:val="28"/>
            <w:szCs w:val="28"/>
          </w:rPr>
          <w:t>uterus</w:t>
        </w:r>
      </w:hyperlink>
      <w:r w:rsidRPr="00D42705">
        <w:rPr>
          <w:rFonts w:ascii="Times New Roman" w:hAnsi="Times New Roman" w:cs="Times New Roman"/>
          <w:sz w:val="28"/>
          <w:szCs w:val="28"/>
        </w:rPr>
        <w:t> (</w:t>
      </w:r>
      <w:hyperlink r:id="rId11" w:tooltip="" w:history="1">
        <w:r w:rsidRPr="00D42705">
          <w:rPr>
            <w:rFonts w:ascii="Times New Roman" w:hAnsi="Times New Roman" w:cs="Times New Roman"/>
            <w:sz w:val="28"/>
            <w:szCs w:val="28"/>
          </w:rPr>
          <w:t>endometrium</w:t>
        </w:r>
      </w:hyperlink>
      <w:r w:rsidRPr="00D42705">
        <w:rPr>
          <w:rFonts w:ascii="Times New Roman" w:hAnsi="Times New Roman" w:cs="Times New Roman"/>
          <w:sz w:val="28"/>
          <w:szCs w:val="28"/>
        </w:rPr>
        <w:t>) prepares for the developing </w:t>
      </w:r>
      <w:hyperlink r:id="rId12" w:tooltip="" w:history="1">
        <w:r w:rsidRPr="00D42705">
          <w:rPr>
            <w:rFonts w:ascii="Times New Roman" w:hAnsi="Times New Roman" w:cs="Times New Roman"/>
            <w:sz w:val="28"/>
            <w:szCs w:val="28"/>
          </w:rPr>
          <w:t>blastocyst</w:t>
        </w:r>
      </w:hyperlink>
      <w:r w:rsidRPr="00D42705">
        <w:rPr>
          <w:rFonts w:ascii="Times New Roman" w:hAnsi="Times New Roman" w:cs="Times New Roman"/>
          <w:sz w:val="28"/>
          <w:szCs w:val="28"/>
        </w:rPr>
        <w:t> to attach to it via many internal changes. Without these changes </w:t>
      </w:r>
      <w:hyperlink r:id="rId13" w:tooltip="" w:history="1">
        <w:r w:rsidRPr="00D42705">
          <w:rPr>
            <w:rFonts w:ascii="Times New Roman" w:hAnsi="Times New Roman" w:cs="Times New Roman"/>
            <w:sz w:val="28"/>
            <w:szCs w:val="28"/>
          </w:rPr>
          <w:t>implantation</w:t>
        </w:r>
      </w:hyperlink>
      <w:r w:rsidRPr="00D42705">
        <w:rPr>
          <w:rFonts w:ascii="Times New Roman" w:hAnsi="Times New Roman" w:cs="Times New Roman"/>
          <w:sz w:val="28"/>
          <w:szCs w:val="28"/>
        </w:rPr>
        <w:t> will not occur, and the embryo sloughs off during </w:t>
      </w:r>
      <w:hyperlink r:id="rId14" w:tooltip="" w:history="1">
        <w:r w:rsidRPr="00D42705">
          <w:rPr>
            <w:rFonts w:ascii="Times New Roman" w:hAnsi="Times New Roman" w:cs="Times New Roman"/>
            <w:sz w:val="28"/>
            <w:szCs w:val="28"/>
          </w:rPr>
          <w:t>menstruation</w:t>
        </w:r>
      </w:hyperlink>
      <w:r w:rsidRPr="00D42705">
        <w:rPr>
          <w:rFonts w:ascii="Times New Roman" w:hAnsi="Times New Roman" w:cs="Times New Roman"/>
          <w:sz w:val="28"/>
          <w:szCs w:val="28"/>
        </w:rPr>
        <w:t>. Such </w:t>
      </w:r>
      <w:hyperlink r:id="rId15" w:tooltip="" w:history="1">
        <w:r w:rsidRPr="00D42705">
          <w:rPr>
            <w:rFonts w:ascii="Times New Roman" w:hAnsi="Times New Roman" w:cs="Times New Roman"/>
            <w:sz w:val="28"/>
            <w:szCs w:val="28"/>
          </w:rPr>
          <w:t>implantation</w:t>
        </w:r>
      </w:hyperlink>
      <w:r w:rsidRPr="00D42705">
        <w:rPr>
          <w:rFonts w:ascii="Times New Roman" w:hAnsi="Times New Roman" w:cs="Times New Roman"/>
          <w:sz w:val="28"/>
          <w:szCs w:val="28"/>
        </w:rPr>
        <w:t> is unique to mammals, but not all mammals exhibit it. Furthermore, of those mammals that exhibit </w:t>
      </w:r>
      <w:hyperlink r:id="rId16" w:tooltip="" w:history="1">
        <w:r w:rsidRPr="00D42705">
          <w:rPr>
            <w:rFonts w:ascii="Times New Roman" w:hAnsi="Times New Roman" w:cs="Times New Roman"/>
            <w:sz w:val="28"/>
            <w:szCs w:val="28"/>
          </w:rPr>
          <w:t>implantation</w:t>
        </w:r>
      </w:hyperlink>
      <w:r w:rsidRPr="00D42705">
        <w:rPr>
          <w:rFonts w:ascii="Times New Roman" w:hAnsi="Times New Roman" w:cs="Times New Roman"/>
          <w:sz w:val="28"/>
          <w:szCs w:val="28"/>
        </w:rPr>
        <w:t>, the process differs in many respects between those mammals in which the females have estrous cycles, and those mammals in which the females have menstrual cycles. Females in the different species of primates, including </w:t>
      </w:r>
      <w:hyperlink r:id="rId17" w:tooltip="" w:history="1">
        <w:r w:rsidRPr="00D42705">
          <w:rPr>
            <w:rFonts w:ascii="Times New Roman" w:hAnsi="Times New Roman" w:cs="Times New Roman"/>
            <w:sz w:val="28"/>
            <w:szCs w:val="28"/>
          </w:rPr>
          <w:t>humans</w:t>
        </w:r>
      </w:hyperlink>
      <w:r w:rsidRPr="00D42705">
        <w:rPr>
          <w:rFonts w:ascii="Times New Roman" w:hAnsi="Times New Roman" w:cs="Times New Roman"/>
          <w:sz w:val="28"/>
          <w:szCs w:val="28"/>
        </w:rPr>
        <w:t>, have menstrual cycles, and thus similar processes of </w:t>
      </w:r>
      <w:hyperlink r:id="rId18" w:tooltip="" w:history="1">
        <w:r w:rsidRPr="00D42705">
          <w:rPr>
            <w:rFonts w:ascii="Times New Roman" w:hAnsi="Times New Roman" w:cs="Times New Roman"/>
            <w:sz w:val="28"/>
            <w:szCs w:val="28"/>
          </w:rPr>
          <w:t>implantation</w:t>
        </w:r>
      </w:hyperlink>
      <w:r w:rsidRPr="00D42705">
        <w:rPr>
          <w:rFonts w:ascii="Times New Roman" w:hAnsi="Times New Roman" w:cs="Times New Roman"/>
          <w:sz w:val="28"/>
          <w:szCs w:val="28"/>
        </w:rPr>
        <w:t>.</w:t>
      </w:r>
    </w:p>
    <w:p w:rsidR="00682115" w:rsidRPr="00D42705" w:rsidRDefault="00682115" w:rsidP="00D42705">
      <w:pPr>
        <w:rPr>
          <w:rFonts w:ascii="Times New Roman" w:hAnsi="Times New Roman" w:cs="Times New Roman"/>
          <w:sz w:val="28"/>
          <w:szCs w:val="28"/>
        </w:rPr>
      </w:pPr>
      <w:r w:rsidRPr="00682115">
        <w:rPr>
          <w:rFonts w:ascii="Times New Roman" w:hAnsi="Times New Roman" w:cs="Times New Roman"/>
          <w:sz w:val="28"/>
          <w:szCs w:val="28"/>
          <w:u w:val="single"/>
        </w:rPr>
        <w:t>Process of Implantation</w:t>
      </w:r>
      <w:r>
        <w:rPr>
          <w:rFonts w:ascii="Times New Roman" w:hAnsi="Times New Roman" w:cs="Times New Roman"/>
          <w:sz w:val="28"/>
          <w:szCs w:val="28"/>
        </w:rPr>
        <w:t>:</w:t>
      </w:r>
    </w:p>
    <w:p w:rsidR="00D42705" w:rsidRPr="00D42705" w:rsidRDefault="00D42705" w:rsidP="00D42705">
      <w:pPr>
        <w:rPr>
          <w:rFonts w:ascii="Times New Roman" w:hAnsi="Times New Roman" w:cs="Times New Roman"/>
          <w:sz w:val="28"/>
          <w:szCs w:val="28"/>
        </w:rPr>
      </w:pPr>
      <w:r w:rsidRPr="00D42705">
        <w:rPr>
          <w:rFonts w:ascii="Times New Roman" w:hAnsi="Times New Roman" w:cs="Times New Roman"/>
          <w:sz w:val="28"/>
          <w:szCs w:val="28"/>
        </w:rPr>
        <w:t>Before </w:t>
      </w:r>
      <w:hyperlink r:id="rId19" w:tooltip="" w:history="1">
        <w:r w:rsidRPr="00D42705">
          <w:rPr>
            <w:rFonts w:ascii="Times New Roman" w:hAnsi="Times New Roman" w:cs="Times New Roman"/>
            <w:sz w:val="28"/>
            <w:szCs w:val="28"/>
          </w:rPr>
          <w:t>embryogenesis</w:t>
        </w:r>
      </w:hyperlink>
      <w:r w:rsidRPr="00D42705">
        <w:rPr>
          <w:rFonts w:ascii="Times New Roman" w:hAnsi="Times New Roman" w:cs="Times New Roman"/>
          <w:sz w:val="28"/>
          <w:szCs w:val="28"/>
        </w:rPr>
        <w:t> begins, the </w:t>
      </w:r>
      <w:hyperlink r:id="rId20" w:tooltip="" w:history="1">
        <w:r w:rsidRPr="00D42705">
          <w:rPr>
            <w:rFonts w:ascii="Times New Roman" w:hAnsi="Times New Roman" w:cs="Times New Roman"/>
            <w:sz w:val="28"/>
            <w:szCs w:val="28"/>
          </w:rPr>
          <w:t>ovary</w:t>
        </w:r>
      </w:hyperlink>
      <w:r w:rsidRPr="00D42705">
        <w:rPr>
          <w:rFonts w:ascii="Times New Roman" w:hAnsi="Times New Roman" w:cs="Times New Roman"/>
          <w:sz w:val="28"/>
          <w:szCs w:val="28"/>
        </w:rPr>
        <w:t> releases an unfertilized </w:t>
      </w:r>
      <w:hyperlink r:id="rId21" w:tooltip="" w:history="1">
        <w:r w:rsidRPr="00D42705">
          <w:rPr>
            <w:rFonts w:ascii="Times New Roman" w:hAnsi="Times New Roman" w:cs="Times New Roman"/>
            <w:sz w:val="28"/>
            <w:szCs w:val="28"/>
          </w:rPr>
          <w:t>egg</w:t>
        </w:r>
      </w:hyperlink>
      <w:r w:rsidRPr="00D42705">
        <w:rPr>
          <w:rFonts w:ascii="Times New Roman" w:hAnsi="Times New Roman" w:cs="Times New Roman"/>
          <w:sz w:val="28"/>
          <w:szCs w:val="28"/>
        </w:rPr>
        <w:t> cell, called an </w:t>
      </w:r>
      <w:hyperlink r:id="rId22" w:tooltip="" w:history="1">
        <w:r w:rsidRPr="00D42705">
          <w:rPr>
            <w:rFonts w:ascii="Times New Roman" w:hAnsi="Times New Roman" w:cs="Times New Roman"/>
            <w:sz w:val="28"/>
            <w:szCs w:val="28"/>
          </w:rPr>
          <w:t>oocyte</w:t>
        </w:r>
      </w:hyperlink>
      <w:r w:rsidRPr="00D42705">
        <w:rPr>
          <w:rFonts w:ascii="Times New Roman" w:hAnsi="Times New Roman" w:cs="Times New Roman"/>
          <w:sz w:val="28"/>
          <w:szCs w:val="28"/>
        </w:rPr>
        <w:t>, which then travels down the fallopian tube. The </w:t>
      </w:r>
      <w:hyperlink r:id="rId23" w:tooltip="" w:history="1">
        <w:r w:rsidRPr="00D42705">
          <w:rPr>
            <w:rFonts w:ascii="Times New Roman" w:hAnsi="Times New Roman" w:cs="Times New Roman"/>
            <w:sz w:val="28"/>
            <w:szCs w:val="28"/>
          </w:rPr>
          <w:t>egg</w:t>
        </w:r>
      </w:hyperlink>
      <w:r w:rsidRPr="00D42705">
        <w:rPr>
          <w:rFonts w:ascii="Times New Roman" w:hAnsi="Times New Roman" w:cs="Times New Roman"/>
          <w:sz w:val="28"/>
          <w:szCs w:val="28"/>
        </w:rPr>
        <w:t> is enveloped in an extracellular matrix called the </w:t>
      </w:r>
      <w:hyperlink r:id="rId24" w:tooltip="" w:history="1">
        <w:r w:rsidRPr="00D42705">
          <w:rPr>
            <w:rFonts w:ascii="Times New Roman" w:hAnsi="Times New Roman" w:cs="Times New Roman"/>
            <w:sz w:val="28"/>
            <w:szCs w:val="28"/>
          </w:rPr>
          <w:t>zona pellucida</w:t>
        </w:r>
      </w:hyperlink>
      <w:r w:rsidRPr="00D42705">
        <w:rPr>
          <w:rFonts w:ascii="Times New Roman" w:hAnsi="Times New Roman" w:cs="Times New Roman"/>
          <w:sz w:val="28"/>
          <w:szCs w:val="28"/>
        </w:rPr>
        <w:t>. Sperm can fertilize the </w:t>
      </w:r>
      <w:hyperlink r:id="rId25" w:tooltip="" w:history="1">
        <w:r w:rsidRPr="00D42705">
          <w:rPr>
            <w:rFonts w:ascii="Times New Roman" w:hAnsi="Times New Roman" w:cs="Times New Roman"/>
            <w:sz w:val="28"/>
            <w:szCs w:val="28"/>
          </w:rPr>
          <w:t>egg</w:t>
        </w:r>
      </w:hyperlink>
      <w:r w:rsidRPr="00D42705">
        <w:rPr>
          <w:rFonts w:ascii="Times New Roman" w:hAnsi="Times New Roman" w:cs="Times New Roman"/>
          <w:sz w:val="28"/>
          <w:szCs w:val="28"/>
        </w:rPr>
        <w:t> in the </w:t>
      </w:r>
      <w:hyperlink r:id="rId26" w:tooltip="" w:history="1">
        <w:r w:rsidRPr="00D42705">
          <w:rPr>
            <w:rFonts w:ascii="Times New Roman" w:hAnsi="Times New Roman" w:cs="Times New Roman"/>
            <w:sz w:val="28"/>
            <w:szCs w:val="28"/>
          </w:rPr>
          <w:t>zona pellucida</w:t>
        </w:r>
      </w:hyperlink>
      <w:r w:rsidRPr="00D42705">
        <w:rPr>
          <w:rFonts w:ascii="Times New Roman" w:hAnsi="Times New Roman" w:cs="Times New Roman"/>
          <w:sz w:val="28"/>
          <w:szCs w:val="28"/>
        </w:rPr>
        <w:t> (ZP), which prevents the </w:t>
      </w:r>
      <w:hyperlink r:id="rId27" w:tooltip="" w:history="1">
        <w:r w:rsidRPr="00D42705">
          <w:rPr>
            <w:rFonts w:ascii="Times New Roman" w:hAnsi="Times New Roman" w:cs="Times New Roman"/>
            <w:sz w:val="28"/>
            <w:szCs w:val="28"/>
          </w:rPr>
          <w:t>fertilized egg</w:t>
        </w:r>
      </w:hyperlink>
      <w:r w:rsidRPr="00D42705">
        <w:rPr>
          <w:rFonts w:ascii="Times New Roman" w:hAnsi="Times New Roman" w:cs="Times New Roman"/>
          <w:sz w:val="28"/>
          <w:szCs w:val="28"/>
        </w:rPr>
        <w:t>, called a </w:t>
      </w:r>
      <w:hyperlink r:id="rId28" w:tooltip="" w:history="1">
        <w:r w:rsidRPr="00D42705">
          <w:rPr>
            <w:rFonts w:ascii="Times New Roman" w:hAnsi="Times New Roman" w:cs="Times New Roman"/>
            <w:sz w:val="28"/>
            <w:szCs w:val="28"/>
          </w:rPr>
          <w:t>zygote</w:t>
        </w:r>
      </w:hyperlink>
      <w:r w:rsidRPr="00D42705">
        <w:rPr>
          <w:rFonts w:ascii="Times New Roman" w:hAnsi="Times New Roman" w:cs="Times New Roman"/>
          <w:sz w:val="28"/>
          <w:szCs w:val="28"/>
        </w:rPr>
        <w:t>, from adhering to the wall of the fallopian tube. If the </w:t>
      </w:r>
      <w:hyperlink r:id="rId29" w:tooltip="" w:history="1">
        <w:r w:rsidRPr="00D42705">
          <w:rPr>
            <w:rFonts w:ascii="Times New Roman" w:hAnsi="Times New Roman" w:cs="Times New Roman"/>
            <w:sz w:val="28"/>
            <w:szCs w:val="28"/>
          </w:rPr>
          <w:t>zygote</w:t>
        </w:r>
      </w:hyperlink>
      <w:r w:rsidRPr="00D42705">
        <w:rPr>
          <w:rFonts w:ascii="Times New Roman" w:hAnsi="Times New Roman" w:cs="Times New Roman"/>
          <w:sz w:val="28"/>
          <w:szCs w:val="28"/>
        </w:rPr>
        <w:t> implants in any area besides the </w:t>
      </w:r>
      <w:hyperlink r:id="rId30" w:tooltip="" w:history="1">
        <w:r w:rsidRPr="00D42705">
          <w:rPr>
            <w:rFonts w:ascii="Times New Roman" w:hAnsi="Times New Roman" w:cs="Times New Roman"/>
            <w:sz w:val="28"/>
            <w:szCs w:val="28"/>
          </w:rPr>
          <w:t>uterus</w:t>
        </w:r>
      </w:hyperlink>
      <w:r w:rsidRPr="00D42705">
        <w:rPr>
          <w:rFonts w:ascii="Times New Roman" w:hAnsi="Times New Roman" w:cs="Times New Roman"/>
          <w:sz w:val="28"/>
          <w:szCs w:val="28"/>
        </w:rPr>
        <w:t>, the result is an </w:t>
      </w:r>
      <w:hyperlink r:id="rId31" w:tooltip="" w:history="1">
        <w:r w:rsidRPr="00D42705">
          <w:rPr>
            <w:rFonts w:ascii="Times New Roman" w:hAnsi="Times New Roman" w:cs="Times New Roman"/>
            <w:sz w:val="28"/>
            <w:szCs w:val="28"/>
          </w:rPr>
          <w:t>ectopic pregnancy</w:t>
        </w:r>
      </w:hyperlink>
      <w:r w:rsidRPr="00D42705">
        <w:rPr>
          <w:rFonts w:ascii="Times New Roman" w:hAnsi="Times New Roman" w:cs="Times New Roman"/>
          <w:sz w:val="28"/>
          <w:szCs w:val="28"/>
        </w:rPr>
        <w:t>. This condition prevents the complete development of the embryo, and it can cause fatal hemorrhaging in the pregnant female.</w:t>
      </w:r>
    </w:p>
    <w:p w:rsidR="00D42705" w:rsidRPr="00D42705" w:rsidRDefault="00D42705" w:rsidP="00D42705">
      <w:pPr>
        <w:rPr>
          <w:rFonts w:ascii="Times New Roman" w:hAnsi="Times New Roman" w:cs="Times New Roman"/>
          <w:sz w:val="28"/>
          <w:szCs w:val="28"/>
        </w:rPr>
      </w:pPr>
      <w:r w:rsidRPr="00D42705">
        <w:rPr>
          <w:rFonts w:ascii="Times New Roman" w:hAnsi="Times New Roman" w:cs="Times New Roman"/>
          <w:sz w:val="28"/>
          <w:szCs w:val="28"/>
        </w:rPr>
        <w:t>As the </w:t>
      </w:r>
      <w:hyperlink r:id="rId32" w:tooltip="" w:history="1">
        <w:r w:rsidRPr="00D42705">
          <w:rPr>
            <w:rFonts w:ascii="Times New Roman" w:hAnsi="Times New Roman" w:cs="Times New Roman"/>
            <w:sz w:val="28"/>
            <w:szCs w:val="28"/>
          </w:rPr>
          <w:t>zygote</w:t>
        </w:r>
      </w:hyperlink>
      <w:r w:rsidRPr="00D42705">
        <w:rPr>
          <w:rFonts w:ascii="Times New Roman" w:hAnsi="Times New Roman" w:cs="Times New Roman"/>
          <w:sz w:val="28"/>
          <w:szCs w:val="28"/>
        </w:rPr>
        <w:t> moves through the fallopian tube it undergoes several rounds of cell division, a process called cleavage. These cell divisions produce the </w:t>
      </w:r>
      <w:hyperlink r:id="rId33" w:tooltip="" w:history="1">
        <w:r w:rsidRPr="00D42705">
          <w:rPr>
            <w:rFonts w:ascii="Times New Roman" w:hAnsi="Times New Roman" w:cs="Times New Roman"/>
            <w:sz w:val="28"/>
            <w:szCs w:val="28"/>
          </w:rPr>
          <w:t>inner cell mass</w:t>
        </w:r>
      </w:hyperlink>
      <w:r w:rsidRPr="00D42705">
        <w:rPr>
          <w:rFonts w:ascii="Times New Roman" w:hAnsi="Times New Roman" w:cs="Times New Roman"/>
          <w:sz w:val="28"/>
          <w:szCs w:val="28"/>
        </w:rPr>
        <w:t> (ICM), which will become the embryo, and the trophoblast, which surrounds the ICM and interacts with maternal tissues. Together, the ICM and the trophoblast are called the </w:t>
      </w:r>
      <w:hyperlink r:id="rId34" w:tooltip="" w:history="1">
        <w:r w:rsidRPr="00D42705">
          <w:rPr>
            <w:rFonts w:ascii="Times New Roman" w:hAnsi="Times New Roman" w:cs="Times New Roman"/>
            <w:sz w:val="28"/>
            <w:szCs w:val="28"/>
          </w:rPr>
          <w:t>blastocyst</w:t>
        </w:r>
      </w:hyperlink>
      <w:r w:rsidRPr="00D42705">
        <w:rPr>
          <w:rFonts w:ascii="Times New Roman" w:hAnsi="Times New Roman" w:cs="Times New Roman"/>
          <w:sz w:val="28"/>
          <w:szCs w:val="28"/>
        </w:rPr>
        <w:t>. A </w:t>
      </w:r>
      <w:hyperlink r:id="rId35" w:tooltip="" w:history="1">
        <w:r w:rsidRPr="00D42705">
          <w:rPr>
            <w:rFonts w:ascii="Times New Roman" w:hAnsi="Times New Roman" w:cs="Times New Roman"/>
            <w:sz w:val="28"/>
            <w:szCs w:val="28"/>
          </w:rPr>
          <w:t>blastocyst</w:t>
        </w:r>
      </w:hyperlink>
      <w:r w:rsidRPr="00D42705">
        <w:rPr>
          <w:rFonts w:ascii="Times New Roman" w:hAnsi="Times New Roman" w:cs="Times New Roman"/>
          <w:sz w:val="28"/>
          <w:szCs w:val="28"/>
        </w:rPr>
        <w:t> successfully implants in the </w:t>
      </w:r>
      <w:hyperlink r:id="rId36" w:tooltip="" w:history="1">
        <w:r w:rsidRPr="00D42705">
          <w:rPr>
            <w:rFonts w:ascii="Times New Roman" w:hAnsi="Times New Roman" w:cs="Times New Roman"/>
            <w:sz w:val="28"/>
            <w:szCs w:val="28"/>
          </w:rPr>
          <w:t>uterus</w:t>
        </w:r>
      </w:hyperlink>
      <w:r w:rsidRPr="00D42705">
        <w:rPr>
          <w:rFonts w:ascii="Times New Roman" w:hAnsi="Times New Roman" w:cs="Times New Roman"/>
          <w:sz w:val="28"/>
          <w:szCs w:val="28"/>
        </w:rPr>
        <w:t> when, as the ZP exits the fallopian tube, the </w:t>
      </w:r>
      <w:hyperlink r:id="rId37" w:tooltip="" w:history="1">
        <w:r w:rsidRPr="00D42705">
          <w:rPr>
            <w:rFonts w:ascii="Times New Roman" w:hAnsi="Times New Roman" w:cs="Times New Roman"/>
            <w:sz w:val="28"/>
            <w:szCs w:val="28"/>
          </w:rPr>
          <w:t>blastocyst</w:t>
        </w:r>
      </w:hyperlink>
      <w:r w:rsidRPr="00D42705">
        <w:rPr>
          <w:rFonts w:ascii="Times New Roman" w:hAnsi="Times New Roman" w:cs="Times New Roman"/>
          <w:sz w:val="28"/>
          <w:szCs w:val="28"/>
        </w:rPr>
        <w:t> leaves the ZP and binds to the </w:t>
      </w:r>
      <w:hyperlink r:id="rId38" w:tooltip="" w:history="1">
        <w:r w:rsidRPr="00D42705">
          <w:rPr>
            <w:rFonts w:ascii="Times New Roman" w:hAnsi="Times New Roman" w:cs="Times New Roman"/>
            <w:sz w:val="28"/>
            <w:szCs w:val="28"/>
          </w:rPr>
          <w:t>endometrium</w:t>
        </w:r>
      </w:hyperlink>
      <w:r w:rsidRPr="00D42705">
        <w:rPr>
          <w:rFonts w:ascii="Times New Roman" w:hAnsi="Times New Roman" w:cs="Times New Roman"/>
          <w:sz w:val="28"/>
          <w:szCs w:val="28"/>
        </w:rPr>
        <w:t>.</w:t>
      </w:r>
    </w:p>
    <w:p w:rsidR="00D42705" w:rsidRPr="00576754" w:rsidRDefault="00D42705" w:rsidP="00D42705">
      <w:pPr>
        <w:rPr>
          <w:rFonts w:ascii="Times New Roman" w:hAnsi="Times New Roman" w:cs="Times New Roman"/>
          <w:sz w:val="28"/>
          <w:szCs w:val="28"/>
        </w:rPr>
      </w:pPr>
      <w:r w:rsidRPr="00D42705">
        <w:rPr>
          <w:rFonts w:ascii="Times New Roman" w:hAnsi="Times New Roman" w:cs="Times New Roman"/>
          <w:sz w:val="28"/>
          <w:szCs w:val="28"/>
        </w:rPr>
        <w:lastRenderedPageBreak/>
        <w:t>The </w:t>
      </w:r>
      <w:hyperlink r:id="rId39" w:tooltip="" w:history="1">
        <w:r w:rsidRPr="00576754">
          <w:rPr>
            <w:rFonts w:ascii="Times New Roman" w:hAnsi="Times New Roman" w:cs="Times New Roman"/>
            <w:sz w:val="28"/>
            <w:szCs w:val="28"/>
          </w:rPr>
          <w:t>endometrium</w:t>
        </w:r>
      </w:hyperlink>
      <w:r w:rsidRPr="00576754">
        <w:rPr>
          <w:rFonts w:ascii="Times New Roman" w:hAnsi="Times New Roman" w:cs="Times New Roman"/>
          <w:sz w:val="28"/>
          <w:szCs w:val="28"/>
        </w:rPr>
        <w:t> is one of the few uterine surfaces to which a </w:t>
      </w:r>
      <w:hyperlink r:id="rId40" w:tooltip="" w:history="1">
        <w:r w:rsidRPr="00576754">
          <w:rPr>
            <w:rFonts w:ascii="Times New Roman" w:hAnsi="Times New Roman" w:cs="Times New Roman"/>
            <w:sz w:val="28"/>
            <w:szCs w:val="28"/>
          </w:rPr>
          <w:t>blastocyst</w:t>
        </w:r>
      </w:hyperlink>
      <w:r w:rsidRPr="00576754">
        <w:rPr>
          <w:rFonts w:ascii="Times New Roman" w:hAnsi="Times New Roman" w:cs="Times New Roman"/>
          <w:sz w:val="28"/>
          <w:szCs w:val="28"/>
        </w:rPr>
        <w:t> cannot always implant. The properties of the </w:t>
      </w:r>
      <w:hyperlink r:id="rId41" w:tooltip="" w:history="1">
        <w:proofErr w:type="gramStart"/>
        <w:r w:rsidRPr="00576754">
          <w:rPr>
            <w:rFonts w:ascii="Times New Roman" w:hAnsi="Times New Roman" w:cs="Times New Roman"/>
            <w:sz w:val="28"/>
            <w:szCs w:val="28"/>
          </w:rPr>
          <w:t>endometrium</w:t>
        </w:r>
      </w:hyperlink>
      <w:r w:rsidRPr="00576754">
        <w:rPr>
          <w:rFonts w:ascii="Times New Roman" w:hAnsi="Times New Roman" w:cs="Times New Roman"/>
          <w:sz w:val="28"/>
          <w:szCs w:val="28"/>
        </w:rPr>
        <w:t> change</w:t>
      </w:r>
      <w:r w:rsidR="00576754">
        <w:rPr>
          <w:rFonts w:ascii="Times New Roman" w:hAnsi="Times New Roman" w:cs="Times New Roman"/>
          <w:sz w:val="28"/>
          <w:szCs w:val="28"/>
        </w:rPr>
        <w:t>s</w:t>
      </w:r>
      <w:r w:rsidRPr="00576754">
        <w:rPr>
          <w:rFonts w:ascii="Times New Roman" w:hAnsi="Times New Roman" w:cs="Times New Roman"/>
          <w:sz w:val="28"/>
          <w:szCs w:val="28"/>
        </w:rPr>
        <w:t>,</w:t>
      </w:r>
      <w:proofErr w:type="gramEnd"/>
      <w:r w:rsidRPr="00576754">
        <w:rPr>
          <w:rFonts w:ascii="Times New Roman" w:hAnsi="Times New Roman" w:cs="Times New Roman"/>
          <w:sz w:val="28"/>
          <w:szCs w:val="28"/>
        </w:rPr>
        <w:t xml:space="preserve"> and only in a brief window can the </w:t>
      </w:r>
      <w:hyperlink r:id="rId42" w:tooltip="" w:history="1">
        <w:r w:rsidRPr="00576754">
          <w:rPr>
            <w:rFonts w:ascii="Times New Roman" w:hAnsi="Times New Roman" w:cs="Times New Roman"/>
            <w:sz w:val="28"/>
            <w:szCs w:val="28"/>
          </w:rPr>
          <w:t>blastocyst</w:t>
        </w:r>
      </w:hyperlink>
      <w:r w:rsidRPr="00576754">
        <w:rPr>
          <w:rFonts w:ascii="Times New Roman" w:hAnsi="Times New Roman" w:cs="Times New Roman"/>
          <w:sz w:val="28"/>
          <w:szCs w:val="28"/>
        </w:rPr>
        <w:t> implant on the tissue. In </w:t>
      </w:r>
      <w:hyperlink r:id="rId43" w:tooltip="" w:history="1">
        <w:r w:rsidRPr="00576754">
          <w:rPr>
            <w:rFonts w:ascii="Times New Roman" w:hAnsi="Times New Roman" w:cs="Times New Roman"/>
            <w:sz w:val="28"/>
            <w:szCs w:val="28"/>
          </w:rPr>
          <w:t>humans</w:t>
        </w:r>
      </w:hyperlink>
      <w:r w:rsidRPr="00576754">
        <w:rPr>
          <w:rFonts w:ascii="Times New Roman" w:hAnsi="Times New Roman" w:cs="Times New Roman"/>
          <w:sz w:val="28"/>
          <w:szCs w:val="28"/>
        </w:rPr>
        <w:t>, that window includes days six through ten after </w:t>
      </w:r>
      <w:hyperlink r:id="rId44" w:tooltip="" w:history="1">
        <w:r w:rsidRPr="00576754">
          <w:rPr>
            <w:rFonts w:ascii="Times New Roman" w:hAnsi="Times New Roman" w:cs="Times New Roman"/>
            <w:sz w:val="28"/>
            <w:szCs w:val="28"/>
          </w:rPr>
          <w:t>ovulation</w:t>
        </w:r>
      </w:hyperlink>
      <w:r w:rsidRPr="00576754">
        <w:rPr>
          <w:rFonts w:ascii="Times New Roman" w:hAnsi="Times New Roman" w:cs="Times New Roman"/>
          <w:sz w:val="28"/>
          <w:szCs w:val="28"/>
        </w:rPr>
        <w:t>. Just prior to </w:t>
      </w:r>
      <w:hyperlink r:id="rId45" w:tooltip="" w:history="1">
        <w:r w:rsidRPr="00576754">
          <w:rPr>
            <w:rFonts w:ascii="Times New Roman" w:hAnsi="Times New Roman" w:cs="Times New Roman"/>
            <w:sz w:val="28"/>
            <w:szCs w:val="28"/>
          </w:rPr>
          <w:t>ovulation</w:t>
        </w:r>
      </w:hyperlink>
      <w:r w:rsidRPr="00576754">
        <w:rPr>
          <w:rFonts w:ascii="Times New Roman" w:hAnsi="Times New Roman" w:cs="Times New Roman"/>
          <w:sz w:val="28"/>
          <w:szCs w:val="28"/>
        </w:rPr>
        <w:t>,</w:t>
      </w:r>
      <w:r w:rsidR="00576754">
        <w:rPr>
          <w:rFonts w:ascii="Times New Roman" w:hAnsi="Times New Roman" w:cs="Times New Roman"/>
          <w:sz w:val="28"/>
          <w:szCs w:val="28"/>
        </w:rPr>
        <w:t xml:space="preserve"> </w:t>
      </w:r>
      <w:r w:rsidRPr="00576754">
        <w:rPr>
          <w:rFonts w:ascii="Times New Roman" w:hAnsi="Times New Roman" w:cs="Times New Roman"/>
          <w:sz w:val="28"/>
          <w:szCs w:val="28"/>
        </w:rPr>
        <w:t>the </w:t>
      </w:r>
      <w:hyperlink r:id="rId46" w:tooltip="" w:history="1">
        <w:r w:rsidRPr="00576754">
          <w:rPr>
            <w:rFonts w:ascii="Times New Roman" w:hAnsi="Times New Roman" w:cs="Times New Roman"/>
            <w:sz w:val="28"/>
            <w:szCs w:val="28"/>
          </w:rPr>
          <w:t>endometrium</w:t>
        </w:r>
      </w:hyperlink>
      <w:r w:rsidRPr="00576754">
        <w:rPr>
          <w:rFonts w:ascii="Times New Roman" w:hAnsi="Times New Roman" w:cs="Times New Roman"/>
          <w:sz w:val="28"/>
          <w:szCs w:val="28"/>
        </w:rPr>
        <w:t> begins to thicken and to expand in response to the release of </w:t>
      </w:r>
      <w:hyperlink r:id="rId47" w:tooltip="" w:history="1">
        <w:r w:rsidRPr="00576754">
          <w:rPr>
            <w:rFonts w:ascii="Times New Roman" w:hAnsi="Times New Roman" w:cs="Times New Roman"/>
            <w:sz w:val="28"/>
            <w:szCs w:val="28"/>
          </w:rPr>
          <w:t>estrogen</w:t>
        </w:r>
      </w:hyperlink>
      <w:r w:rsidRPr="00576754">
        <w:rPr>
          <w:rFonts w:ascii="Times New Roman" w:hAnsi="Times New Roman" w:cs="Times New Roman"/>
          <w:sz w:val="28"/>
          <w:szCs w:val="28"/>
        </w:rPr>
        <w:t> from the ovaries. As the embryo moves through the </w:t>
      </w:r>
      <w:hyperlink r:id="rId48" w:tooltip="" w:history="1">
        <w:r w:rsidRPr="00576754">
          <w:rPr>
            <w:rFonts w:ascii="Times New Roman" w:hAnsi="Times New Roman" w:cs="Times New Roman"/>
            <w:sz w:val="28"/>
            <w:szCs w:val="28"/>
          </w:rPr>
          <w:t>fallopian tubes</w:t>
        </w:r>
      </w:hyperlink>
      <w:r w:rsidRPr="00576754">
        <w:rPr>
          <w:rFonts w:ascii="Times New Roman" w:hAnsi="Times New Roman" w:cs="Times New Roman"/>
          <w:sz w:val="28"/>
          <w:szCs w:val="28"/>
        </w:rPr>
        <w:t>, the </w:t>
      </w:r>
      <w:hyperlink r:id="rId49" w:tooltip="" w:history="1">
        <w:r w:rsidRPr="00576754">
          <w:rPr>
            <w:rFonts w:ascii="Times New Roman" w:hAnsi="Times New Roman" w:cs="Times New Roman"/>
            <w:sz w:val="28"/>
            <w:szCs w:val="28"/>
          </w:rPr>
          <w:t>endometrium</w:t>
        </w:r>
      </w:hyperlink>
      <w:r w:rsidRPr="00576754">
        <w:rPr>
          <w:rFonts w:ascii="Times New Roman" w:hAnsi="Times New Roman" w:cs="Times New Roman"/>
          <w:sz w:val="28"/>
          <w:szCs w:val="28"/>
        </w:rPr>
        <w:t> proliferates, changes in shape, becomes receptive to </w:t>
      </w:r>
      <w:hyperlink r:id="rId50" w:tooltip="" w:history="1">
        <w:r w:rsidRPr="00576754">
          <w:rPr>
            <w:rFonts w:ascii="Times New Roman" w:hAnsi="Times New Roman" w:cs="Times New Roman"/>
            <w:sz w:val="28"/>
            <w:szCs w:val="28"/>
          </w:rPr>
          <w:t>implantation</w:t>
        </w:r>
      </w:hyperlink>
      <w:r w:rsidRPr="00576754">
        <w:rPr>
          <w:rFonts w:ascii="Times New Roman" w:hAnsi="Times New Roman" w:cs="Times New Roman"/>
          <w:sz w:val="28"/>
          <w:szCs w:val="28"/>
        </w:rPr>
        <w:t>, and produces a hospitable environment for the embryo. Signaled by the release of </w:t>
      </w:r>
      <w:hyperlink r:id="rId51" w:tooltip="" w:history="1">
        <w:r w:rsidRPr="00576754">
          <w:rPr>
            <w:rFonts w:ascii="Times New Roman" w:hAnsi="Times New Roman" w:cs="Times New Roman"/>
            <w:sz w:val="28"/>
            <w:szCs w:val="28"/>
          </w:rPr>
          <w:t>progesterone</w:t>
        </w:r>
      </w:hyperlink>
      <w:r w:rsidRPr="00576754">
        <w:rPr>
          <w:rFonts w:ascii="Times New Roman" w:hAnsi="Times New Roman" w:cs="Times New Roman"/>
          <w:sz w:val="28"/>
          <w:szCs w:val="28"/>
        </w:rPr>
        <w:t> from the ovaries, a series of changes called decidualization occurs. Decidualization includes the gathering of white blood cells around endometrial arterioles, or blood vessels leading from arteries to capillary beds. As that vasculature forms, a molecule that stores energy, called glycogen, accumulates in the expanding connective tissues of the </w:t>
      </w:r>
      <w:hyperlink r:id="rId52" w:tooltip="" w:history="1">
        <w:r w:rsidRPr="00576754">
          <w:rPr>
            <w:rFonts w:ascii="Times New Roman" w:hAnsi="Times New Roman" w:cs="Times New Roman"/>
            <w:sz w:val="28"/>
            <w:szCs w:val="28"/>
          </w:rPr>
          <w:t>uterus</w:t>
        </w:r>
      </w:hyperlink>
      <w:r w:rsidR="00576754">
        <w:rPr>
          <w:rFonts w:ascii="Times New Roman" w:hAnsi="Times New Roman" w:cs="Times New Roman"/>
          <w:sz w:val="28"/>
          <w:szCs w:val="28"/>
        </w:rPr>
        <w:t xml:space="preserve">. Furthermore, </w:t>
      </w:r>
      <w:r w:rsidRPr="00576754">
        <w:rPr>
          <w:rFonts w:ascii="Times New Roman" w:hAnsi="Times New Roman" w:cs="Times New Roman"/>
          <w:sz w:val="28"/>
          <w:szCs w:val="28"/>
        </w:rPr>
        <w:t>the </w:t>
      </w:r>
      <w:hyperlink r:id="rId53" w:tooltip="" w:history="1">
        <w:r w:rsidRPr="00576754">
          <w:rPr>
            <w:rFonts w:ascii="Times New Roman" w:hAnsi="Times New Roman" w:cs="Times New Roman"/>
            <w:sz w:val="28"/>
            <w:szCs w:val="28"/>
          </w:rPr>
          <w:t>endometrium</w:t>
        </w:r>
      </w:hyperlink>
      <w:r w:rsidRPr="00576754">
        <w:rPr>
          <w:rFonts w:ascii="Times New Roman" w:hAnsi="Times New Roman" w:cs="Times New Roman"/>
          <w:sz w:val="28"/>
          <w:szCs w:val="28"/>
        </w:rPr>
        <w:t> swells as interstitial fluid accumulates in it. The </w:t>
      </w:r>
      <w:hyperlink r:id="rId54" w:tooltip="" w:history="1">
        <w:r w:rsidRPr="00576754">
          <w:rPr>
            <w:rFonts w:ascii="Times New Roman" w:hAnsi="Times New Roman" w:cs="Times New Roman"/>
            <w:sz w:val="28"/>
            <w:szCs w:val="28"/>
          </w:rPr>
          <w:t>endometrium</w:t>
        </w:r>
      </w:hyperlink>
      <w:r w:rsidRPr="00576754">
        <w:rPr>
          <w:rFonts w:ascii="Times New Roman" w:hAnsi="Times New Roman" w:cs="Times New Roman"/>
          <w:sz w:val="28"/>
          <w:szCs w:val="28"/>
        </w:rPr>
        <w:t>, swollen with interstitial fluid, vasculature, and nutrients, provides a hospitable environment for </w:t>
      </w:r>
      <w:hyperlink r:id="rId55" w:tooltip="" w:history="1">
        <w:r w:rsidRPr="00576754">
          <w:rPr>
            <w:rFonts w:ascii="Times New Roman" w:hAnsi="Times New Roman" w:cs="Times New Roman"/>
            <w:sz w:val="28"/>
            <w:szCs w:val="28"/>
          </w:rPr>
          <w:t>embryogenesis</w:t>
        </w:r>
      </w:hyperlink>
      <w:r w:rsidRPr="00576754">
        <w:rPr>
          <w:rFonts w:ascii="Times New Roman" w:hAnsi="Times New Roman" w:cs="Times New Roman"/>
          <w:sz w:val="28"/>
          <w:szCs w:val="28"/>
        </w:rPr>
        <w:t>.</w:t>
      </w:r>
    </w:p>
    <w:p w:rsidR="00682115" w:rsidRDefault="00D42705" w:rsidP="00576754">
      <w:pPr>
        <w:rPr>
          <w:rFonts w:ascii="Times New Roman" w:hAnsi="Times New Roman" w:cs="Times New Roman"/>
          <w:sz w:val="28"/>
          <w:szCs w:val="28"/>
        </w:rPr>
      </w:pPr>
      <w:r w:rsidRPr="00576754">
        <w:rPr>
          <w:rFonts w:ascii="Times New Roman" w:hAnsi="Times New Roman" w:cs="Times New Roman"/>
          <w:sz w:val="28"/>
          <w:szCs w:val="28"/>
        </w:rPr>
        <w:t xml:space="preserve">As </w:t>
      </w:r>
      <w:r w:rsidRPr="00576754">
        <w:rPr>
          <w:rFonts w:ascii="Times New Roman" w:hAnsi="Times New Roman" w:cs="Times New Roman"/>
          <w:sz w:val="28"/>
          <w:szCs w:val="28"/>
        </w:rPr>
        <w:t>the </w:t>
      </w:r>
      <w:hyperlink r:id="rId56" w:tooltip="" w:history="1">
        <w:r w:rsidRPr="00576754">
          <w:rPr>
            <w:rFonts w:ascii="Times New Roman" w:hAnsi="Times New Roman" w:cs="Times New Roman"/>
            <w:sz w:val="28"/>
            <w:szCs w:val="28"/>
          </w:rPr>
          <w:t>blastocyst</w:t>
        </w:r>
      </w:hyperlink>
      <w:r w:rsidRPr="00576754">
        <w:rPr>
          <w:rFonts w:ascii="Times New Roman" w:hAnsi="Times New Roman" w:cs="Times New Roman"/>
          <w:sz w:val="28"/>
          <w:szCs w:val="28"/>
        </w:rPr>
        <w:t> moves through the </w:t>
      </w:r>
      <w:hyperlink r:id="rId57" w:tooltip="" w:history="1">
        <w:r w:rsidRPr="00576754">
          <w:rPr>
            <w:rFonts w:ascii="Times New Roman" w:hAnsi="Times New Roman" w:cs="Times New Roman"/>
            <w:sz w:val="28"/>
            <w:szCs w:val="28"/>
          </w:rPr>
          <w:t>uterus</w:t>
        </w:r>
      </w:hyperlink>
      <w:r w:rsidRPr="00576754">
        <w:rPr>
          <w:rFonts w:ascii="Times New Roman" w:hAnsi="Times New Roman" w:cs="Times New Roman"/>
          <w:sz w:val="28"/>
          <w:szCs w:val="28"/>
        </w:rPr>
        <w:t> it realigns itself so that the </w:t>
      </w:r>
      <w:hyperlink r:id="rId58" w:tooltip="" w:history="1">
        <w:r w:rsidRPr="00576754">
          <w:rPr>
            <w:rFonts w:ascii="Times New Roman" w:hAnsi="Times New Roman" w:cs="Times New Roman"/>
            <w:sz w:val="28"/>
            <w:szCs w:val="28"/>
          </w:rPr>
          <w:t>inner cell mass</w:t>
        </w:r>
      </w:hyperlink>
      <w:r w:rsidRPr="00576754">
        <w:rPr>
          <w:rFonts w:ascii="Times New Roman" w:hAnsi="Times New Roman" w:cs="Times New Roman"/>
          <w:sz w:val="28"/>
          <w:szCs w:val="28"/>
        </w:rPr>
        <w:t> is adjacent to the uterine wall, and the trophoblast contacts the </w:t>
      </w:r>
      <w:hyperlink r:id="rId59" w:tooltip="" w:history="1">
        <w:r w:rsidRPr="00576754">
          <w:rPr>
            <w:rFonts w:ascii="Times New Roman" w:hAnsi="Times New Roman" w:cs="Times New Roman"/>
            <w:sz w:val="28"/>
            <w:szCs w:val="28"/>
          </w:rPr>
          <w:t>endometrium</w:t>
        </w:r>
      </w:hyperlink>
      <w:r w:rsidRPr="00576754">
        <w:rPr>
          <w:rFonts w:ascii="Times New Roman" w:hAnsi="Times New Roman" w:cs="Times New Roman"/>
          <w:sz w:val="28"/>
          <w:szCs w:val="28"/>
        </w:rPr>
        <w:t>. The position of the ICM in relation to the </w:t>
      </w:r>
      <w:hyperlink r:id="rId60" w:tooltip="" w:history="1">
        <w:r w:rsidRPr="00576754">
          <w:rPr>
            <w:rFonts w:ascii="Times New Roman" w:hAnsi="Times New Roman" w:cs="Times New Roman"/>
            <w:sz w:val="28"/>
            <w:szCs w:val="28"/>
          </w:rPr>
          <w:t>endometrium</w:t>
        </w:r>
      </w:hyperlink>
      <w:r w:rsidRPr="00576754">
        <w:rPr>
          <w:rFonts w:ascii="Times New Roman" w:hAnsi="Times New Roman" w:cs="Times New Roman"/>
          <w:sz w:val="28"/>
          <w:szCs w:val="28"/>
        </w:rPr>
        <w:t> establishes the head to tail, or dorsal-ventral, axis of the embryo, with the dorsal side of the embryo facing the uterine wall. This is the first embryonic event that dictates the </w:t>
      </w:r>
      <w:hyperlink r:id="rId61" w:tooltip="" w:history="1">
        <w:r w:rsidRPr="00576754">
          <w:rPr>
            <w:rFonts w:ascii="Times New Roman" w:hAnsi="Times New Roman" w:cs="Times New Roman"/>
            <w:sz w:val="28"/>
            <w:szCs w:val="28"/>
          </w:rPr>
          <w:t>organization</w:t>
        </w:r>
      </w:hyperlink>
      <w:r w:rsidRPr="00576754">
        <w:rPr>
          <w:rFonts w:ascii="Times New Roman" w:hAnsi="Times New Roman" w:cs="Times New Roman"/>
          <w:sz w:val="28"/>
          <w:szCs w:val="28"/>
        </w:rPr>
        <w:t> of the future body.</w:t>
      </w:r>
      <w:r w:rsidR="00576754" w:rsidRPr="00576754">
        <w:rPr>
          <w:rFonts w:ascii="Times New Roman" w:hAnsi="Times New Roman" w:cs="Times New Roman"/>
          <w:sz w:val="28"/>
          <w:szCs w:val="28"/>
        </w:rPr>
        <w:t xml:space="preserve"> </w:t>
      </w:r>
      <w:r w:rsidR="00576754" w:rsidRPr="00D42705">
        <w:rPr>
          <w:rFonts w:ascii="Times New Roman" w:hAnsi="Times New Roman" w:cs="Times New Roman"/>
          <w:sz w:val="28"/>
          <w:szCs w:val="28"/>
        </w:rPr>
        <w:t>Successful </w:t>
      </w:r>
      <w:hyperlink r:id="rId62" w:tooltip="" w:history="1">
        <w:r w:rsidR="00576754" w:rsidRPr="00576754">
          <w:rPr>
            <w:rFonts w:ascii="Times New Roman" w:hAnsi="Times New Roman" w:cs="Times New Roman"/>
            <w:sz w:val="28"/>
            <w:szCs w:val="28"/>
          </w:rPr>
          <w:t>implantation</w:t>
        </w:r>
      </w:hyperlink>
      <w:r w:rsidR="00576754" w:rsidRPr="00576754">
        <w:rPr>
          <w:rFonts w:ascii="Times New Roman" w:hAnsi="Times New Roman" w:cs="Times New Roman"/>
          <w:sz w:val="28"/>
          <w:szCs w:val="28"/>
        </w:rPr>
        <w:t> depends on the </w:t>
      </w:r>
      <w:hyperlink r:id="rId63" w:tooltip="" w:history="1">
        <w:r w:rsidR="00576754" w:rsidRPr="00576754">
          <w:rPr>
            <w:rFonts w:ascii="Times New Roman" w:hAnsi="Times New Roman" w:cs="Times New Roman"/>
            <w:sz w:val="28"/>
            <w:szCs w:val="28"/>
          </w:rPr>
          <w:t>blastocyst</w:t>
        </w:r>
      </w:hyperlink>
      <w:r w:rsidR="00576754" w:rsidRPr="00576754">
        <w:rPr>
          <w:rFonts w:ascii="Times New Roman" w:hAnsi="Times New Roman" w:cs="Times New Roman"/>
          <w:sz w:val="28"/>
          <w:szCs w:val="28"/>
        </w:rPr>
        <w:t> binding to the </w:t>
      </w:r>
      <w:hyperlink r:id="rId64" w:tooltip="" w:history="1">
        <w:r w:rsidR="00576754" w:rsidRPr="00576754">
          <w:rPr>
            <w:rFonts w:ascii="Times New Roman" w:hAnsi="Times New Roman" w:cs="Times New Roman"/>
            <w:sz w:val="28"/>
            <w:szCs w:val="28"/>
          </w:rPr>
          <w:t>endometrium</w:t>
        </w:r>
      </w:hyperlink>
      <w:r w:rsidR="00576754" w:rsidRPr="00576754">
        <w:rPr>
          <w:rFonts w:ascii="Times New Roman" w:hAnsi="Times New Roman" w:cs="Times New Roman"/>
          <w:sz w:val="28"/>
          <w:szCs w:val="28"/>
        </w:rPr>
        <w:t>. There are many molecules that are thought to dictate this interaction, but integrin</w:t>
      </w:r>
      <w:r w:rsidR="00576754">
        <w:rPr>
          <w:rFonts w:ascii="Times New Roman" w:hAnsi="Times New Roman" w:cs="Times New Roman"/>
          <w:sz w:val="28"/>
          <w:szCs w:val="28"/>
        </w:rPr>
        <w:t>s</w:t>
      </w:r>
      <w:r w:rsidR="00576754" w:rsidRPr="00576754">
        <w:rPr>
          <w:rFonts w:ascii="Times New Roman" w:hAnsi="Times New Roman" w:cs="Times New Roman"/>
          <w:sz w:val="28"/>
          <w:szCs w:val="28"/>
        </w:rPr>
        <w:t>, a type of cell-adhesion molecule, have been identified as a primary component. Integrin</w:t>
      </w:r>
      <w:r w:rsidR="00576754">
        <w:rPr>
          <w:rFonts w:ascii="Times New Roman" w:hAnsi="Times New Roman" w:cs="Times New Roman"/>
          <w:sz w:val="28"/>
          <w:szCs w:val="28"/>
        </w:rPr>
        <w:t>s</w:t>
      </w:r>
      <w:r w:rsidR="00576754" w:rsidRPr="00576754">
        <w:rPr>
          <w:rFonts w:ascii="Times New Roman" w:hAnsi="Times New Roman" w:cs="Times New Roman"/>
          <w:sz w:val="28"/>
          <w:szCs w:val="28"/>
        </w:rPr>
        <w:t xml:space="preserve"> extend from the lining of the </w:t>
      </w:r>
      <w:hyperlink r:id="rId65" w:tooltip="" w:history="1">
        <w:r w:rsidR="00576754" w:rsidRPr="00576754">
          <w:rPr>
            <w:rFonts w:ascii="Times New Roman" w:hAnsi="Times New Roman" w:cs="Times New Roman"/>
            <w:sz w:val="28"/>
            <w:szCs w:val="28"/>
          </w:rPr>
          <w:t>uterus</w:t>
        </w:r>
      </w:hyperlink>
      <w:r w:rsidR="00576754" w:rsidRPr="00576754">
        <w:rPr>
          <w:rFonts w:ascii="Times New Roman" w:hAnsi="Times New Roman" w:cs="Times New Roman"/>
          <w:sz w:val="28"/>
          <w:szCs w:val="28"/>
        </w:rPr>
        <w:t> and from the surface of the </w:t>
      </w:r>
      <w:hyperlink r:id="rId66" w:tooltip="" w:history="1">
        <w:r w:rsidR="00576754" w:rsidRPr="00576754">
          <w:rPr>
            <w:rFonts w:ascii="Times New Roman" w:hAnsi="Times New Roman" w:cs="Times New Roman"/>
            <w:sz w:val="28"/>
            <w:szCs w:val="28"/>
          </w:rPr>
          <w:t>blastula</w:t>
        </w:r>
      </w:hyperlink>
      <w:r w:rsidR="00576754" w:rsidRPr="00576754">
        <w:rPr>
          <w:rFonts w:ascii="Times New Roman" w:hAnsi="Times New Roman" w:cs="Times New Roman"/>
          <w:sz w:val="28"/>
          <w:szCs w:val="28"/>
        </w:rPr>
        <w:t>. Integrins have many functions in nearly all tissue types, and they have a role in cell adhesion, conveying information about the extracellular environment to the </w:t>
      </w:r>
      <w:hyperlink r:id="rId67" w:tooltip="" w:history="1">
        <w:r w:rsidR="00576754" w:rsidRPr="00576754">
          <w:rPr>
            <w:rFonts w:ascii="Times New Roman" w:hAnsi="Times New Roman" w:cs="Times New Roman"/>
            <w:sz w:val="28"/>
            <w:szCs w:val="28"/>
          </w:rPr>
          <w:t>nucleus</w:t>
        </w:r>
      </w:hyperlink>
      <w:r w:rsidR="00576754" w:rsidRPr="00576754">
        <w:rPr>
          <w:rFonts w:ascii="Times New Roman" w:hAnsi="Times New Roman" w:cs="Times New Roman"/>
          <w:sz w:val="28"/>
          <w:szCs w:val="28"/>
        </w:rPr>
        <w:t>, and modulating the local immune response. Immediately following </w:t>
      </w:r>
      <w:hyperlink r:id="rId68" w:tooltip="" w:history="1">
        <w:r w:rsidR="00576754" w:rsidRPr="00576754">
          <w:rPr>
            <w:rFonts w:ascii="Times New Roman" w:hAnsi="Times New Roman" w:cs="Times New Roman"/>
            <w:sz w:val="28"/>
            <w:szCs w:val="28"/>
          </w:rPr>
          <w:t>implantation</w:t>
        </w:r>
      </w:hyperlink>
      <w:r w:rsidR="00576754" w:rsidRPr="00576754">
        <w:rPr>
          <w:rFonts w:ascii="Times New Roman" w:hAnsi="Times New Roman" w:cs="Times New Roman"/>
          <w:sz w:val="28"/>
          <w:szCs w:val="28"/>
        </w:rPr>
        <w:t>, integrins help regulate gene expression in the embryo. Doctors also look for high concentrations of integrins when they look for areas of uteruses receptive to </w:t>
      </w:r>
      <w:hyperlink r:id="rId69" w:tooltip="" w:history="1">
        <w:r w:rsidR="00576754" w:rsidRPr="00576754">
          <w:rPr>
            <w:rFonts w:ascii="Times New Roman" w:hAnsi="Times New Roman" w:cs="Times New Roman"/>
            <w:sz w:val="28"/>
            <w:szCs w:val="28"/>
          </w:rPr>
          <w:t>implantation</w:t>
        </w:r>
      </w:hyperlink>
      <w:r w:rsidR="00576754" w:rsidRPr="00576754">
        <w:rPr>
          <w:rFonts w:ascii="Times New Roman" w:hAnsi="Times New Roman" w:cs="Times New Roman"/>
          <w:sz w:val="28"/>
          <w:szCs w:val="28"/>
        </w:rPr>
        <w:t> in assisted reproductive therapy (ART), and they use the lack of such concentrations to identify women who may be infertile.</w:t>
      </w:r>
    </w:p>
    <w:p w:rsidR="00576754" w:rsidRPr="00D42705" w:rsidRDefault="00576754" w:rsidP="00576754">
      <w:pPr>
        <w:rPr>
          <w:rFonts w:ascii="Times New Roman" w:hAnsi="Times New Roman" w:cs="Times New Roman"/>
          <w:sz w:val="28"/>
          <w:szCs w:val="28"/>
        </w:rPr>
      </w:pPr>
      <w:bookmarkStart w:id="0" w:name="_GoBack"/>
      <w:bookmarkEnd w:id="0"/>
      <w:r w:rsidRPr="00D42705">
        <w:rPr>
          <w:rFonts w:ascii="Times New Roman" w:hAnsi="Times New Roman" w:cs="Times New Roman"/>
          <w:sz w:val="28"/>
          <w:szCs w:val="28"/>
        </w:rPr>
        <w:lastRenderedPageBreak/>
        <w:t xml:space="preserve">Despite the </w:t>
      </w:r>
      <w:r w:rsidRPr="00576754">
        <w:rPr>
          <w:rFonts w:ascii="Times New Roman" w:hAnsi="Times New Roman" w:cs="Times New Roman"/>
          <w:sz w:val="28"/>
          <w:szCs w:val="28"/>
        </w:rPr>
        <w:t>contact between the </w:t>
      </w:r>
      <w:hyperlink r:id="rId70" w:tooltip="" w:history="1">
        <w:r w:rsidRPr="00576754">
          <w:rPr>
            <w:rFonts w:ascii="Times New Roman" w:hAnsi="Times New Roman" w:cs="Times New Roman"/>
            <w:sz w:val="28"/>
            <w:szCs w:val="28"/>
          </w:rPr>
          <w:t>blastocyst</w:t>
        </w:r>
      </w:hyperlink>
      <w:r w:rsidRPr="00576754">
        <w:rPr>
          <w:rFonts w:ascii="Times New Roman" w:hAnsi="Times New Roman" w:cs="Times New Roman"/>
          <w:sz w:val="28"/>
          <w:szCs w:val="28"/>
        </w:rPr>
        <w:t> and the </w:t>
      </w:r>
      <w:hyperlink r:id="rId71" w:tooltip="" w:history="1">
        <w:r w:rsidRPr="00576754">
          <w:rPr>
            <w:rFonts w:ascii="Times New Roman" w:hAnsi="Times New Roman" w:cs="Times New Roman"/>
            <w:sz w:val="28"/>
            <w:szCs w:val="28"/>
          </w:rPr>
          <w:t>endometrium</w:t>
        </w:r>
      </w:hyperlink>
      <w:r w:rsidRPr="00576754">
        <w:rPr>
          <w:rFonts w:ascii="Times New Roman" w:hAnsi="Times New Roman" w:cs="Times New Roman"/>
          <w:sz w:val="28"/>
          <w:szCs w:val="28"/>
        </w:rPr>
        <w:t>, </w:t>
      </w:r>
      <w:hyperlink r:id="rId72" w:tooltip="" w:history="1">
        <w:r w:rsidRPr="00576754">
          <w:rPr>
            <w:rFonts w:ascii="Times New Roman" w:hAnsi="Times New Roman" w:cs="Times New Roman"/>
            <w:sz w:val="28"/>
            <w:szCs w:val="28"/>
          </w:rPr>
          <w:t>implantation</w:t>
        </w:r>
      </w:hyperlink>
      <w:r w:rsidRPr="00576754">
        <w:rPr>
          <w:rFonts w:ascii="Times New Roman" w:hAnsi="Times New Roman" w:cs="Times New Roman"/>
          <w:sz w:val="28"/>
          <w:szCs w:val="28"/>
        </w:rPr>
        <w:t> can fail. There are many potential causes of errors. If </w:t>
      </w:r>
      <w:hyperlink r:id="rId73" w:tooltip="" w:history="1">
        <w:r w:rsidRPr="00576754">
          <w:rPr>
            <w:rFonts w:ascii="Times New Roman" w:hAnsi="Times New Roman" w:cs="Times New Roman"/>
            <w:sz w:val="28"/>
            <w:szCs w:val="28"/>
          </w:rPr>
          <w:t>implantation</w:t>
        </w:r>
      </w:hyperlink>
      <w:r w:rsidRPr="00576754">
        <w:rPr>
          <w:rFonts w:ascii="Times New Roman" w:hAnsi="Times New Roman" w:cs="Times New Roman"/>
          <w:sz w:val="28"/>
          <w:szCs w:val="28"/>
        </w:rPr>
        <w:t> does not occur, the </w:t>
      </w:r>
      <w:hyperlink r:id="rId74" w:tooltip="" w:history="1">
        <w:r w:rsidRPr="00576754">
          <w:rPr>
            <w:rFonts w:ascii="Times New Roman" w:hAnsi="Times New Roman" w:cs="Times New Roman"/>
            <w:sz w:val="28"/>
            <w:szCs w:val="28"/>
          </w:rPr>
          <w:t>endometrium</w:t>
        </w:r>
      </w:hyperlink>
      <w:r w:rsidRPr="00576754">
        <w:rPr>
          <w:rFonts w:ascii="Times New Roman" w:hAnsi="Times New Roman" w:cs="Times New Roman"/>
          <w:sz w:val="28"/>
          <w:szCs w:val="28"/>
        </w:rPr>
        <w:t> breaks down and sheds, along with the </w:t>
      </w:r>
      <w:hyperlink r:id="rId75" w:tooltip="" w:history="1">
        <w:r w:rsidRPr="00576754">
          <w:rPr>
            <w:rFonts w:ascii="Times New Roman" w:hAnsi="Times New Roman" w:cs="Times New Roman"/>
            <w:sz w:val="28"/>
            <w:szCs w:val="28"/>
          </w:rPr>
          <w:t>blastocyst</w:t>
        </w:r>
      </w:hyperlink>
      <w:r w:rsidRPr="00576754">
        <w:rPr>
          <w:rFonts w:ascii="Times New Roman" w:hAnsi="Times New Roman" w:cs="Times New Roman"/>
          <w:sz w:val="28"/>
          <w:szCs w:val="28"/>
        </w:rPr>
        <w:t>, as part of the menstrual cycle. However, if a </w:t>
      </w:r>
      <w:hyperlink r:id="rId76" w:tooltip="" w:history="1">
        <w:r w:rsidRPr="00576754">
          <w:rPr>
            <w:rFonts w:ascii="Times New Roman" w:hAnsi="Times New Roman" w:cs="Times New Roman"/>
            <w:sz w:val="28"/>
            <w:szCs w:val="28"/>
          </w:rPr>
          <w:t>blastocyst</w:t>
        </w:r>
      </w:hyperlink>
      <w:r w:rsidRPr="00576754">
        <w:rPr>
          <w:rFonts w:ascii="Times New Roman" w:hAnsi="Times New Roman" w:cs="Times New Roman"/>
          <w:sz w:val="28"/>
          <w:szCs w:val="28"/>
        </w:rPr>
        <w:t> does implant, then the </w:t>
      </w:r>
      <w:hyperlink r:id="rId77" w:tooltip="" w:history="1">
        <w:r w:rsidRPr="00576754">
          <w:rPr>
            <w:rFonts w:ascii="Times New Roman" w:hAnsi="Times New Roman" w:cs="Times New Roman"/>
            <w:sz w:val="28"/>
            <w:szCs w:val="28"/>
          </w:rPr>
          <w:t>endometrium</w:t>
        </w:r>
      </w:hyperlink>
      <w:r w:rsidRPr="00576754">
        <w:rPr>
          <w:rFonts w:ascii="Times New Roman" w:hAnsi="Times New Roman" w:cs="Times New Roman"/>
          <w:sz w:val="28"/>
          <w:szCs w:val="28"/>
        </w:rPr>
        <w:t> remains in the </w:t>
      </w:r>
      <w:hyperlink r:id="rId78" w:tooltip="" w:history="1">
        <w:r w:rsidRPr="00576754">
          <w:rPr>
            <w:rFonts w:ascii="Times New Roman" w:hAnsi="Times New Roman" w:cs="Times New Roman"/>
            <w:sz w:val="28"/>
            <w:szCs w:val="28"/>
          </w:rPr>
          <w:t>uterus</w:t>
        </w:r>
      </w:hyperlink>
      <w:r w:rsidRPr="00576754">
        <w:rPr>
          <w:rFonts w:ascii="Times New Roman" w:hAnsi="Times New Roman" w:cs="Times New Roman"/>
          <w:sz w:val="28"/>
          <w:szCs w:val="28"/>
        </w:rPr>
        <w:t>, and together with uterine tissue, becomes the maternal portion of the </w:t>
      </w:r>
      <w:hyperlink r:id="rId79" w:tooltip="" w:history="1">
        <w:r w:rsidRPr="00576754">
          <w:rPr>
            <w:rFonts w:ascii="Times New Roman" w:hAnsi="Times New Roman" w:cs="Times New Roman"/>
            <w:sz w:val="28"/>
            <w:szCs w:val="28"/>
          </w:rPr>
          <w:t>placenta</w:t>
        </w:r>
      </w:hyperlink>
      <w:r w:rsidRPr="00576754">
        <w:rPr>
          <w:rFonts w:ascii="Times New Roman" w:hAnsi="Times New Roman" w:cs="Times New Roman"/>
          <w:sz w:val="28"/>
          <w:szCs w:val="28"/>
        </w:rPr>
        <w:t>, called the deciduas</w:t>
      </w:r>
      <w:r w:rsidRPr="00D42705">
        <w:rPr>
          <w:rFonts w:ascii="Times New Roman" w:hAnsi="Times New Roman" w:cs="Times New Roman"/>
          <w:sz w:val="28"/>
          <w:szCs w:val="28"/>
        </w:rPr>
        <w:t>.</w:t>
      </w:r>
    </w:p>
    <w:p w:rsidR="00D42705" w:rsidRDefault="00D42705" w:rsidP="00D42705">
      <w:pPr>
        <w:rPr>
          <w:rFonts w:ascii="Times New Roman" w:hAnsi="Times New Roman" w:cs="Times New Roman"/>
          <w:sz w:val="28"/>
          <w:szCs w:val="28"/>
        </w:rPr>
      </w:pPr>
      <w:r w:rsidRPr="00D42705">
        <w:rPr>
          <w:rFonts w:ascii="Times New Roman" w:hAnsi="Times New Roman" w:cs="Times New Roman"/>
          <w:sz w:val="28"/>
          <w:szCs w:val="28"/>
        </w:rPr>
        <w:t xml:space="preserve">Once </w:t>
      </w:r>
      <w:r w:rsidRPr="00682115">
        <w:rPr>
          <w:rFonts w:ascii="Times New Roman" w:hAnsi="Times New Roman" w:cs="Times New Roman"/>
          <w:sz w:val="28"/>
          <w:szCs w:val="28"/>
        </w:rPr>
        <w:t>the </w:t>
      </w:r>
      <w:hyperlink r:id="rId80" w:tooltip="" w:history="1">
        <w:r w:rsidRPr="00682115">
          <w:rPr>
            <w:rFonts w:ascii="Times New Roman" w:hAnsi="Times New Roman" w:cs="Times New Roman"/>
            <w:sz w:val="28"/>
            <w:szCs w:val="28"/>
          </w:rPr>
          <w:t>blastocyst</w:t>
        </w:r>
      </w:hyperlink>
      <w:r w:rsidRPr="00682115">
        <w:rPr>
          <w:rFonts w:ascii="Times New Roman" w:hAnsi="Times New Roman" w:cs="Times New Roman"/>
          <w:sz w:val="28"/>
          <w:szCs w:val="28"/>
        </w:rPr>
        <w:t> adheres to the uterine wall, the trophoblast secretes enzymes that digest the extracellular matrix of endometrial tissue. The trophoblast cells then begin to intrude between the endometrial cells, attaching the </w:t>
      </w:r>
      <w:hyperlink r:id="rId81" w:tooltip="" w:history="1">
        <w:r w:rsidRPr="00682115">
          <w:rPr>
            <w:rFonts w:ascii="Times New Roman" w:hAnsi="Times New Roman" w:cs="Times New Roman"/>
            <w:sz w:val="28"/>
            <w:szCs w:val="28"/>
          </w:rPr>
          <w:t>blastocyst</w:t>
        </w:r>
      </w:hyperlink>
      <w:r w:rsidRPr="00682115">
        <w:rPr>
          <w:rFonts w:ascii="Times New Roman" w:hAnsi="Times New Roman" w:cs="Times New Roman"/>
          <w:sz w:val="28"/>
          <w:szCs w:val="28"/>
        </w:rPr>
        <w:t> to the uterine surface. Further secretions of enzymes allow the </w:t>
      </w:r>
      <w:hyperlink r:id="rId82" w:tooltip="" w:history="1">
        <w:r w:rsidRPr="00682115">
          <w:rPr>
            <w:rFonts w:ascii="Times New Roman" w:hAnsi="Times New Roman" w:cs="Times New Roman"/>
            <w:sz w:val="28"/>
            <w:szCs w:val="28"/>
          </w:rPr>
          <w:t>blastocyst</w:t>
        </w:r>
      </w:hyperlink>
      <w:r w:rsidRPr="00682115">
        <w:rPr>
          <w:rFonts w:ascii="Times New Roman" w:hAnsi="Times New Roman" w:cs="Times New Roman"/>
          <w:sz w:val="28"/>
          <w:szCs w:val="28"/>
        </w:rPr>
        <w:t> to bury itself deeply among the uterine stromal cells that form the structural components of the </w:t>
      </w:r>
      <w:hyperlink r:id="rId83" w:tooltip="" w:history="1">
        <w:r w:rsidRPr="00682115">
          <w:rPr>
            <w:rFonts w:ascii="Times New Roman" w:hAnsi="Times New Roman" w:cs="Times New Roman"/>
            <w:sz w:val="28"/>
            <w:szCs w:val="28"/>
          </w:rPr>
          <w:t>uterus</w:t>
        </w:r>
      </w:hyperlink>
      <w:r w:rsidRPr="00682115">
        <w:rPr>
          <w:rFonts w:ascii="Times New Roman" w:hAnsi="Times New Roman" w:cs="Times New Roman"/>
          <w:sz w:val="28"/>
          <w:szCs w:val="28"/>
        </w:rPr>
        <w:t>. Subsequently, trophoblast cells continue to divide and form two </w:t>
      </w:r>
      <w:hyperlink r:id="rId84" w:tooltip="" w:history="1">
        <w:r w:rsidR="00682115" w:rsidRPr="00682115">
          <w:rPr>
            <w:rFonts w:ascii="Times New Roman" w:hAnsi="Times New Roman" w:cs="Times New Roman"/>
            <w:sz w:val="28"/>
            <w:szCs w:val="28"/>
          </w:rPr>
          <w:t>extra embryonic</w:t>
        </w:r>
        <w:r w:rsidRPr="00682115">
          <w:rPr>
            <w:rFonts w:ascii="Times New Roman" w:hAnsi="Times New Roman" w:cs="Times New Roman"/>
            <w:sz w:val="28"/>
            <w:szCs w:val="28"/>
          </w:rPr>
          <w:t xml:space="preserve"> membranes</w:t>
        </w:r>
      </w:hyperlink>
      <w:r w:rsidRPr="00682115">
        <w:rPr>
          <w:rFonts w:ascii="Times New Roman" w:hAnsi="Times New Roman" w:cs="Times New Roman"/>
          <w:sz w:val="28"/>
          <w:szCs w:val="28"/>
        </w:rPr>
        <w:t>. These membranes form the fetal portion of the </w:t>
      </w:r>
      <w:hyperlink r:id="rId85" w:tooltip="" w:history="1">
        <w:r w:rsidRPr="00682115">
          <w:rPr>
            <w:rFonts w:ascii="Times New Roman" w:hAnsi="Times New Roman" w:cs="Times New Roman"/>
            <w:sz w:val="28"/>
            <w:szCs w:val="28"/>
          </w:rPr>
          <w:t>placenta</w:t>
        </w:r>
      </w:hyperlink>
      <w:r w:rsidRPr="00682115">
        <w:rPr>
          <w:rFonts w:ascii="Times New Roman" w:hAnsi="Times New Roman" w:cs="Times New Roman"/>
          <w:sz w:val="28"/>
          <w:szCs w:val="28"/>
        </w:rPr>
        <w:t> called the </w:t>
      </w:r>
      <w:hyperlink r:id="rId86" w:tooltip="" w:history="1">
        <w:r w:rsidRPr="00682115">
          <w:rPr>
            <w:rFonts w:ascii="Times New Roman" w:hAnsi="Times New Roman" w:cs="Times New Roman"/>
            <w:sz w:val="28"/>
            <w:szCs w:val="28"/>
          </w:rPr>
          <w:t>chorion</w:t>
        </w:r>
      </w:hyperlink>
      <w:r w:rsidRPr="00682115">
        <w:rPr>
          <w:rFonts w:ascii="Times New Roman" w:hAnsi="Times New Roman" w:cs="Times New Roman"/>
          <w:sz w:val="28"/>
          <w:szCs w:val="28"/>
        </w:rPr>
        <w:t>. Additional enzymes and signaling factors secreted by these membranes remodel the uterine vasculature to bathe the fetal or embryonic blood vessels in maternal blood. Chorionic villi are the folds of tissue and blood vessels that connect maternal and fetal blood pools. Maternal blood diffuses into the villi, and it travels through them into the </w:t>
      </w:r>
      <w:hyperlink r:id="rId87" w:tooltip="" w:history="1">
        <w:r w:rsidRPr="00682115">
          <w:rPr>
            <w:rFonts w:ascii="Times New Roman" w:hAnsi="Times New Roman" w:cs="Times New Roman"/>
            <w:sz w:val="28"/>
            <w:szCs w:val="28"/>
          </w:rPr>
          <w:t>fetus</w:t>
        </w:r>
      </w:hyperlink>
      <w:r w:rsidRPr="00682115">
        <w:rPr>
          <w:rFonts w:ascii="Times New Roman" w:hAnsi="Times New Roman" w:cs="Times New Roman"/>
          <w:sz w:val="28"/>
          <w:szCs w:val="28"/>
        </w:rPr>
        <w:t>'s vasculature. Similarly, fetal blood diffuses from the villi and into the maternal vasculature. Normally fetal and maternal blood do not mix, but the relationship between the two circulatory systems enables the transfer of nutrients and oxygen to the </w:t>
      </w:r>
      <w:hyperlink r:id="rId88" w:tooltip="" w:history="1">
        <w:r w:rsidRPr="00682115">
          <w:rPr>
            <w:rFonts w:ascii="Times New Roman" w:hAnsi="Times New Roman" w:cs="Times New Roman"/>
            <w:sz w:val="28"/>
            <w:szCs w:val="28"/>
          </w:rPr>
          <w:t>fetus</w:t>
        </w:r>
      </w:hyperlink>
      <w:r w:rsidRPr="00682115">
        <w:rPr>
          <w:rFonts w:ascii="Times New Roman" w:hAnsi="Times New Roman" w:cs="Times New Roman"/>
          <w:sz w:val="28"/>
          <w:szCs w:val="28"/>
        </w:rPr>
        <w:t> or embryo, and carbon dioxide and urea from the </w:t>
      </w:r>
      <w:hyperlink r:id="rId89" w:tooltip="" w:history="1">
        <w:r w:rsidRPr="00682115">
          <w:rPr>
            <w:rFonts w:ascii="Times New Roman" w:hAnsi="Times New Roman" w:cs="Times New Roman"/>
            <w:sz w:val="28"/>
            <w:szCs w:val="28"/>
          </w:rPr>
          <w:t>fetus</w:t>
        </w:r>
      </w:hyperlink>
      <w:r w:rsidRPr="00682115">
        <w:rPr>
          <w:rFonts w:ascii="Times New Roman" w:hAnsi="Times New Roman" w:cs="Times New Roman"/>
          <w:sz w:val="28"/>
          <w:szCs w:val="28"/>
        </w:rPr>
        <w:t> to the</w:t>
      </w:r>
      <w:r w:rsidRPr="00D42705">
        <w:rPr>
          <w:rFonts w:ascii="Times New Roman" w:hAnsi="Times New Roman" w:cs="Times New Roman"/>
          <w:sz w:val="28"/>
          <w:szCs w:val="28"/>
        </w:rPr>
        <w:t xml:space="preserve"> mother.</w:t>
      </w:r>
    </w:p>
    <w:p w:rsidR="00682115" w:rsidRPr="00D42705" w:rsidRDefault="00682115" w:rsidP="00D42705">
      <w:pPr>
        <w:rPr>
          <w:rFonts w:ascii="Times New Roman" w:hAnsi="Times New Roman" w:cs="Times New Roman"/>
          <w:sz w:val="28"/>
          <w:szCs w:val="28"/>
        </w:rPr>
      </w:pPr>
      <w:r w:rsidRPr="00682115">
        <w:rPr>
          <w:rFonts w:ascii="Times New Roman" w:hAnsi="Times New Roman" w:cs="Times New Roman"/>
          <w:sz w:val="28"/>
          <w:szCs w:val="28"/>
          <w:u w:val="single"/>
        </w:rPr>
        <w:t>Diagram of Implantation Process</w:t>
      </w:r>
      <w:r>
        <w:rPr>
          <w:rFonts w:ascii="Times New Roman" w:hAnsi="Times New Roman" w:cs="Times New Roman"/>
          <w:sz w:val="28"/>
          <w:szCs w:val="28"/>
        </w:rPr>
        <w:t>:</w:t>
      </w:r>
      <w:r w:rsidRPr="00682115">
        <w:rPr>
          <w:rFonts w:ascii="Times New Roman" w:hAnsi="Times New Roman" w:cs="Times New Roman"/>
          <w:noProof/>
          <w:sz w:val="28"/>
          <w:szCs w:val="28"/>
        </w:rPr>
        <w:t xml:space="preserve"> </w:t>
      </w:r>
    </w:p>
    <w:p w:rsidR="00646761" w:rsidRPr="00682115" w:rsidRDefault="00682115">
      <w:pPr>
        <w:rPr>
          <w:rFonts w:ascii="Times New Roman" w:hAnsi="Times New Roman" w:cs="Times New Roman"/>
          <w:sz w:val="28"/>
          <w:szCs w:val="28"/>
          <w:u w:val="single"/>
        </w:rPr>
      </w:pPr>
      <w:r>
        <w:rPr>
          <w:rFonts w:ascii="Times New Roman" w:hAnsi="Times New Roman" w:cs="Times New Roman"/>
          <w:noProof/>
          <w:sz w:val="28"/>
          <w:szCs w:val="28"/>
        </w:rPr>
        <w:drawing>
          <wp:inline distT="0" distB="0" distL="0" distR="0" wp14:anchorId="16FC6713" wp14:editId="6C0AF221">
            <wp:extent cx="5434642" cy="23463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ryo.jpg"/>
                    <pic:cNvPicPr/>
                  </pic:nvPicPr>
                  <pic:blipFill>
                    <a:blip r:embed="rId90">
                      <a:extLst>
                        <a:ext uri="{28A0092B-C50C-407E-A947-70E740481C1C}">
                          <a14:useLocalDpi xmlns:a14="http://schemas.microsoft.com/office/drawing/2010/main" val="0"/>
                        </a:ext>
                      </a:extLst>
                    </a:blip>
                    <a:stretch>
                      <a:fillRect/>
                    </a:stretch>
                  </pic:blipFill>
                  <pic:spPr>
                    <a:xfrm>
                      <a:off x="0" y="0"/>
                      <a:ext cx="5463749" cy="2358951"/>
                    </a:xfrm>
                    <a:prstGeom prst="rect">
                      <a:avLst/>
                    </a:prstGeom>
                  </pic:spPr>
                </pic:pic>
              </a:graphicData>
            </a:graphic>
          </wp:inline>
        </w:drawing>
      </w:r>
    </w:p>
    <w:sectPr w:rsidR="00646761" w:rsidRPr="00682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B88"/>
    <w:rsid w:val="002F5EFD"/>
    <w:rsid w:val="004F160C"/>
    <w:rsid w:val="00576754"/>
    <w:rsid w:val="00646761"/>
    <w:rsid w:val="00682115"/>
    <w:rsid w:val="00867B88"/>
    <w:rsid w:val="00B13549"/>
    <w:rsid w:val="00D42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B8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27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2705"/>
    <w:rPr>
      <w:color w:val="0000FF"/>
      <w:u w:val="single"/>
    </w:rPr>
  </w:style>
  <w:style w:type="paragraph" w:styleId="NoSpacing">
    <w:name w:val="No Spacing"/>
    <w:uiPriority w:val="1"/>
    <w:qFormat/>
    <w:rsid w:val="00D42705"/>
    <w:pPr>
      <w:spacing w:after="0" w:line="240" w:lineRule="auto"/>
    </w:pPr>
  </w:style>
  <w:style w:type="paragraph" w:styleId="BalloonText">
    <w:name w:val="Balloon Text"/>
    <w:basedOn w:val="Normal"/>
    <w:link w:val="BalloonTextChar"/>
    <w:uiPriority w:val="99"/>
    <w:semiHidden/>
    <w:unhideWhenUsed/>
    <w:rsid w:val="00576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7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B8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27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2705"/>
    <w:rPr>
      <w:color w:val="0000FF"/>
      <w:u w:val="single"/>
    </w:rPr>
  </w:style>
  <w:style w:type="paragraph" w:styleId="NoSpacing">
    <w:name w:val="No Spacing"/>
    <w:uiPriority w:val="1"/>
    <w:qFormat/>
    <w:rsid w:val="00D42705"/>
    <w:pPr>
      <w:spacing w:after="0" w:line="240" w:lineRule="auto"/>
    </w:pPr>
  </w:style>
  <w:style w:type="paragraph" w:styleId="BalloonText">
    <w:name w:val="Balloon Text"/>
    <w:basedOn w:val="Normal"/>
    <w:link w:val="BalloonTextChar"/>
    <w:uiPriority w:val="99"/>
    <w:semiHidden/>
    <w:unhideWhenUsed/>
    <w:rsid w:val="00576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7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09412">
      <w:bodyDiv w:val="1"/>
      <w:marLeft w:val="0"/>
      <w:marRight w:val="0"/>
      <w:marTop w:val="0"/>
      <w:marBottom w:val="0"/>
      <w:divBdr>
        <w:top w:val="none" w:sz="0" w:space="0" w:color="auto"/>
        <w:left w:val="none" w:sz="0" w:space="0" w:color="auto"/>
        <w:bottom w:val="none" w:sz="0" w:space="0" w:color="auto"/>
        <w:right w:val="none" w:sz="0" w:space="0" w:color="auto"/>
      </w:divBdr>
    </w:div>
    <w:div w:id="106557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bryo.asu.edu/search?text=implantation" TargetMode="External"/><Relationship Id="rId18" Type="http://schemas.openxmlformats.org/officeDocument/2006/relationships/hyperlink" Target="https://embryo.asu.edu/search?text=implantation" TargetMode="External"/><Relationship Id="rId26" Type="http://schemas.openxmlformats.org/officeDocument/2006/relationships/hyperlink" Target="https://embryo.asu.edu/search?text=zona%20pellucida" TargetMode="External"/><Relationship Id="rId39" Type="http://schemas.openxmlformats.org/officeDocument/2006/relationships/hyperlink" Target="https://embryo.asu.edu/search?text=endometrium" TargetMode="External"/><Relationship Id="rId21" Type="http://schemas.openxmlformats.org/officeDocument/2006/relationships/hyperlink" Target="https://embryo.asu.edu/search?text=egg" TargetMode="External"/><Relationship Id="rId34" Type="http://schemas.openxmlformats.org/officeDocument/2006/relationships/hyperlink" Target="https://embryo.asu.edu/search?text=blastocyst" TargetMode="External"/><Relationship Id="rId42" Type="http://schemas.openxmlformats.org/officeDocument/2006/relationships/hyperlink" Target="https://embryo.asu.edu/search?text=blastocyst" TargetMode="External"/><Relationship Id="rId47" Type="http://schemas.openxmlformats.org/officeDocument/2006/relationships/hyperlink" Target="https://embryo.asu.edu/search?text=estrogen" TargetMode="External"/><Relationship Id="rId50" Type="http://schemas.openxmlformats.org/officeDocument/2006/relationships/hyperlink" Target="https://embryo.asu.edu/search?text=implantation" TargetMode="External"/><Relationship Id="rId55" Type="http://schemas.openxmlformats.org/officeDocument/2006/relationships/hyperlink" Target="https://embryo.asu.edu/search?text=embryogenesis" TargetMode="External"/><Relationship Id="rId63" Type="http://schemas.openxmlformats.org/officeDocument/2006/relationships/hyperlink" Target="https://embryo.asu.edu/search?text=blastocyst" TargetMode="External"/><Relationship Id="rId68" Type="http://schemas.openxmlformats.org/officeDocument/2006/relationships/hyperlink" Target="https://embryo.asu.edu/search?text=implantation" TargetMode="External"/><Relationship Id="rId76" Type="http://schemas.openxmlformats.org/officeDocument/2006/relationships/hyperlink" Target="https://embryo.asu.edu/search?text=blastocyst" TargetMode="External"/><Relationship Id="rId84" Type="http://schemas.openxmlformats.org/officeDocument/2006/relationships/hyperlink" Target="https://embryo.asu.edu/search?text=extraembryonic%20membranes" TargetMode="External"/><Relationship Id="rId89" Type="http://schemas.openxmlformats.org/officeDocument/2006/relationships/hyperlink" Target="https://embryo.asu.edu/search?text=fetus" TargetMode="External"/><Relationship Id="rId7" Type="http://schemas.openxmlformats.org/officeDocument/2006/relationships/hyperlink" Target="https://en.wikipedia.org/wiki/Prenatal_development" TargetMode="External"/><Relationship Id="rId71" Type="http://schemas.openxmlformats.org/officeDocument/2006/relationships/hyperlink" Target="https://embryo.asu.edu/search?text=endometrium" TargetMode="External"/><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embryo.asu.edu/search?text=implantation" TargetMode="External"/><Relationship Id="rId29" Type="http://schemas.openxmlformats.org/officeDocument/2006/relationships/hyperlink" Target="https://embryo.asu.edu/search?text=zygote" TargetMode="External"/><Relationship Id="rId11" Type="http://schemas.openxmlformats.org/officeDocument/2006/relationships/hyperlink" Target="https://embryo.asu.edu/search?text=endometrium" TargetMode="External"/><Relationship Id="rId24" Type="http://schemas.openxmlformats.org/officeDocument/2006/relationships/hyperlink" Target="https://embryo.asu.edu/search?text=zona%20pellucida" TargetMode="External"/><Relationship Id="rId32" Type="http://schemas.openxmlformats.org/officeDocument/2006/relationships/hyperlink" Target="https://embryo.asu.edu/search?text=zygote" TargetMode="External"/><Relationship Id="rId37" Type="http://schemas.openxmlformats.org/officeDocument/2006/relationships/hyperlink" Target="https://embryo.asu.edu/search?text=blastocyst" TargetMode="External"/><Relationship Id="rId40" Type="http://schemas.openxmlformats.org/officeDocument/2006/relationships/hyperlink" Target="https://embryo.asu.edu/search?text=blastocyst" TargetMode="External"/><Relationship Id="rId45" Type="http://schemas.openxmlformats.org/officeDocument/2006/relationships/hyperlink" Target="https://embryo.asu.edu/search?text=ovulation" TargetMode="External"/><Relationship Id="rId53" Type="http://schemas.openxmlformats.org/officeDocument/2006/relationships/hyperlink" Target="https://embryo.asu.edu/search?text=endometrium" TargetMode="External"/><Relationship Id="rId58" Type="http://schemas.openxmlformats.org/officeDocument/2006/relationships/hyperlink" Target="https://embryo.asu.edu/search?text=inner%20cell%20mass" TargetMode="External"/><Relationship Id="rId66" Type="http://schemas.openxmlformats.org/officeDocument/2006/relationships/hyperlink" Target="https://embryo.asu.edu/search?text=blastula" TargetMode="External"/><Relationship Id="rId74" Type="http://schemas.openxmlformats.org/officeDocument/2006/relationships/hyperlink" Target="https://embryo.asu.edu/search?text=endometrium" TargetMode="External"/><Relationship Id="rId79" Type="http://schemas.openxmlformats.org/officeDocument/2006/relationships/hyperlink" Target="https://embryo.asu.edu/search?text=placenta" TargetMode="External"/><Relationship Id="rId87" Type="http://schemas.openxmlformats.org/officeDocument/2006/relationships/hyperlink" Target="https://embryo.asu.edu/search?text=fetus" TargetMode="External"/><Relationship Id="rId5" Type="http://schemas.openxmlformats.org/officeDocument/2006/relationships/hyperlink" Target="https://en.wikipedia.org/wiki/Pregnancy" TargetMode="External"/><Relationship Id="rId61" Type="http://schemas.openxmlformats.org/officeDocument/2006/relationships/hyperlink" Target="https://embryo.asu.edu/search?text=organization" TargetMode="External"/><Relationship Id="rId82" Type="http://schemas.openxmlformats.org/officeDocument/2006/relationships/hyperlink" Target="https://embryo.asu.edu/search?text=blastocyst" TargetMode="External"/><Relationship Id="rId90" Type="http://schemas.openxmlformats.org/officeDocument/2006/relationships/image" Target="media/image1.jpg"/><Relationship Id="rId19" Type="http://schemas.openxmlformats.org/officeDocument/2006/relationships/hyperlink" Target="https://embryo.asu.edu/search?text=embryogenesis" TargetMode="External"/><Relationship Id="rId14" Type="http://schemas.openxmlformats.org/officeDocument/2006/relationships/hyperlink" Target="https://embryo.asu.edu/search?text=menstruation" TargetMode="External"/><Relationship Id="rId22" Type="http://schemas.openxmlformats.org/officeDocument/2006/relationships/hyperlink" Target="https://embryo.asu.edu/search?text=oocyte" TargetMode="External"/><Relationship Id="rId27" Type="http://schemas.openxmlformats.org/officeDocument/2006/relationships/hyperlink" Target="https://embryo.asu.edu/search?text=fertilized%20egg" TargetMode="External"/><Relationship Id="rId30" Type="http://schemas.openxmlformats.org/officeDocument/2006/relationships/hyperlink" Target="https://embryo.asu.edu/search?text=uterus" TargetMode="External"/><Relationship Id="rId35" Type="http://schemas.openxmlformats.org/officeDocument/2006/relationships/hyperlink" Target="https://embryo.asu.edu/search?text=blastocyst" TargetMode="External"/><Relationship Id="rId43" Type="http://schemas.openxmlformats.org/officeDocument/2006/relationships/hyperlink" Target="https://embryo.asu.edu/search?text=humans" TargetMode="External"/><Relationship Id="rId48" Type="http://schemas.openxmlformats.org/officeDocument/2006/relationships/hyperlink" Target="https://embryo.asu.edu/search?text=fallopian%20tubes" TargetMode="External"/><Relationship Id="rId56" Type="http://schemas.openxmlformats.org/officeDocument/2006/relationships/hyperlink" Target="https://embryo.asu.edu/search?text=blastocyst" TargetMode="External"/><Relationship Id="rId64" Type="http://schemas.openxmlformats.org/officeDocument/2006/relationships/hyperlink" Target="https://embryo.asu.edu/search?text=endometrium" TargetMode="External"/><Relationship Id="rId69" Type="http://schemas.openxmlformats.org/officeDocument/2006/relationships/hyperlink" Target="https://embryo.asu.edu/search?text=implantation" TargetMode="External"/><Relationship Id="rId77" Type="http://schemas.openxmlformats.org/officeDocument/2006/relationships/hyperlink" Target="https://embryo.asu.edu/search?text=endometrium" TargetMode="External"/><Relationship Id="rId8" Type="http://schemas.openxmlformats.org/officeDocument/2006/relationships/hyperlink" Target="https://en.wikipedia.org/wiki/Conceptus" TargetMode="External"/><Relationship Id="rId51" Type="http://schemas.openxmlformats.org/officeDocument/2006/relationships/hyperlink" Target="https://embryo.asu.edu/search?text=progesterone" TargetMode="External"/><Relationship Id="rId72" Type="http://schemas.openxmlformats.org/officeDocument/2006/relationships/hyperlink" Target="https://embryo.asu.edu/search?text=implantation" TargetMode="External"/><Relationship Id="rId80" Type="http://schemas.openxmlformats.org/officeDocument/2006/relationships/hyperlink" Target="https://embryo.asu.edu/search?text=blastocyst" TargetMode="External"/><Relationship Id="rId85" Type="http://schemas.openxmlformats.org/officeDocument/2006/relationships/hyperlink" Target="https://embryo.asu.edu/search?text=placenta" TargetMode="External"/><Relationship Id="rId3" Type="http://schemas.openxmlformats.org/officeDocument/2006/relationships/settings" Target="settings.xml"/><Relationship Id="rId12" Type="http://schemas.openxmlformats.org/officeDocument/2006/relationships/hyperlink" Target="https://embryo.asu.edu/search?text=blastocyst" TargetMode="External"/><Relationship Id="rId17" Type="http://schemas.openxmlformats.org/officeDocument/2006/relationships/hyperlink" Target="https://embryo.asu.edu/search?text=humans" TargetMode="External"/><Relationship Id="rId25" Type="http://schemas.openxmlformats.org/officeDocument/2006/relationships/hyperlink" Target="https://embryo.asu.edu/search?text=egg" TargetMode="External"/><Relationship Id="rId33" Type="http://schemas.openxmlformats.org/officeDocument/2006/relationships/hyperlink" Target="https://embryo.asu.edu/search?text=inner%20cell%20mass" TargetMode="External"/><Relationship Id="rId38" Type="http://schemas.openxmlformats.org/officeDocument/2006/relationships/hyperlink" Target="https://embryo.asu.edu/search?text=endometrium" TargetMode="External"/><Relationship Id="rId46" Type="http://schemas.openxmlformats.org/officeDocument/2006/relationships/hyperlink" Target="https://embryo.asu.edu/search?text=endometrium" TargetMode="External"/><Relationship Id="rId59" Type="http://schemas.openxmlformats.org/officeDocument/2006/relationships/hyperlink" Target="https://embryo.asu.edu/search?text=endometrium" TargetMode="External"/><Relationship Id="rId67" Type="http://schemas.openxmlformats.org/officeDocument/2006/relationships/hyperlink" Target="https://embryo.asu.edu/search?text=nucleus" TargetMode="External"/><Relationship Id="rId20" Type="http://schemas.openxmlformats.org/officeDocument/2006/relationships/hyperlink" Target="https://embryo.asu.edu/search?text=ovary" TargetMode="External"/><Relationship Id="rId41" Type="http://schemas.openxmlformats.org/officeDocument/2006/relationships/hyperlink" Target="https://embryo.asu.edu/search?text=endometrium" TargetMode="External"/><Relationship Id="rId54" Type="http://schemas.openxmlformats.org/officeDocument/2006/relationships/hyperlink" Target="https://embryo.asu.edu/search?text=endometrium" TargetMode="External"/><Relationship Id="rId62" Type="http://schemas.openxmlformats.org/officeDocument/2006/relationships/hyperlink" Target="https://embryo.asu.edu/search?text=implantation" TargetMode="External"/><Relationship Id="rId70" Type="http://schemas.openxmlformats.org/officeDocument/2006/relationships/hyperlink" Target="https://embryo.asu.edu/search?text=blastocyst" TargetMode="External"/><Relationship Id="rId75" Type="http://schemas.openxmlformats.org/officeDocument/2006/relationships/hyperlink" Target="https://embryo.asu.edu/search?text=blastocyst" TargetMode="External"/><Relationship Id="rId83" Type="http://schemas.openxmlformats.org/officeDocument/2006/relationships/hyperlink" Target="https://embryo.asu.edu/search?text=uterus" TargetMode="External"/><Relationship Id="rId88" Type="http://schemas.openxmlformats.org/officeDocument/2006/relationships/hyperlink" Target="https://embryo.asu.edu/search?text=fetus"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wikipedia.org/wiki/Uterus" TargetMode="External"/><Relationship Id="rId15" Type="http://schemas.openxmlformats.org/officeDocument/2006/relationships/hyperlink" Target="https://embryo.asu.edu/search?text=implantation" TargetMode="External"/><Relationship Id="rId23" Type="http://schemas.openxmlformats.org/officeDocument/2006/relationships/hyperlink" Target="https://embryo.asu.edu/search?text=egg" TargetMode="External"/><Relationship Id="rId28" Type="http://schemas.openxmlformats.org/officeDocument/2006/relationships/hyperlink" Target="https://embryo.asu.edu/search?text=zygote" TargetMode="External"/><Relationship Id="rId36" Type="http://schemas.openxmlformats.org/officeDocument/2006/relationships/hyperlink" Target="https://embryo.asu.edu/search?text=uterus" TargetMode="External"/><Relationship Id="rId49" Type="http://schemas.openxmlformats.org/officeDocument/2006/relationships/hyperlink" Target="https://embryo.asu.edu/search?text=endometrium" TargetMode="External"/><Relationship Id="rId57" Type="http://schemas.openxmlformats.org/officeDocument/2006/relationships/hyperlink" Target="https://embryo.asu.edu/search?text=uterus" TargetMode="External"/><Relationship Id="rId10" Type="http://schemas.openxmlformats.org/officeDocument/2006/relationships/hyperlink" Target="https://embryo.asu.edu/search?text=uterus" TargetMode="External"/><Relationship Id="rId31" Type="http://schemas.openxmlformats.org/officeDocument/2006/relationships/hyperlink" Target="https://embryo.asu.edu/search?text=ectopic%20pregnancy" TargetMode="External"/><Relationship Id="rId44" Type="http://schemas.openxmlformats.org/officeDocument/2006/relationships/hyperlink" Target="https://embryo.asu.edu/search?text=ovulation" TargetMode="External"/><Relationship Id="rId52" Type="http://schemas.openxmlformats.org/officeDocument/2006/relationships/hyperlink" Target="https://embryo.asu.edu/search?text=uterus" TargetMode="External"/><Relationship Id="rId60" Type="http://schemas.openxmlformats.org/officeDocument/2006/relationships/hyperlink" Target="https://embryo.asu.edu/search?text=endometrium" TargetMode="External"/><Relationship Id="rId65" Type="http://schemas.openxmlformats.org/officeDocument/2006/relationships/hyperlink" Target="https://embryo.asu.edu/search?text=uterus" TargetMode="External"/><Relationship Id="rId73" Type="http://schemas.openxmlformats.org/officeDocument/2006/relationships/hyperlink" Target="https://embryo.asu.edu/search?text=implantation" TargetMode="External"/><Relationship Id="rId78" Type="http://schemas.openxmlformats.org/officeDocument/2006/relationships/hyperlink" Target="https://embryo.asu.edu/search?text=uterus" TargetMode="External"/><Relationship Id="rId81" Type="http://schemas.openxmlformats.org/officeDocument/2006/relationships/hyperlink" Target="https://embryo.asu.edu/search?text=blastocyst" TargetMode="External"/><Relationship Id="rId86" Type="http://schemas.openxmlformats.org/officeDocument/2006/relationships/hyperlink" Target="https://embryo.asu.edu/search?text=chorion" TargetMode="External"/><Relationship Id="rId4" Type="http://schemas.openxmlformats.org/officeDocument/2006/relationships/webSettings" Target="webSettings.xml"/><Relationship Id="rId9" Type="http://schemas.openxmlformats.org/officeDocument/2006/relationships/hyperlink" Target="https://en.wikipedia.org/wiki/Blastocy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1837</Words>
  <Characters>10475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2020-05-21T15:01:00Z</dcterms:created>
  <dcterms:modified xsi:type="dcterms:W3CDTF">2020-05-21T15:01:00Z</dcterms:modified>
</cp:coreProperties>
</file>