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33EE" w:rsidRDefault="00D233EE" w:rsidP="00D233EE">
      <w:bdo w:val="ltr">
        <w:r>
          <w:t>18/mhs02/053</w:t>
        </w:r>
        <w:r>
          <w:rPr>
            <w:rFonts w:ascii="Apple Symbols" w:hAnsi="Apple Symbols" w:cs="Apple Symbols"/>
          </w:rPr>
          <w:t>‬</w:t>
        </w:r>
      </w:bdo>
    </w:p>
    <w:p w:rsidR="00D233EE" w:rsidRDefault="00D233EE" w:rsidP="00D233EE">
      <w:bdo w:val="ltr">
        <w:r>
          <w:t>Bara Marion Ataetip</w:t>
        </w:r>
        <w:r>
          <w:rPr>
            <w:rFonts w:ascii="Apple Symbols" w:hAnsi="Apple Symbols" w:cs="Apple Symbols"/>
          </w:rPr>
          <w:t>‬</w:t>
        </w:r>
      </w:bdo>
    </w:p>
    <w:p w:rsidR="00D233EE" w:rsidRDefault="00D233EE" w:rsidP="00D233EE"/>
    <w:p w:rsidR="00D233EE" w:rsidRDefault="00D233EE" w:rsidP="00D233EE">
      <w:bdo w:val="ltr">
        <w:r>
          <w:t xml:space="preserve">Pregnancy is a unique period in a woman's lifetime.  A number of anatomic, physiologic, biochemical and psychological changes take </w:t>
        </w:r>
        <w:r>
          <w:rPr>
            <w:rFonts w:ascii="Apple Symbols" w:hAnsi="Apple Symbols" w:cs="Apple Symbols"/>
          </w:rPr>
          <w:t>‬</w:t>
        </w:r>
      </w:bdo>
    </w:p>
    <w:p w:rsidR="00D233EE" w:rsidRDefault="00D233EE" w:rsidP="00D233EE">
      <w:bdo w:val="ltr">
        <w:r>
          <w:t xml:space="preserve">place.  These changes may easily be misinterpreted by physicians </w:t>
        </w:r>
        <w:r>
          <w:rPr>
            <w:rFonts w:ascii="Apple Symbols" w:hAnsi="Apple Symbols" w:cs="Apple Symbols"/>
          </w:rPr>
          <w:t>‬</w:t>
        </w:r>
      </w:bdo>
    </w:p>
    <w:p w:rsidR="00D233EE" w:rsidRDefault="00D233EE" w:rsidP="00D233EE">
      <w:bdo w:val="ltr">
        <w:r>
          <w:t xml:space="preserve">who lack experience in regards to pregnancy effects on a woman's body.  It is important that physicians caring for women understand the implications of these physiological changes in order to avoid any diagnostic errors and errors of management. </w:t>
        </w:r>
        <w:r>
          <w:rPr>
            <w:rFonts w:ascii="Apple Symbols" w:hAnsi="Apple Symbols" w:cs="Apple Symbols"/>
          </w:rPr>
          <w:t>‬</w:t>
        </w:r>
      </w:bdo>
    </w:p>
    <w:p w:rsidR="00D233EE" w:rsidRDefault="00D233EE" w:rsidP="00D233EE">
      <w:bdo w:val="ltr">
        <w:r>
          <w:t xml:space="preserve">One has to remember that nature does not waste energy or effort. </w:t>
        </w:r>
        <w:r>
          <w:rPr>
            <w:rFonts w:ascii="Apple Symbols" w:hAnsi="Apple Symbols" w:cs="Apple Symbols"/>
          </w:rPr>
          <w:t>‬</w:t>
        </w:r>
      </w:bdo>
    </w:p>
    <w:p w:rsidR="00D233EE" w:rsidRDefault="00D233EE" w:rsidP="00D233EE">
      <w:bdo w:val="ltr">
        <w:r>
          <w:t xml:space="preserve"> In that respect all the physiological changes that happen during </w:t>
        </w:r>
        <w:r>
          <w:rPr>
            <w:rFonts w:ascii="Apple Symbols" w:hAnsi="Apple Symbols" w:cs="Apple Symbols"/>
          </w:rPr>
          <w:t>‬</w:t>
        </w:r>
      </w:bdo>
    </w:p>
    <w:p w:rsidR="00D233EE" w:rsidRDefault="00D233EE" w:rsidP="00D233EE">
      <w:bdo w:val="ltr">
        <w:r>
          <w:t xml:space="preserve">pregnancy, happen for a purpose.  As it will be appreciated later </w:t>
        </w:r>
        <w:r>
          <w:rPr>
            <w:rFonts w:ascii="Apple Symbols" w:hAnsi="Apple Symbols" w:cs="Apple Symbols"/>
          </w:rPr>
          <w:t>‬</w:t>
        </w:r>
      </w:bdo>
    </w:p>
    <w:p w:rsidR="00D233EE" w:rsidRDefault="00D233EE" w:rsidP="00D233EE">
      <w:bdo w:val="ltr">
        <w:r>
          <w:t xml:space="preserve">on in this chapter, almost every organ system of a female body is </w:t>
        </w:r>
        <w:r>
          <w:rPr>
            <w:rFonts w:ascii="Apple Symbols" w:hAnsi="Apple Symbols" w:cs="Apple Symbols"/>
          </w:rPr>
          <w:t>‬</w:t>
        </w:r>
      </w:bdo>
    </w:p>
    <w:p w:rsidR="00D233EE" w:rsidRDefault="00D233EE" w:rsidP="00D233EE">
      <w:bdo w:val="ltr">
        <w:r>
          <w:t xml:space="preserve">affected to some degree. </w:t>
        </w:r>
        <w:r>
          <w:rPr>
            <w:rFonts w:ascii="Apple Symbols" w:hAnsi="Apple Symbols" w:cs="Apple Symbols"/>
          </w:rPr>
          <w:t>‬</w:t>
        </w:r>
      </w:bdo>
    </w:p>
    <w:p w:rsidR="00D233EE" w:rsidRDefault="00D233EE" w:rsidP="00D233EE">
      <w:bdo w:val="ltr">
        <w:r>
          <w:t xml:space="preserve">An attempt was made to present the information by organ systems </w:t>
        </w:r>
        <w:r>
          <w:rPr>
            <w:rFonts w:ascii="Apple Symbols" w:hAnsi="Apple Symbols" w:cs="Apple Symbols"/>
          </w:rPr>
          <w:t>‬</w:t>
        </w:r>
      </w:bdo>
    </w:p>
    <w:p w:rsidR="00D233EE" w:rsidRDefault="00D233EE" w:rsidP="00D233EE">
      <w:bdo w:val="ltr">
        <w:r>
          <w:t xml:space="preserve">although there may be some overlap since most of the organ </w:t>
        </w:r>
        <w:r>
          <w:rPr>
            <w:rFonts w:ascii="Apple Symbols" w:hAnsi="Apple Symbols" w:cs="Apple Symbols"/>
          </w:rPr>
          <w:t>‬</w:t>
        </w:r>
      </w:bdo>
    </w:p>
    <w:p w:rsidR="00D233EE" w:rsidRDefault="00D233EE" w:rsidP="00D233EE">
      <w:bdo w:val="ltr">
        <w:r>
          <w:t xml:space="preserve">systems interact with each other and affect each other.  Some organ systems will be discussed in detail more than others. This </w:t>
        </w:r>
        <w:r>
          <w:rPr>
            <w:rFonts w:ascii="Apple Symbols" w:hAnsi="Apple Symbols" w:cs="Apple Symbols"/>
          </w:rPr>
          <w:t>‬</w:t>
        </w:r>
      </w:bdo>
    </w:p>
    <w:p w:rsidR="00D233EE" w:rsidRDefault="00D233EE" w:rsidP="00D233EE">
      <w:bdo w:val="ltr">
        <w:r>
          <w:t xml:space="preserve">distinction will be solely based on the significance of the particular organ system changes. </w:t>
        </w:r>
        <w:r>
          <w:rPr>
            <w:rFonts w:ascii="Apple Symbols" w:hAnsi="Apple Symbols" w:cs="Apple Symbols"/>
          </w:rPr>
          <w:t>‬</w:t>
        </w:r>
      </w:bdo>
    </w:p>
    <w:p w:rsidR="00D233EE" w:rsidRDefault="00D233EE" w:rsidP="00D233EE">
      <w:r>
        <w:t>After conception, the corpus luteum, placenta, and developing embryo release hormones, growth factors, and other substances into the maternal circulation. These substances trigger a cascade of events that transform the functioning of the maternal cardiovascular, respiratory, and renal systems, which in turn alter the physicochemical determinants of [H+]. Following implantation, maternal adaptations fulfill 4 important functions that support fetal growth. Increased availability of substrates and precursors for fetal-placental metabolism and hormone production is mediated by increases in dietary intake, as well as endocrine changes that increase the availability of glucose and low-density lipoprotein (LDL) cholesterol. Transport capacity is enhanced by increases in cardiac output, facilitating the transport of substrates and precursors to the placenta, and fetal waste products to maternal organs for disposal. Maternal-fetal exchange is regulated by the placenta after 10-12 weeks gestation, but it may occur through histiotrophic mechanisms before this time. Disposal of additional waste products (heat, carbon dioxide, and metabolic byproducts) occurs through peripheral vasodilation and increases in skin blood flow, ventilation, and renal filtration. The maternal physiological adaptations described above must meet the combined demands of maternal exercise and fetal growth. More research is needed to formulate evidence-based guidelines for healthy physical activity in early pregnancy.Key words: maternal adaptation, first trimester, exercise, fetal growth and development, hormones.</w:t>
      </w:r>
    </w:p>
    <w:p w:rsidR="00D233EE" w:rsidRDefault="00D233EE" w:rsidP="00D233EE"/>
    <w:p w:rsidR="00D233EE" w:rsidRDefault="00587F9D">
      <w:r>
        <w:rPr>
          <w:noProof/>
        </w:rPr>
        <w:lastRenderedPageBreak/>
        <w:drawing>
          <wp:anchor distT="0" distB="0" distL="114300" distR="114300" simplePos="0" relativeHeight="251659264" behindDoc="0" locked="0" layoutInCell="1" allowOverlap="1" wp14:anchorId="146A6960" wp14:editId="6A8577FD">
            <wp:simplePos x="0" y="0"/>
            <wp:positionH relativeFrom="column">
              <wp:posOffset>-256540</wp:posOffset>
            </wp:positionH>
            <wp:positionV relativeFrom="paragraph">
              <wp:posOffset>0</wp:posOffset>
            </wp:positionV>
            <wp:extent cx="3086100" cy="6375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86100" cy="6375400"/>
                    </a:xfrm>
                    <a:prstGeom prst="rect">
                      <a:avLst/>
                    </a:prstGeom>
                  </pic:spPr>
                </pic:pic>
              </a:graphicData>
            </a:graphic>
          </wp:anchor>
        </w:drawing>
      </w:r>
    </w:p>
    <w:sectPr w:rsidR="00D23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 Symbols">
    <w:panose1 w:val="02000000000000000000"/>
    <w:charset w:val="B1"/>
    <w:family w:val="auto"/>
    <w:pitch w:val="variable"/>
    <w:sig w:usb0="800008A3" w:usb1="08007BEB" w:usb2="01840034"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EE"/>
    <w:rsid w:val="00587F9D"/>
    <w:rsid w:val="00D233E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12D5451-64FE-224D-A48A-E19A9C50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Bara</dc:creator>
  <cp:keywords/>
  <dc:description/>
  <cp:lastModifiedBy>Marion Bara</cp:lastModifiedBy>
  <cp:revision>2</cp:revision>
  <dcterms:created xsi:type="dcterms:W3CDTF">2020-05-22T08:25:00Z</dcterms:created>
  <dcterms:modified xsi:type="dcterms:W3CDTF">2020-05-22T08:25:00Z</dcterms:modified>
</cp:coreProperties>
</file>