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B0" w:rsidRPr="00343CD7" w:rsidRDefault="00BD0EBE">
      <w:pPr>
        <w:rPr>
          <w:rFonts w:ascii="Times New Roman" w:hAnsi="Times New Roman" w:cs="Times New Roman"/>
          <w:b/>
          <w:sz w:val="24"/>
          <w:szCs w:val="24"/>
        </w:rPr>
      </w:pPr>
      <w:r w:rsidRPr="00343CD7">
        <w:rPr>
          <w:rFonts w:ascii="Times New Roman" w:hAnsi="Times New Roman" w:cs="Times New Roman"/>
          <w:b/>
          <w:sz w:val="24"/>
          <w:szCs w:val="24"/>
        </w:rPr>
        <w:t>OGWEREL JEHOVAKENO EARL ENOCH</w:t>
      </w:r>
    </w:p>
    <w:p w:rsidR="00BD0EBE" w:rsidRPr="00343CD7" w:rsidRDefault="00BD0EBE">
      <w:pPr>
        <w:rPr>
          <w:rFonts w:ascii="Times New Roman" w:hAnsi="Times New Roman" w:cs="Times New Roman"/>
          <w:b/>
          <w:sz w:val="24"/>
          <w:szCs w:val="24"/>
        </w:rPr>
      </w:pPr>
      <w:r w:rsidRPr="00343CD7">
        <w:rPr>
          <w:rFonts w:ascii="Times New Roman" w:hAnsi="Times New Roman" w:cs="Times New Roman"/>
          <w:b/>
          <w:sz w:val="24"/>
          <w:szCs w:val="24"/>
        </w:rPr>
        <w:t>18/LAW01/169</w:t>
      </w:r>
    </w:p>
    <w:p w:rsidR="00BD0EBE" w:rsidRPr="00343CD7" w:rsidRDefault="00BD0EBE">
      <w:pPr>
        <w:rPr>
          <w:rFonts w:ascii="Times New Roman" w:hAnsi="Times New Roman" w:cs="Times New Roman"/>
          <w:b/>
          <w:sz w:val="24"/>
          <w:szCs w:val="24"/>
        </w:rPr>
      </w:pPr>
      <w:r w:rsidRPr="00343CD7">
        <w:rPr>
          <w:rFonts w:ascii="Times New Roman" w:hAnsi="Times New Roman" w:cs="Times New Roman"/>
          <w:b/>
          <w:sz w:val="24"/>
          <w:szCs w:val="24"/>
        </w:rPr>
        <w:t>ENTREPRENEURSHIP</w:t>
      </w:r>
    </w:p>
    <w:p w:rsidR="00BD0EBE" w:rsidRPr="00343CD7" w:rsidRDefault="00BD0EBE">
      <w:pPr>
        <w:rPr>
          <w:rFonts w:ascii="Times New Roman" w:hAnsi="Times New Roman" w:cs="Times New Roman"/>
          <w:b/>
          <w:sz w:val="24"/>
          <w:szCs w:val="24"/>
        </w:rPr>
      </w:pPr>
      <w:proofErr w:type="gramStart"/>
      <w:r w:rsidRPr="00343CD7">
        <w:rPr>
          <w:rFonts w:ascii="Times New Roman" w:hAnsi="Times New Roman" w:cs="Times New Roman"/>
          <w:b/>
          <w:sz w:val="24"/>
          <w:szCs w:val="24"/>
        </w:rPr>
        <w:t>200</w:t>
      </w:r>
      <w:proofErr w:type="gramEnd"/>
      <w:r w:rsidRPr="00343CD7">
        <w:rPr>
          <w:rFonts w:ascii="Times New Roman" w:hAnsi="Times New Roman" w:cs="Times New Roman"/>
          <w:b/>
          <w:sz w:val="24"/>
          <w:szCs w:val="24"/>
        </w:rPr>
        <w:t xml:space="preserve"> LEVEL</w:t>
      </w:r>
    </w:p>
    <w:p w:rsidR="00BD0EBE" w:rsidRPr="00343CD7" w:rsidRDefault="00BD0EBE">
      <w:pPr>
        <w:rPr>
          <w:rFonts w:ascii="Times New Roman" w:hAnsi="Times New Roman" w:cs="Times New Roman"/>
          <w:b/>
          <w:sz w:val="24"/>
          <w:szCs w:val="24"/>
        </w:rPr>
      </w:pPr>
    </w:p>
    <w:p w:rsidR="00BD0EBE" w:rsidRPr="00343CD7" w:rsidRDefault="00BD0EBE">
      <w:pPr>
        <w:rPr>
          <w:rFonts w:ascii="Times New Roman" w:hAnsi="Times New Roman" w:cs="Times New Roman"/>
          <w:b/>
          <w:sz w:val="24"/>
          <w:szCs w:val="24"/>
        </w:rPr>
      </w:pPr>
      <w:r w:rsidRPr="00343CD7">
        <w:rPr>
          <w:rFonts w:ascii="Times New Roman" w:hAnsi="Times New Roman" w:cs="Times New Roman"/>
          <w:b/>
          <w:sz w:val="24"/>
          <w:szCs w:val="24"/>
        </w:rPr>
        <w:t>1.</w:t>
      </w:r>
    </w:p>
    <w:p w:rsidR="00BD0EBE" w:rsidRDefault="00BD0EBE">
      <w:pPr>
        <w:rPr>
          <w:rFonts w:ascii="Times New Roman" w:hAnsi="Times New Roman" w:cs="Times New Roman"/>
          <w:b/>
          <w:sz w:val="28"/>
          <w:szCs w:val="28"/>
        </w:rPr>
      </w:pPr>
      <w:r>
        <w:rPr>
          <w:b/>
        </w:rPr>
        <w:t xml:space="preserve">     </w:t>
      </w:r>
      <w:r w:rsidR="00000B92">
        <w:rPr>
          <w:b/>
        </w:rPr>
        <w:t xml:space="preserve">                                     </w:t>
      </w:r>
      <w:r>
        <w:rPr>
          <w:b/>
        </w:rPr>
        <w:t xml:space="preserve"> </w:t>
      </w:r>
      <w:r w:rsidR="00343CD7" w:rsidRPr="00343CD7">
        <w:rPr>
          <w:rFonts w:ascii="Times New Roman" w:hAnsi="Times New Roman" w:cs="Times New Roman"/>
          <w:b/>
          <w:sz w:val="28"/>
          <w:szCs w:val="28"/>
        </w:rPr>
        <w:t>MUSIC THEATRE BUSINESS PLAN</w:t>
      </w:r>
    </w:p>
    <w:p w:rsidR="00000B92" w:rsidRPr="001E05BC" w:rsidRDefault="00000B92" w:rsidP="001E05BC">
      <w:pPr>
        <w:pStyle w:val="Heading1"/>
        <w:spacing w:before="0" w:after="0" w:line="360" w:lineRule="auto"/>
        <w:jc w:val="both"/>
        <w:rPr>
          <w:rFonts w:ascii="Times New Roman" w:eastAsia="Verdana" w:hAnsi="Times New Roman" w:cs="Times New Roman"/>
          <w:sz w:val="24"/>
          <w:szCs w:val="24"/>
        </w:rPr>
      </w:pPr>
      <w:r w:rsidRPr="001E05BC">
        <w:rPr>
          <w:rFonts w:ascii="Times New Roman" w:hAnsi="Times New Roman" w:cs="Times New Roman"/>
          <w:sz w:val="24"/>
          <w:szCs w:val="24"/>
        </w:rPr>
        <w:t xml:space="preserve">         </w:t>
      </w:r>
      <w:r w:rsidRPr="001E05BC">
        <w:rPr>
          <w:rFonts w:ascii="Times New Roman" w:eastAsia="Verdana" w:hAnsi="Times New Roman" w:cs="Times New Roman"/>
          <w:sz w:val="24"/>
          <w:szCs w:val="24"/>
        </w:rPr>
        <w:t>Executive Summary</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bookmarkStart w:id="0" w:name="BodyTopicExecutiveSummary"/>
      <w:r w:rsidRPr="001E05BC">
        <w:rPr>
          <w:rFonts w:ascii="Times New Roman" w:eastAsia="Verdana" w:hAnsi="Times New Roman" w:cs="Times New Roman"/>
          <w:sz w:val="24"/>
          <w:szCs w:val="24"/>
        </w:rPr>
        <w:t xml:space="preserve">       Family Fair, Incorporated desires to purchase the vacant Market Plaza </w:t>
      </w:r>
      <w:r w:rsidR="001E05BC" w:rsidRPr="001E05BC">
        <w:rPr>
          <w:rFonts w:ascii="Times New Roman" w:eastAsia="Verdana" w:hAnsi="Times New Roman" w:cs="Times New Roman"/>
          <w:sz w:val="24"/>
          <w:szCs w:val="24"/>
        </w:rPr>
        <w:t>Theatre</w:t>
      </w:r>
      <w:r w:rsidRPr="001E05BC">
        <w:rPr>
          <w:rFonts w:ascii="Times New Roman" w:eastAsia="Verdana" w:hAnsi="Times New Roman" w:cs="Times New Roman"/>
          <w:sz w:val="24"/>
          <w:szCs w:val="24"/>
        </w:rPr>
        <w:t xml:space="preserve"> and operate it as the "Market Plaza Showplace" (Showplace), a live performance </w:t>
      </w:r>
      <w:r w:rsidR="001E05BC" w:rsidRPr="001E05BC">
        <w:rPr>
          <w:rFonts w:ascii="Times New Roman" w:eastAsia="Verdana" w:hAnsi="Times New Roman" w:cs="Times New Roman"/>
          <w:sz w:val="24"/>
          <w:szCs w:val="24"/>
        </w:rPr>
        <w:t>centre</w:t>
      </w:r>
      <w:r w:rsidRPr="001E05BC">
        <w:rPr>
          <w:rFonts w:ascii="Times New Roman" w:eastAsia="Verdana" w:hAnsi="Times New Roman" w:cs="Times New Roman"/>
          <w:sz w:val="24"/>
          <w:szCs w:val="24"/>
        </w:rPr>
        <w:t xml:space="preserve"> in the densely populated Market Plaza community of Trinity, Texas. The facility is located amid</w:t>
      </w:r>
      <w:bookmarkStart w:id="1" w:name="_GoBack"/>
      <w:bookmarkEnd w:id="1"/>
      <w:r w:rsidRPr="001E05BC">
        <w:rPr>
          <w:rFonts w:ascii="Times New Roman" w:eastAsia="Verdana" w:hAnsi="Times New Roman" w:cs="Times New Roman"/>
          <w:sz w:val="24"/>
          <w:szCs w:val="24"/>
        </w:rPr>
        <w:t xml:space="preserve"> retail shops and restaurants in the thriving Market Plaza Business </w:t>
      </w:r>
      <w:r w:rsidR="001E05BC" w:rsidRPr="001E05BC">
        <w:rPr>
          <w:rFonts w:ascii="Times New Roman" w:eastAsia="Verdana" w:hAnsi="Times New Roman" w:cs="Times New Roman"/>
          <w:sz w:val="24"/>
          <w:szCs w:val="24"/>
        </w:rPr>
        <w:t>Centre</w:t>
      </w:r>
      <w:r w:rsidRPr="001E05BC">
        <w:rPr>
          <w:rFonts w:ascii="Times New Roman" w:eastAsia="Verdana" w:hAnsi="Times New Roman" w:cs="Times New Roman"/>
          <w:sz w:val="24"/>
          <w:szCs w:val="24"/>
        </w:rPr>
        <w:t>, Family Fair will restore it for qualification as a historical landmark. There is no operation of this type in the immediate area, and live entertainment available in the community is limited to local clubs and bars.</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The Showplace will offer </w:t>
      </w:r>
      <w:r w:rsidR="001E05BC" w:rsidRPr="001E05BC">
        <w:rPr>
          <w:rFonts w:ascii="Times New Roman" w:eastAsia="Verdana" w:hAnsi="Times New Roman" w:cs="Times New Roman"/>
          <w:sz w:val="24"/>
          <w:szCs w:val="24"/>
        </w:rPr>
        <w:t>high quality</w:t>
      </w:r>
      <w:r w:rsidRPr="001E05BC">
        <w:rPr>
          <w:rFonts w:ascii="Times New Roman" w:eastAsia="Verdana" w:hAnsi="Times New Roman" w:cs="Times New Roman"/>
          <w:sz w:val="24"/>
          <w:szCs w:val="24"/>
        </w:rPr>
        <w:t xml:space="preserve">, wholesome, and affordable live entertainment in a clean, quaint, and elegant facility. It will bring family-oriented live entertainment to those in the community who would otherwise travel to other cities for such enjoyment. </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The operation will generate immediate cash and an excellent return for its shareholders. Revenues projected in this plan </w:t>
      </w:r>
      <w:proofErr w:type="gramStart"/>
      <w:r w:rsidRPr="001E05BC">
        <w:rPr>
          <w:rFonts w:ascii="Times New Roman" w:eastAsia="Verdana" w:hAnsi="Times New Roman" w:cs="Times New Roman"/>
          <w:sz w:val="24"/>
          <w:szCs w:val="24"/>
        </w:rPr>
        <w:t>are based</w:t>
      </w:r>
      <w:proofErr w:type="gramEnd"/>
      <w:r w:rsidRPr="001E05BC">
        <w:rPr>
          <w:rFonts w:ascii="Times New Roman" w:eastAsia="Verdana" w:hAnsi="Times New Roman" w:cs="Times New Roman"/>
          <w:sz w:val="24"/>
          <w:szCs w:val="24"/>
        </w:rPr>
        <w:t xml:space="preserve"> conservatively on two regular shows per week and a minimum of special events. No revenue </w:t>
      </w:r>
      <w:proofErr w:type="gramStart"/>
      <w:r w:rsidRPr="001E05BC">
        <w:rPr>
          <w:rFonts w:ascii="Times New Roman" w:eastAsia="Verdana" w:hAnsi="Times New Roman" w:cs="Times New Roman"/>
          <w:sz w:val="24"/>
          <w:szCs w:val="24"/>
        </w:rPr>
        <w:t>is projected</w:t>
      </w:r>
      <w:proofErr w:type="gramEnd"/>
      <w:r w:rsidRPr="001E05BC">
        <w:rPr>
          <w:rFonts w:ascii="Times New Roman" w:eastAsia="Verdana" w:hAnsi="Times New Roman" w:cs="Times New Roman"/>
          <w:sz w:val="24"/>
          <w:szCs w:val="24"/>
        </w:rPr>
        <w:t xml:space="preserve"> for special artist showcases, weekday "Branson, Missouri" type productions, or holiday season special presentations. In addition to revenues generated by regular showcases, the facility </w:t>
      </w:r>
      <w:proofErr w:type="gramStart"/>
      <w:r w:rsidRPr="001E05BC">
        <w:rPr>
          <w:rFonts w:ascii="Times New Roman" w:eastAsia="Verdana" w:hAnsi="Times New Roman" w:cs="Times New Roman"/>
          <w:sz w:val="24"/>
          <w:szCs w:val="24"/>
        </w:rPr>
        <w:t>will be marketed</w:t>
      </w:r>
      <w:proofErr w:type="gramEnd"/>
      <w:r w:rsidRPr="001E05BC">
        <w:rPr>
          <w:rFonts w:ascii="Times New Roman" w:eastAsia="Verdana" w:hAnsi="Times New Roman" w:cs="Times New Roman"/>
          <w:sz w:val="24"/>
          <w:szCs w:val="24"/>
        </w:rPr>
        <w:t xml:space="preserve"> to large businesses for special corporate events and will be available for special private event scheduling. Other revenue producing operations </w:t>
      </w:r>
      <w:proofErr w:type="gramStart"/>
      <w:r w:rsidRPr="001E05BC">
        <w:rPr>
          <w:rFonts w:ascii="Times New Roman" w:eastAsia="Verdana" w:hAnsi="Times New Roman" w:cs="Times New Roman"/>
          <w:sz w:val="24"/>
          <w:szCs w:val="24"/>
        </w:rPr>
        <w:t>will be added</w:t>
      </w:r>
      <w:proofErr w:type="gramEnd"/>
      <w:r w:rsidRPr="001E05BC">
        <w:rPr>
          <w:rFonts w:ascii="Times New Roman" w:eastAsia="Verdana" w:hAnsi="Times New Roman" w:cs="Times New Roman"/>
          <w:sz w:val="24"/>
          <w:szCs w:val="24"/>
        </w:rPr>
        <w:t xml:space="preserve"> later, such as audio and video recording services, sponsored broadcasts, and possible syndication of productions.</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The Family Fair executive team has the expertise, experience, and commitment to make the venture a highly successful operation. The venue will quickly become an entertainment "hot spot" in the Southwest with national exposure. Supporting financial information is included in the appendix.</w:t>
      </w:r>
    </w:p>
    <w:bookmarkEnd w:id="0"/>
    <w:p w:rsidR="00000B92" w:rsidRPr="001E05BC" w:rsidRDefault="00000B92" w:rsidP="001E05BC">
      <w:pPr>
        <w:spacing w:after="0" w:line="360" w:lineRule="auto"/>
        <w:jc w:val="both"/>
        <w:rPr>
          <w:rFonts w:ascii="Times New Roman" w:eastAsia="Verdana" w:hAnsi="Times New Roman" w:cs="Times New Roman"/>
          <w:sz w:val="24"/>
          <w:szCs w:val="24"/>
        </w:rPr>
      </w:pPr>
    </w:p>
    <w:p w:rsidR="00000B92" w:rsidRPr="001E05BC" w:rsidRDefault="00000B92" w:rsidP="001E05BC">
      <w:pPr>
        <w:pStyle w:val="Heading3"/>
        <w:spacing w:before="0" w:after="0" w:line="360" w:lineRule="auto"/>
        <w:ind w:left="360"/>
        <w:jc w:val="both"/>
        <w:rPr>
          <w:rFonts w:ascii="Times New Roman" w:eastAsia="Verdana" w:hAnsi="Times New Roman" w:cs="Times New Roman"/>
          <w:b w:val="0"/>
          <w:sz w:val="24"/>
          <w:szCs w:val="24"/>
        </w:rPr>
      </w:pPr>
      <w:bookmarkStart w:id="2" w:name="_Toc271877530"/>
      <w:bookmarkStart w:id="3" w:name="ChartHighlights"/>
      <w:bookmarkStart w:id="4" w:name="BodyChartHighlights"/>
      <w:r w:rsidRPr="001E05BC">
        <w:rPr>
          <w:rFonts w:ascii="Times New Roman" w:eastAsia="Verdana" w:hAnsi="Times New Roman" w:cs="Times New Roman"/>
          <w:b w:val="0"/>
          <w:sz w:val="24"/>
          <w:szCs w:val="24"/>
        </w:rPr>
        <w:lastRenderedPageBreak/>
        <w:t>Chart: Highlights</w:t>
      </w:r>
      <w:bookmarkEnd w:id="2"/>
      <w:bookmarkEnd w:id="3"/>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noProof/>
          <w:sz w:val="24"/>
          <w:szCs w:val="24"/>
          <w:lang w:eastAsia="en-GB"/>
        </w:rPr>
        <w:drawing>
          <wp:inline distT="0" distB="0" distL="0" distR="0">
            <wp:extent cx="5238750" cy="302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028950"/>
                    </a:xfrm>
                    <a:prstGeom prst="rect">
                      <a:avLst/>
                    </a:prstGeom>
                    <a:noFill/>
                    <a:ln>
                      <a:noFill/>
                    </a:ln>
                  </pic:spPr>
                </pic:pic>
              </a:graphicData>
            </a:graphic>
          </wp:inline>
        </w:drawing>
      </w:r>
      <w:bookmarkEnd w:id="4"/>
    </w:p>
    <w:p w:rsidR="00000B92" w:rsidRPr="001E05BC" w:rsidRDefault="00000B92" w:rsidP="001E05BC">
      <w:pPr>
        <w:pStyle w:val="Heading2"/>
        <w:spacing w:before="0" w:after="0" w:line="360" w:lineRule="auto"/>
        <w:jc w:val="both"/>
        <w:rPr>
          <w:rFonts w:ascii="Times New Roman" w:eastAsia="Verdana" w:hAnsi="Times New Roman" w:cs="Times New Roman"/>
          <w:i w:val="0"/>
          <w:sz w:val="24"/>
          <w:szCs w:val="24"/>
        </w:rPr>
      </w:pPr>
      <w:bookmarkStart w:id="5" w:name="_Toc271877531"/>
      <w:bookmarkStart w:id="6" w:name="TitleTopicMission"/>
      <w:bookmarkStart w:id="7" w:name="TopicMission"/>
      <w:r w:rsidRPr="001E05BC">
        <w:rPr>
          <w:rFonts w:ascii="Times New Roman" w:eastAsia="Verdana" w:hAnsi="Times New Roman" w:cs="Times New Roman"/>
          <w:i w:val="0"/>
          <w:sz w:val="24"/>
          <w:szCs w:val="24"/>
        </w:rPr>
        <w:t xml:space="preserve">       Mission</w:t>
      </w:r>
      <w:bookmarkEnd w:id="5"/>
    </w:p>
    <w:p w:rsidR="00000B92" w:rsidRPr="001E05BC" w:rsidRDefault="00000B92" w:rsidP="001E05BC">
      <w:pPr>
        <w:spacing w:after="0" w:line="360" w:lineRule="auto"/>
        <w:ind w:left="360"/>
        <w:jc w:val="both"/>
        <w:rPr>
          <w:rFonts w:ascii="Times New Roman" w:eastAsia="Verdana" w:hAnsi="Times New Roman" w:cs="Times New Roman"/>
          <w:sz w:val="24"/>
          <w:szCs w:val="24"/>
        </w:rPr>
      </w:pPr>
      <w:bookmarkStart w:id="8" w:name="BodyTopicMission"/>
      <w:bookmarkEnd w:id="6"/>
      <w:r w:rsidRPr="001E05BC">
        <w:rPr>
          <w:rFonts w:ascii="Times New Roman" w:eastAsia="Verdana" w:hAnsi="Times New Roman" w:cs="Times New Roman"/>
          <w:sz w:val="24"/>
          <w:szCs w:val="24"/>
        </w:rPr>
        <w:t xml:space="preserve">      Family Fair, Inc. produces high quality, affordable entertainment in the elegant Market Plaza Showplace. It brings family-oriented live entertainment in a private function facility accessible to those who would otherwise travel out of the community to enjoy similar activities. The operation makes exceptional profit and generates immediate cash. It provides a glamorous and rewarding work environment for performers and employees, an excellent return to its owners, and offers entertainment events to remember and frequent.</w:t>
      </w:r>
    </w:p>
    <w:p w:rsidR="00000B92" w:rsidRPr="001E05BC" w:rsidRDefault="00000B92" w:rsidP="001E05BC">
      <w:pPr>
        <w:pStyle w:val="Heading2"/>
        <w:spacing w:before="0" w:after="0" w:line="360" w:lineRule="auto"/>
        <w:jc w:val="both"/>
        <w:rPr>
          <w:rFonts w:ascii="Times New Roman" w:eastAsia="Verdana" w:hAnsi="Times New Roman" w:cs="Times New Roman"/>
          <w:b w:val="0"/>
          <w:i w:val="0"/>
          <w:sz w:val="24"/>
          <w:szCs w:val="24"/>
        </w:rPr>
      </w:pPr>
      <w:bookmarkStart w:id="9" w:name="_Toc271877532"/>
      <w:bookmarkStart w:id="10" w:name="TitleTopicObjectives"/>
      <w:bookmarkStart w:id="11" w:name="TopicObjectives"/>
      <w:bookmarkEnd w:id="7"/>
      <w:bookmarkEnd w:id="8"/>
      <w:r w:rsidRPr="001E05BC">
        <w:rPr>
          <w:rFonts w:ascii="Times New Roman" w:eastAsia="Verdana" w:hAnsi="Times New Roman" w:cs="Times New Roman"/>
          <w:b w:val="0"/>
          <w:i w:val="0"/>
          <w:sz w:val="24"/>
          <w:szCs w:val="24"/>
        </w:rPr>
        <w:t xml:space="preserve">      Objectives</w:t>
      </w:r>
      <w:bookmarkEnd w:id="9"/>
    </w:p>
    <w:p w:rsidR="00000B92" w:rsidRPr="001E05BC" w:rsidRDefault="00000B92" w:rsidP="001E05BC">
      <w:pPr>
        <w:numPr>
          <w:ilvl w:val="0"/>
          <w:numId w:val="1"/>
        </w:numPr>
        <w:spacing w:after="0" w:line="360" w:lineRule="auto"/>
        <w:jc w:val="both"/>
        <w:rPr>
          <w:rFonts w:ascii="Times New Roman" w:eastAsia="Verdana" w:hAnsi="Times New Roman" w:cs="Times New Roman"/>
          <w:sz w:val="24"/>
          <w:szCs w:val="24"/>
        </w:rPr>
      </w:pPr>
      <w:bookmarkStart w:id="12" w:name="BodyTopicObjectives"/>
      <w:bookmarkEnd w:id="10"/>
      <w:r w:rsidRPr="001E05BC">
        <w:rPr>
          <w:rFonts w:ascii="Times New Roman" w:eastAsia="Verdana" w:hAnsi="Times New Roman" w:cs="Times New Roman"/>
          <w:sz w:val="24"/>
          <w:szCs w:val="24"/>
        </w:rPr>
        <w:t>To launch the venue with a highly publicized "Grand Opening" event.</w:t>
      </w:r>
    </w:p>
    <w:p w:rsidR="00000B92" w:rsidRPr="001E05BC" w:rsidRDefault="00000B92" w:rsidP="001E05BC">
      <w:pPr>
        <w:numPr>
          <w:ilvl w:val="0"/>
          <w:numId w:val="1"/>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To produce a healthy net profit in the first year of operation.</w:t>
      </w:r>
    </w:p>
    <w:p w:rsidR="00000B92" w:rsidRPr="001E05BC" w:rsidRDefault="00000B92" w:rsidP="001E05BC">
      <w:pPr>
        <w:numPr>
          <w:ilvl w:val="0"/>
          <w:numId w:val="1"/>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To double gross sales by the second year of operation.</w:t>
      </w:r>
    </w:p>
    <w:p w:rsidR="00000B92" w:rsidRPr="001E05BC" w:rsidRDefault="00000B92" w:rsidP="001E05BC">
      <w:pPr>
        <w:pStyle w:val="Heading1"/>
        <w:spacing w:before="0" w:after="0" w:line="360" w:lineRule="auto"/>
        <w:jc w:val="both"/>
        <w:rPr>
          <w:rFonts w:ascii="Times New Roman" w:eastAsia="Verdana" w:hAnsi="Times New Roman" w:cs="Times New Roman"/>
          <w:sz w:val="24"/>
          <w:szCs w:val="24"/>
        </w:rPr>
      </w:pPr>
      <w:bookmarkStart w:id="13" w:name="_Toc271877533"/>
      <w:bookmarkStart w:id="14" w:name="TitleTopicCompanySummary"/>
      <w:bookmarkStart w:id="15" w:name="TopicCompanySummary"/>
      <w:bookmarkEnd w:id="11"/>
      <w:bookmarkEnd w:id="12"/>
      <w:r w:rsidRPr="001E05BC">
        <w:rPr>
          <w:rFonts w:ascii="Times New Roman" w:eastAsia="Verdana" w:hAnsi="Times New Roman" w:cs="Times New Roman"/>
          <w:b w:val="0"/>
          <w:sz w:val="24"/>
          <w:szCs w:val="24"/>
        </w:rPr>
        <w:t xml:space="preserve">      </w:t>
      </w:r>
      <w:r w:rsidRPr="001E05BC">
        <w:rPr>
          <w:rFonts w:ascii="Times New Roman" w:eastAsia="Verdana" w:hAnsi="Times New Roman" w:cs="Times New Roman"/>
          <w:sz w:val="24"/>
          <w:szCs w:val="24"/>
        </w:rPr>
        <w:t>Company Summary</w:t>
      </w:r>
      <w:bookmarkEnd w:id="13"/>
    </w:p>
    <w:p w:rsidR="00000B92" w:rsidRPr="001E05BC" w:rsidRDefault="00000B92" w:rsidP="001E05BC">
      <w:pPr>
        <w:spacing w:after="0" w:line="360" w:lineRule="auto"/>
        <w:ind w:left="360"/>
        <w:jc w:val="both"/>
        <w:rPr>
          <w:rFonts w:ascii="Times New Roman" w:eastAsia="Verdana" w:hAnsi="Times New Roman" w:cs="Times New Roman"/>
          <w:sz w:val="24"/>
          <w:szCs w:val="24"/>
        </w:rPr>
      </w:pPr>
      <w:bookmarkStart w:id="16" w:name="BodyTopicCompanySummary"/>
      <w:bookmarkEnd w:id="14"/>
      <w:r w:rsidRPr="001E05BC">
        <w:rPr>
          <w:rFonts w:ascii="Times New Roman" w:eastAsia="Verdana" w:hAnsi="Times New Roman" w:cs="Times New Roman"/>
          <w:sz w:val="24"/>
          <w:szCs w:val="24"/>
        </w:rPr>
        <w:t xml:space="preserve">      Family Fair, Inc. is a new company that will provide live entertainment and a special events facility in a former movie </w:t>
      </w:r>
      <w:r w:rsidR="001E05BC" w:rsidRPr="001E05BC">
        <w:rPr>
          <w:rFonts w:ascii="Times New Roman" w:eastAsia="Verdana" w:hAnsi="Times New Roman" w:cs="Times New Roman"/>
          <w:sz w:val="24"/>
          <w:szCs w:val="24"/>
        </w:rPr>
        <w:t>theatre</w:t>
      </w:r>
      <w:r w:rsidRPr="001E05BC">
        <w:rPr>
          <w:rFonts w:ascii="Times New Roman" w:eastAsia="Verdana" w:hAnsi="Times New Roman" w:cs="Times New Roman"/>
          <w:sz w:val="24"/>
          <w:szCs w:val="24"/>
        </w:rPr>
        <w:t xml:space="preserve">. The facility is located in a thriving business </w:t>
      </w:r>
      <w:r w:rsidR="001E05BC" w:rsidRPr="001E05BC">
        <w:rPr>
          <w:rFonts w:ascii="Times New Roman" w:eastAsia="Verdana" w:hAnsi="Times New Roman" w:cs="Times New Roman"/>
          <w:sz w:val="24"/>
          <w:szCs w:val="24"/>
        </w:rPr>
        <w:t>centre</w:t>
      </w:r>
      <w:r w:rsidRPr="001E05BC">
        <w:rPr>
          <w:rFonts w:ascii="Times New Roman" w:eastAsia="Verdana" w:hAnsi="Times New Roman" w:cs="Times New Roman"/>
          <w:sz w:val="24"/>
          <w:szCs w:val="24"/>
        </w:rPr>
        <w:t xml:space="preserve"> in the midst of a densely and diversely populated community in Trinity, Texas. The operation focuses primarily on:</w:t>
      </w:r>
    </w:p>
    <w:p w:rsidR="00000B92" w:rsidRPr="001E05BC" w:rsidRDefault="00000B92" w:rsidP="001E05BC">
      <w:pPr>
        <w:numPr>
          <w:ilvl w:val="0"/>
          <w:numId w:val="2"/>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Providing regular live musical entertainment in a variety of family-oriented, wholesome themes from country music to Hispanic, pop, blues, gospel, and "Branson, Missouri" type legends productions.</w:t>
      </w:r>
    </w:p>
    <w:p w:rsidR="00000B92" w:rsidRPr="001E05BC" w:rsidRDefault="00000B92" w:rsidP="001E05BC">
      <w:pPr>
        <w:numPr>
          <w:ilvl w:val="0"/>
          <w:numId w:val="2"/>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Providing a live performance </w:t>
      </w:r>
      <w:r w:rsidR="001E05BC" w:rsidRPr="001E05BC">
        <w:rPr>
          <w:rFonts w:ascii="Times New Roman" w:eastAsia="Verdana" w:hAnsi="Times New Roman" w:cs="Times New Roman"/>
          <w:sz w:val="24"/>
          <w:szCs w:val="24"/>
        </w:rPr>
        <w:t>centre</w:t>
      </w:r>
      <w:r w:rsidRPr="001E05BC">
        <w:rPr>
          <w:rFonts w:ascii="Times New Roman" w:eastAsia="Verdana" w:hAnsi="Times New Roman" w:cs="Times New Roman"/>
          <w:sz w:val="24"/>
          <w:szCs w:val="24"/>
        </w:rPr>
        <w:t xml:space="preserve"> not already available in the community.</w:t>
      </w:r>
    </w:p>
    <w:p w:rsidR="00000B92" w:rsidRPr="001E05BC" w:rsidRDefault="00000B92" w:rsidP="001E05BC">
      <w:pPr>
        <w:pStyle w:val="Heading2"/>
        <w:spacing w:before="0" w:after="0" w:line="360" w:lineRule="auto"/>
        <w:jc w:val="both"/>
        <w:rPr>
          <w:rFonts w:ascii="Times New Roman" w:eastAsia="Verdana" w:hAnsi="Times New Roman" w:cs="Times New Roman"/>
          <w:i w:val="0"/>
          <w:sz w:val="24"/>
          <w:szCs w:val="24"/>
        </w:rPr>
      </w:pPr>
      <w:bookmarkStart w:id="17" w:name="_Toc271877534"/>
      <w:bookmarkStart w:id="18" w:name="TitleTopicCompanyOwnership"/>
      <w:bookmarkStart w:id="19" w:name="TopicCompanyOwnership"/>
      <w:bookmarkEnd w:id="15"/>
      <w:bookmarkEnd w:id="16"/>
      <w:r w:rsidRPr="001E05BC">
        <w:rPr>
          <w:rFonts w:ascii="Times New Roman" w:eastAsia="Verdana" w:hAnsi="Times New Roman" w:cs="Times New Roman"/>
          <w:b w:val="0"/>
          <w:i w:val="0"/>
          <w:sz w:val="24"/>
          <w:szCs w:val="24"/>
        </w:rPr>
        <w:lastRenderedPageBreak/>
        <w:t xml:space="preserve">      </w:t>
      </w:r>
      <w:r w:rsidRPr="001E05BC">
        <w:rPr>
          <w:rFonts w:ascii="Times New Roman" w:eastAsia="Verdana" w:hAnsi="Times New Roman" w:cs="Times New Roman"/>
          <w:i w:val="0"/>
          <w:sz w:val="24"/>
          <w:szCs w:val="24"/>
        </w:rPr>
        <w:t>Company Ownership</w:t>
      </w:r>
      <w:bookmarkEnd w:id="17"/>
    </w:p>
    <w:p w:rsidR="00000B92" w:rsidRPr="001E05BC" w:rsidRDefault="00000B92" w:rsidP="001E05BC">
      <w:pPr>
        <w:spacing w:after="0" w:line="360" w:lineRule="auto"/>
        <w:ind w:left="360"/>
        <w:jc w:val="both"/>
        <w:rPr>
          <w:rFonts w:ascii="Times New Roman" w:eastAsia="Verdana" w:hAnsi="Times New Roman" w:cs="Times New Roman"/>
          <w:sz w:val="24"/>
          <w:szCs w:val="24"/>
        </w:rPr>
      </w:pPr>
      <w:bookmarkStart w:id="20" w:name="BodyTopicCompanyOwnership"/>
      <w:bookmarkEnd w:id="18"/>
      <w:r w:rsidRPr="001E05BC">
        <w:rPr>
          <w:rFonts w:ascii="Times New Roman" w:eastAsia="Verdana" w:hAnsi="Times New Roman" w:cs="Times New Roman"/>
          <w:sz w:val="24"/>
          <w:szCs w:val="24"/>
        </w:rPr>
        <w:t xml:space="preserve">      Family Fair, Inc. </w:t>
      </w:r>
      <w:proofErr w:type="gramStart"/>
      <w:r w:rsidRPr="001E05BC">
        <w:rPr>
          <w:rFonts w:ascii="Times New Roman" w:eastAsia="Verdana" w:hAnsi="Times New Roman" w:cs="Times New Roman"/>
          <w:sz w:val="24"/>
          <w:szCs w:val="24"/>
        </w:rPr>
        <w:t>will be created</w:t>
      </w:r>
      <w:proofErr w:type="gramEnd"/>
      <w:r w:rsidRPr="001E05BC">
        <w:rPr>
          <w:rFonts w:ascii="Times New Roman" w:eastAsia="Verdana" w:hAnsi="Times New Roman" w:cs="Times New Roman"/>
          <w:sz w:val="24"/>
          <w:szCs w:val="24"/>
        </w:rPr>
        <w:t xml:space="preserve"> as a </w:t>
      </w:r>
      <w:r w:rsidR="001E05BC" w:rsidRPr="001E05BC">
        <w:rPr>
          <w:rFonts w:ascii="Times New Roman" w:eastAsia="Verdana" w:hAnsi="Times New Roman" w:cs="Times New Roman"/>
          <w:sz w:val="24"/>
          <w:szCs w:val="24"/>
        </w:rPr>
        <w:t>closely held</w:t>
      </w:r>
      <w:r w:rsidRPr="001E05BC">
        <w:rPr>
          <w:rFonts w:ascii="Times New Roman" w:eastAsia="Verdana" w:hAnsi="Times New Roman" w:cs="Times New Roman"/>
          <w:sz w:val="24"/>
          <w:szCs w:val="24"/>
        </w:rPr>
        <w:t xml:space="preserve"> private Texas S corporation based in Trinity County, to be owned by its founder and principal investors. The founder, Mary Ellen Garner, is seeking private investors for funding 35% of the project and holding a 35% share of the company. Ms. Garner currently owns Pro Power Productions, a small but successful company specializing in sound recording production, artist development, and concert promotion </w:t>
      </w:r>
      <w:r w:rsidR="001E05BC" w:rsidRPr="001E05BC">
        <w:rPr>
          <w:rFonts w:ascii="Times New Roman" w:eastAsia="Verdana" w:hAnsi="Times New Roman" w:cs="Times New Roman"/>
          <w:sz w:val="24"/>
          <w:szCs w:val="24"/>
        </w:rPr>
        <w:t>that</w:t>
      </w:r>
      <w:r w:rsidRPr="001E05BC">
        <w:rPr>
          <w:rFonts w:ascii="Times New Roman" w:eastAsia="Verdana" w:hAnsi="Times New Roman" w:cs="Times New Roman"/>
          <w:sz w:val="24"/>
          <w:szCs w:val="24"/>
        </w:rPr>
        <w:t xml:space="preserve"> would become a DBA of Family Fair, Inc.</w:t>
      </w:r>
    </w:p>
    <w:p w:rsidR="00000B92" w:rsidRPr="001E05BC" w:rsidRDefault="00000B92" w:rsidP="001E05BC">
      <w:pPr>
        <w:pStyle w:val="Heading2"/>
        <w:spacing w:before="0" w:after="0" w:line="360" w:lineRule="auto"/>
        <w:jc w:val="both"/>
        <w:rPr>
          <w:rFonts w:ascii="Times New Roman" w:eastAsia="Verdana" w:hAnsi="Times New Roman" w:cs="Times New Roman"/>
          <w:i w:val="0"/>
          <w:sz w:val="24"/>
          <w:szCs w:val="24"/>
        </w:rPr>
      </w:pPr>
      <w:bookmarkStart w:id="21" w:name="_Toc271877535"/>
      <w:bookmarkStart w:id="22" w:name="TitleTopicStartupSummary"/>
      <w:bookmarkStart w:id="23" w:name="TopicStartupSummary"/>
      <w:bookmarkEnd w:id="19"/>
      <w:bookmarkEnd w:id="20"/>
      <w:r w:rsidRPr="001E05BC">
        <w:rPr>
          <w:rFonts w:ascii="Times New Roman" w:eastAsia="Verdana" w:hAnsi="Times New Roman" w:cs="Times New Roman"/>
          <w:i w:val="0"/>
          <w:sz w:val="24"/>
          <w:szCs w:val="24"/>
        </w:rPr>
        <w:t xml:space="preserve">      Start-up Summary</w:t>
      </w:r>
      <w:bookmarkEnd w:id="21"/>
    </w:p>
    <w:p w:rsidR="00000B92" w:rsidRPr="001E05BC" w:rsidRDefault="00000B92" w:rsidP="001E05BC">
      <w:pPr>
        <w:spacing w:after="0" w:line="360" w:lineRule="auto"/>
        <w:ind w:left="360"/>
        <w:jc w:val="both"/>
        <w:rPr>
          <w:rFonts w:ascii="Times New Roman" w:eastAsia="Verdana" w:hAnsi="Times New Roman" w:cs="Times New Roman"/>
          <w:sz w:val="24"/>
          <w:szCs w:val="24"/>
        </w:rPr>
      </w:pPr>
      <w:bookmarkStart w:id="24" w:name="BodyTopicStartupSummary"/>
      <w:bookmarkEnd w:id="22"/>
      <w:r w:rsidRPr="001E05BC">
        <w:rPr>
          <w:rFonts w:ascii="Times New Roman" w:eastAsia="Verdana" w:hAnsi="Times New Roman" w:cs="Times New Roman"/>
          <w:sz w:val="24"/>
          <w:szCs w:val="24"/>
        </w:rPr>
        <w:t xml:space="preserve">     Of the projected start-up expenses, a little less than half are consultant fees. The remainder are professional fees (legal, accounting, stationery, advertising for opening event, office rent, expensed equipment, start-up salaries, and contingencies. The founder and Board of Directors will finance a portion of the start-up expenses.</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The cost of start-up assets needed comes to $</w:t>
      </w:r>
      <w:r w:rsidR="001E05BC" w:rsidRPr="001E05BC">
        <w:rPr>
          <w:rFonts w:ascii="Times New Roman" w:eastAsia="Verdana" w:hAnsi="Times New Roman" w:cs="Times New Roman"/>
          <w:sz w:val="24"/>
          <w:szCs w:val="24"/>
        </w:rPr>
        <w:t>979,000, which</w:t>
      </w:r>
      <w:r w:rsidRPr="001E05BC">
        <w:rPr>
          <w:rFonts w:ascii="Times New Roman" w:eastAsia="Verdana" w:hAnsi="Times New Roman" w:cs="Times New Roman"/>
          <w:sz w:val="24"/>
          <w:szCs w:val="24"/>
        </w:rPr>
        <w:t xml:space="preserve"> includes $550,000 for facility purchase, $373,000 for facility rehabilitation and operating equipment, and $56,000 for initial operating capital and prepaid expenses.</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Start-up financing is planned as follows: The founder of Family Fair, a minority female, and the Board of Directors will invest toward start-up expenses. The company is seeking private investors for another portion of the total funding required with proportionate ownership of the company. It is planned to seek a low-interest, long-term mortgage for the improved facility. The founder and majority stockholder, Mary Garner, qualifies as a minority female business owner with excellent credit history, and is eligible for the best interest rate and terms with the SBA or other mortgage companies. As an option for investors to secure their investment with real estate equity, the mortgage will be negotiated as transferable to investors. </w:t>
      </w:r>
    </w:p>
    <w:p w:rsidR="00000B92" w:rsidRPr="001E05BC" w:rsidRDefault="00000B92"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These assumptions are shown in the following table.</w:t>
      </w:r>
    </w:p>
    <w:p w:rsidR="00000B92" w:rsidRPr="001E05BC" w:rsidRDefault="00000B92" w:rsidP="001E05BC">
      <w:pPr>
        <w:pStyle w:val="Heading3"/>
        <w:spacing w:before="0" w:after="0" w:line="360" w:lineRule="auto"/>
        <w:jc w:val="both"/>
        <w:rPr>
          <w:rFonts w:ascii="Times New Roman" w:eastAsia="Verdana" w:hAnsi="Times New Roman" w:cs="Times New Roman"/>
          <w:b w:val="0"/>
          <w:sz w:val="24"/>
          <w:szCs w:val="24"/>
        </w:rPr>
      </w:pPr>
      <w:bookmarkStart w:id="25" w:name="_Toc271877536"/>
      <w:bookmarkStart w:id="26" w:name="TitleTablePlanBodyStartup"/>
      <w:bookmarkEnd w:id="23"/>
      <w:bookmarkEnd w:id="24"/>
      <w:r w:rsidRPr="001E05BC">
        <w:rPr>
          <w:rFonts w:ascii="Times New Roman" w:eastAsia="Verdana" w:hAnsi="Times New Roman" w:cs="Times New Roman"/>
          <w:b w:val="0"/>
          <w:sz w:val="24"/>
          <w:szCs w:val="24"/>
        </w:rPr>
        <w:t>Table: Start-up</w:t>
      </w:r>
      <w:bookmarkEnd w:id="25"/>
      <w:bookmarkEnd w:id="26"/>
    </w:p>
    <w:p w:rsidR="00000B92" w:rsidRPr="001E05BC" w:rsidRDefault="00000B92" w:rsidP="001E05BC">
      <w:pPr>
        <w:spacing w:after="0" w:line="360" w:lineRule="auto"/>
        <w:jc w:val="both"/>
        <w:rPr>
          <w:rFonts w:ascii="Times New Roman" w:eastAsia="Verdana" w:hAnsi="Times New Roman" w:cs="Times New Roman"/>
          <w:sz w:val="24"/>
          <w:szCs w:val="24"/>
        </w:rPr>
      </w:pPr>
      <w:bookmarkStart w:id="27" w:name="BodyTablePlanBodyStartup"/>
      <w:bookmarkStart w:id="28" w:name="TablePlanBodyStartup"/>
    </w:p>
    <w:tbl>
      <w:tblPr>
        <w:tblW w:w="0" w:type="auto"/>
        <w:tblInd w:w="360" w:type="dxa"/>
        <w:tblBorders>
          <w:top w:val="single" w:sz="12" w:space="0" w:color="000000"/>
          <w:bottom w:val="single" w:sz="12" w:space="0" w:color="000000"/>
          <w:insideH w:val="nil"/>
          <w:insideV w:val="nil"/>
        </w:tblBorders>
        <w:tblLook w:val="01EF" w:firstRow="1" w:lastRow="1" w:firstColumn="1" w:lastColumn="1" w:noHBand="0" w:noVBand="0"/>
      </w:tblPr>
      <w:tblGrid>
        <w:gridCol w:w="5253"/>
        <w:gridCol w:w="1751"/>
      </w:tblGrid>
      <w:tr w:rsidR="00000B92" w:rsidRPr="001E05BC" w:rsidTr="00000B92">
        <w:tc>
          <w:tcPr>
            <w:tcW w:w="5253" w:type="dxa"/>
            <w:tcBorders>
              <w:top w:val="single" w:sz="12" w:space="0" w:color="000000"/>
              <w:left w:val="nil"/>
              <w:bottom w:val="single" w:sz="6" w:space="0" w:color="000000"/>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i/>
                <w:iCs/>
                <w:sz w:val="24"/>
              </w:rPr>
            </w:pPr>
            <w:r w:rsidRPr="001E05BC">
              <w:rPr>
                <w:rFonts w:ascii="Times New Roman" w:eastAsia="Arial" w:hAnsi="Times New Roman" w:cs="Times New Roman"/>
                <w:i/>
                <w:iCs/>
                <w:sz w:val="24"/>
              </w:rPr>
              <w:t>Start-up</w:t>
            </w:r>
          </w:p>
        </w:tc>
        <w:tc>
          <w:tcPr>
            <w:tcW w:w="1751" w:type="dxa"/>
            <w:tcBorders>
              <w:top w:val="single" w:sz="12" w:space="0" w:color="000000"/>
              <w:left w:val="single" w:sz="6" w:space="0" w:color="000000"/>
              <w:bottom w:val="single" w:sz="6" w:space="0" w:color="000000"/>
              <w:right w:val="nil"/>
            </w:tcBorders>
          </w:tcPr>
          <w:p w:rsidR="00000B92" w:rsidRPr="001E05BC" w:rsidRDefault="00000B92" w:rsidP="001E05BC">
            <w:pPr>
              <w:pStyle w:val="PasTable1"/>
              <w:spacing w:line="360" w:lineRule="auto"/>
              <w:jc w:val="both"/>
              <w:rPr>
                <w:rFonts w:ascii="Times New Roman" w:eastAsia="Verdana" w:hAnsi="Times New Roman" w:cs="Times New Roman"/>
                <w:b/>
                <w:bCs/>
                <w:sz w:val="24"/>
              </w:rPr>
            </w:pPr>
          </w:p>
        </w:tc>
      </w:tr>
      <w:tr w:rsidR="00000B92" w:rsidRPr="001E05BC" w:rsidTr="00000B92">
        <w:tc>
          <w:tcPr>
            <w:tcW w:w="5253" w:type="dxa"/>
            <w:tcBorders>
              <w:top w:val="single" w:sz="6" w:space="0" w:color="000000"/>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751" w:type="dxa"/>
            <w:tcBorders>
              <w:top w:val="single" w:sz="6" w:space="0" w:color="000000"/>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Requirements</w:t>
            </w:r>
          </w:p>
        </w:tc>
        <w:tc>
          <w:tcPr>
            <w:tcW w:w="1751"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751"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Start-up Expenses</w:t>
            </w:r>
          </w:p>
        </w:tc>
        <w:tc>
          <w:tcPr>
            <w:tcW w:w="1751"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Legal</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$8,000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lastRenderedPageBreak/>
              <w:t>Accounting Services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$2,000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Licenses and Fees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Stationery etc.</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$500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Printing and Reprographics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Consultants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$40,000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Rent</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$1,700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Advertisement</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$2,000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Expensed equipment</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Start Up Salaries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$15,000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Other</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$11,000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Start-up Expenses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$83,200 </w:t>
            </w:r>
          </w:p>
        </w:tc>
      </w:tr>
      <w:tr w:rsidR="00000B92" w:rsidRPr="001E05BC" w:rsidTr="00000B92">
        <w:tc>
          <w:tcPr>
            <w:tcW w:w="5253"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751"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Start-up Assets</w:t>
            </w:r>
          </w:p>
        </w:tc>
        <w:tc>
          <w:tcPr>
            <w:tcW w:w="1751"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Cash Required</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$52,500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Other Current Assets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$6,000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Long-term Assets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$923,000 </w:t>
            </w:r>
          </w:p>
        </w:tc>
      </w:tr>
      <w:tr w:rsidR="00000B92" w:rsidRPr="001E05BC" w:rsidTr="00000B92">
        <w:tc>
          <w:tcPr>
            <w:tcW w:w="5253"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Assets</w:t>
            </w:r>
          </w:p>
        </w:tc>
        <w:tc>
          <w:tcPr>
            <w:tcW w:w="1751"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$981,500 </w:t>
            </w:r>
          </w:p>
        </w:tc>
      </w:tr>
      <w:tr w:rsidR="00000B92" w:rsidRPr="001E05BC" w:rsidTr="00000B92">
        <w:tc>
          <w:tcPr>
            <w:tcW w:w="5253" w:type="dxa"/>
            <w:tcBorders>
              <w:top w:val="nil"/>
              <w:left w:val="nil"/>
              <w:bottom w:val="single" w:sz="6" w:space="0" w:color="000000"/>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751" w:type="dxa"/>
            <w:tcBorders>
              <w:top w:val="nil"/>
              <w:left w:val="single" w:sz="6" w:space="0" w:color="000000"/>
              <w:bottom w:val="single" w:sz="6" w:space="0" w:color="000000"/>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253" w:type="dxa"/>
            <w:tcBorders>
              <w:top w:val="single" w:sz="6" w:space="0" w:color="000000"/>
              <w:left w:val="nil"/>
              <w:bottom w:val="single" w:sz="12" w:space="0" w:color="000000"/>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b/>
                <w:bCs/>
                <w:sz w:val="24"/>
              </w:rPr>
            </w:pPr>
            <w:r w:rsidRPr="001E05BC">
              <w:rPr>
                <w:rFonts w:ascii="Times New Roman" w:eastAsia="Arial" w:hAnsi="Times New Roman" w:cs="Times New Roman"/>
                <w:b/>
                <w:bCs/>
                <w:sz w:val="24"/>
              </w:rPr>
              <w:t>Total Requirements</w:t>
            </w:r>
          </w:p>
        </w:tc>
        <w:tc>
          <w:tcPr>
            <w:tcW w:w="1751" w:type="dxa"/>
            <w:tcBorders>
              <w:top w:val="single" w:sz="6" w:space="0" w:color="000000"/>
              <w:left w:val="single" w:sz="6" w:space="0" w:color="000000"/>
              <w:bottom w:val="single" w:sz="12" w:space="0" w:color="000000"/>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$1,064,700 </w:t>
            </w:r>
          </w:p>
        </w:tc>
      </w:tr>
    </w:tbl>
    <w:p w:rsidR="00000B92" w:rsidRPr="001E05BC" w:rsidRDefault="00000B92" w:rsidP="001E05BC">
      <w:pPr>
        <w:pStyle w:val="Heading3"/>
        <w:spacing w:before="0" w:after="0" w:line="360" w:lineRule="auto"/>
        <w:jc w:val="both"/>
        <w:rPr>
          <w:rFonts w:ascii="Times New Roman" w:eastAsia="Verdana" w:hAnsi="Times New Roman" w:cs="Times New Roman"/>
          <w:b w:val="0"/>
          <w:sz w:val="24"/>
          <w:szCs w:val="24"/>
        </w:rPr>
      </w:pPr>
      <w:bookmarkStart w:id="29" w:name="_Toc271877537"/>
      <w:bookmarkStart w:id="30" w:name="TitleTablePlanBodyStartupFunding"/>
      <w:bookmarkEnd w:id="27"/>
      <w:bookmarkEnd w:id="28"/>
    </w:p>
    <w:p w:rsidR="00000B92" w:rsidRPr="001E05BC" w:rsidRDefault="00000B92" w:rsidP="001E05BC">
      <w:p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br w:type="page"/>
      </w:r>
      <w:r w:rsidRPr="001E05BC">
        <w:rPr>
          <w:rFonts w:ascii="Times New Roman" w:eastAsia="Verdana" w:hAnsi="Times New Roman" w:cs="Times New Roman"/>
          <w:sz w:val="24"/>
          <w:szCs w:val="24"/>
        </w:rPr>
        <w:lastRenderedPageBreak/>
        <w:t>Table: Start-up Funding</w:t>
      </w:r>
      <w:bookmarkEnd w:id="29"/>
      <w:bookmarkEnd w:id="30"/>
    </w:p>
    <w:p w:rsidR="00000B92" w:rsidRPr="001E05BC" w:rsidRDefault="00000B92" w:rsidP="001E05BC">
      <w:pPr>
        <w:spacing w:after="0" w:line="360" w:lineRule="auto"/>
        <w:jc w:val="both"/>
        <w:rPr>
          <w:rFonts w:ascii="Times New Roman" w:eastAsia="Verdana" w:hAnsi="Times New Roman" w:cs="Times New Roman"/>
          <w:sz w:val="24"/>
          <w:szCs w:val="24"/>
        </w:rPr>
      </w:pPr>
      <w:bookmarkStart w:id="31" w:name="BodyTablePlanBodyStartupFunding"/>
      <w:bookmarkStart w:id="32" w:name="TablePlanBodyStartupFunding"/>
    </w:p>
    <w:tbl>
      <w:tblPr>
        <w:tblW w:w="0" w:type="auto"/>
        <w:tblInd w:w="360" w:type="dxa"/>
        <w:tblBorders>
          <w:top w:val="single" w:sz="12" w:space="0" w:color="000000"/>
          <w:bottom w:val="single" w:sz="12" w:space="0" w:color="000000"/>
          <w:insideH w:val="nil"/>
          <w:insideV w:val="nil"/>
        </w:tblBorders>
        <w:tblLook w:val="01EF" w:firstRow="1" w:lastRow="1" w:firstColumn="1" w:lastColumn="1" w:noHBand="0" w:noVBand="0"/>
      </w:tblPr>
      <w:tblGrid>
        <w:gridCol w:w="5147"/>
        <w:gridCol w:w="1808"/>
      </w:tblGrid>
      <w:tr w:rsidR="00000B92" w:rsidRPr="001E05BC" w:rsidTr="00000B92">
        <w:tc>
          <w:tcPr>
            <w:tcW w:w="5147" w:type="dxa"/>
            <w:tcBorders>
              <w:top w:val="single" w:sz="12" w:space="0" w:color="000000"/>
              <w:left w:val="nil"/>
              <w:bottom w:val="single" w:sz="6" w:space="0" w:color="000000"/>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i/>
                <w:iCs/>
                <w:sz w:val="24"/>
              </w:rPr>
            </w:pPr>
            <w:r w:rsidRPr="001E05BC">
              <w:rPr>
                <w:rFonts w:ascii="Times New Roman" w:eastAsia="Arial" w:hAnsi="Times New Roman" w:cs="Times New Roman"/>
                <w:i/>
                <w:iCs/>
                <w:sz w:val="24"/>
              </w:rPr>
              <w:t>Start-up Funding</w:t>
            </w:r>
          </w:p>
        </w:tc>
        <w:tc>
          <w:tcPr>
            <w:tcW w:w="1808" w:type="dxa"/>
            <w:tcBorders>
              <w:top w:val="single" w:sz="12" w:space="0" w:color="000000"/>
              <w:left w:val="single" w:sz="6" w:space="0" w:color="000000"/>
              <w:bottom w:val="single" w:sz="6" w:space="0" w:color="000000"/>
              <w:right w:val="nil"/>
            </w:tcBorders>
          </w:tcPr>
          <w:p w:rsidR="00000B92" w:rsidRPr="001E05BC" w:rsidRDefault="00000B92" w:rsidP="001E05BC">
            <w:pPr>
              <w:pStyle w:val="PasTable1"/>
              <w:spacing w:line="360" w:lineRule="auto"/>
              <w:jc w:val="both"/>
              <w:rPr>
                <w:rFonts w:ascii="Times New Roman" w:eastAsia="Verdana" w:hAnsi="Times New Roman" w:cs="Times New Roman"/>
                <w:b/>
                <w:bCs/>
                <w:sz w:val="24"/>
              </w:rPr>
            </w:pPr>
          </w:p>
        </w:tc>
      </w:tr>
      <w:tr w:rsidR="00000B92" w:rsidRPr="001E05BC" w:rsidTr="00000B92">
        <w:tc>
          <w:tcPr>
            <w:tcW w:w="5147" w:type="dxa"/>
            <w:tcBorders>
              <w:top w:val="single" w:sz="6" w:space="0" w:color="000000"/>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Start-up Expenses to Fund</w:t>
            </w:r>
          </w:p>
        </w:tc>
        <w:tc>
          <w:tcPr>
            <w:tcW w:w="1808" w:type="dxa"/>
            <w:tcBorders>
              <w:top w:val="single" w:sz="6" w:space="0" w:color="000000"/>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$83,200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Start-up Assets to Fund</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$981,500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Funding Required</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$1,064,700 </w:t>
            </w: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Assets </w:t>
            </w: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Non-cash Assets from Start-up</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$929,000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Cash Requirements from Start-up</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$52,500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Additional Cash Raised</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Cash Balance on Starting Date</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$52,500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Assets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$981,500 </w:t>
            </w: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Liabilities and Capital</w:t>
            </w: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Liabilities</w:t>
            </w: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Current Borrowing</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Long-term Liabilities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$639,200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Accounts Payable (Outstanding Bills)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$2,500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Other Current Liabilities (interest-free)</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Liabilities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$641,700 </w:t>
            </w: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Capital</w:t>
            </w: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Planned Investment</w:t>
            </w: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Helen R. Gaeta, Founder</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$48,000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Investor Group</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$375,000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Additional Investment Requirement</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$0 </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Planned Investment</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$423,000 </w:t>
            </w: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lastRenderedPageBreak/>
              <w:t>Loss at Start-up (Start-up Expenses)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($83,200)</w:t>
            </w: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Capital</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$339,800 </w:t>
            </w: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nil"/>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nil"/>
              <w:left w:val="nil"/>
              <w:bottom w:val="nil"/>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Total Capital and Liabilities</w:t>
            </w:r>
          </w:p>
        </w:tc>
        <w:tc>
          <w:tcPr>
            <w:tcW w:w="1808" w:type="dxa"/>
            <w:tcBorders>
              <w:top w:val="nil"/>
              <w:left w:val="single" w:sz="6" w:space="0" w:color="000000"/>
              <w:bottom w:val="nil"/>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$981,500 </w:t>
            </w:r>
          </w:p>
        </w:tc>
      </w:tr>
      <w:tr w:rsidR="00000B92" w:rsidRPr="001E05BC" w:rsidTr="00000B92">
        <w:tc>
          <w:tcPr>
            <w:tcW w:w="5147" w:type="dxa"/>
            <w:tcBorders>
              <w:top w:val="nil"/>
              <w:left w:val="nil"/>
              <w:bottom w:val="single" w:sz="6" w:space="0" w:color="000000"/>
              <w:right w:val="single" w:sz="6" w:space="0" w:color="000000"/>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c>
          <w:tcPr>
            <w:tcW w:w="1808" w:type="dxa"/>
            <w:tcBorders>
              <w:top w:val="nil"/>
              <w:left w:val="single" w:sz="6" w:space="0" w:color="000000"/>
              <w:bottom w:val="single" w:sz="6" w:space="0" w:color="000000"/>
              <w:right w:val="nil"/>
            </w:tcBorders>
          </w:tcPr>
          <w:p w:rsidR="00000B92" w:rsidRPr="001E05BC" w:rsidRDefault="00000B92" w:rsidP="001E05BC">
            <w:pPr>
              <w:pStyle w:val="PasTable1"/>
              <w:spacing w:line="360" w:lineRule="auto"/>
              <w:jc w:val="both"/>
              <w:rPr>
                <w:rFonts w:ascii="Times New Roman" w:eastAsia="Verdana" w:hAnsi="Times New Roman" w:cs="Times New Roman"/>
                <w:sz w:val="24"/>
              </w:rPr>
            </w:pPr>
          </w:p>
        </w:tc>
      </w:tr>
      <w:tr w:rsidR="00000B92" w:rsidRPr="001E05BC" w:rsidTr="00000B92">
        <w:tc>
          <w:tcPr>
            <w:tcW w:w="5147" w:type="dxa"/>
            <w:tcBorders>
              <w:top w:val="single" w:sz="6" w:space="0" w:color="000000"/>
              <w:left w:val="nil"/>
              <w:bottom w:val="single" w:sz="12" w:space="0" w:color="000000"/>
              <w:right w:val="single" w:sz="6" w:space="0" w:color="000000"/>
            </w:tcBorders>
            <w:hideMark/>
          </w:tcPr>
          <w:p w:rsidR="00000B92" w:rsidRPr="001E05BC" w:rsidRDefault="00000B92" w:rsidP="001E05BC">
            <w:pPr>
              <w:pStyle w:val="PasTable1"/>
              <w:spacing w:line="360" w:lineRule="auto"/>
              <w:jc w:val="both"/>
              <w:rPr>
                <w:rFonts w:ascii="Times New Roman" w:eastAsia="Verdana" w:hAnsi="Times New Roman" w:cs="Times New Roman"/>
                <w:b/>
                <w:bCs/>
                <w:sz w:val="24"/>
              </w:rPr>
            </w:pPr>
            <w:r w:rsidRPr="001E05BC">
              <w:rPr>
                <w:rFonts w:ascii="Times New Roman" w:eastAsia="Arial" w:hAnsi="Times New Roman" w:cs="Times New Roman"/>
                <w:b/>
                <w:bCs/>
                <w:sz w:val="24"/>
              </w:rPr>
              <w:t xml:space="preserve">Total Funding </w:t>
            </w:r>
          </w:p>
        </w:tc>
        <w:tc>
          <w:tcPr>
            <w:tcW w:w="1808" w:type="dxa"/>
            <w:tcBorders>
              <w:top w:val="single" w:sz="6" w:space="0" w:color="000000"/>
              <w:left w:val="single" w:sz="6" w:space="0" w:color="000000"/>
              <w:bottom w:val="single" w:sz="12" w:space="0" w:color="000000"/>
              <w:right w:val="nil"/>
            </w:tcBorders>
            <w:hideMark/>
          </w:tcPr>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Arial" w:hAnsi="Times New Roman" w:cs="Times New Roman"/>
                <w:sz w:val="24"/>
              </w:rPr>
              <w:t xml:space="preserve">$1,064,700 </w:t>
            </w:r>
          </w:p>
        </w:tc>
      </w:tr>
    </w:tbl>
    <w:bookmarkEnd w:id="31"/>
    <w:bookmarkEnd w:id="32"/>
    <w:p w:rsidR="00000B92" w:rsidRPr="001E05BC" w:rsidRDefault="00000B92" w:rsidP="001E05BC">
      <w:pPr>
        <w:pStyle w:val="PasTable1"/>
        <w:spacing w:line="360" w:lineRule="auto"/>
        <w:jc w:val="both"/>
        <w:rPr>
          <w:rFonts w:ascii="Times New Roman" w:eastAsia="Verdana" w:hAnsi="Times New Roman" w:cs="Times New Roman"/>
          <w:sz w:val="24"/>
        </w:rPr>
      </w:pPr>
      <w:r w:rsidRPr="001E05BC">
        <w:rPr>
          <w:rFonts w:ascii="Times New Roman" w:eastAsia="Verdana" w:hAnsi="Times New Roman" w:cs="Times New Roman"/>
          <w:sz w:val="24"/>
        </w:rPr>
        <w:br/>
      </w:r>
    </w:p>
    <w:p w:rsidR="00000B92" w:rsidRPr="001E05BC" w:rsidRDefault="00000B92" w:rsidP="001E05BC">
      <w:pPr>
        <w:spacing w:after="0" w:line="360" w:lineRule="auto"/>
        <w:ind w:left="360"/>
        <w:jc w:val="both"/>
        <w:rPr>
          <w:rFonts w:ascii="Times New Roman" w:eastAsia="Verdana" w:hAnsi="Times New Roman" w:cs="Times New Roman"/>
          <w:sz w:val="24"/>
          <w:szCs w:val="24"/>
        </w:rPr>
      </w:pPr>
    </w:p>
    <w:p w:rsidR="00000B92" w:rsidRPr="001E05BC" w:rsidRDefault="00000B92" w:rsidP="001E05BC">
      <w:pPr>
        <w:pStyle w:val="Heading2"/>
        <w:spacing w:before="0" w:after="0" w:line="360" w:lineRule="auto"/>
        <w:jc w:val="both"/>
        <w:rPr>
          <w:rFonts w:ascii="Times New Roman" w:eastAsia="Verdana" w:hAnsi="Times New Roman" w:cs="Times New Roman"/>
          <w:i w:val="0"/>
          <w:sz w:val="24"/>
          <w:szCs w:val="24"/>
        </w:rPr>
      </w:pPr>
      <w:bookmarkStart w:id="33" w:name="_Toc271877539"/>
      <w:bookmarkStart w:id="34" w:name="TitleTopicCompanyLocationsandFacilitie"/>
      <w:bookmarkStart w:id="35" w:name="TopicCompanyLocationsandFacilitie"/>
      <w:r w:rsidRPr="001E05BC">
        <w:rPr>
          <w:rFonts w:ascii="Times New Roman" w:eastAsia="Verdana" w:hAnsi="Times New Roman" w:cs="Times New Roman"/>
          <w:b w:val="0"/>
          <w:i w:val="0"/>
          <w:sz w:val="24"/>
          <w:szCs w:val="24"/>
        </w:rPr>
        <w:t xml:space="preserve"> </w:t>
      </w:r>
      <w:r w:rsidR="001E05BC" w:rsidRPr="001E05BC">
        <w:rPr>
          <w:rFonts w:ascii="Times New Roman" w:eastAsia="Verdana" w:hAnsi="Times New Roman" w:cs="Times New Roman"/>
          <w:b w:val="0"/>
          <w:i w:val="0"/>
          <w:sz w:val="24"/>
          <w:szCs w:val="24"/>
        </w:rPr>
        <w:t xml:space="preserve">     </w:t>
      </w:r>
      <w:r w:rsidRPr="001E05BC">
        <w:rPr>
          <w:rFonts w:ascii="Times New Roman" w:eastAsia="Verdana" w:hAnsi="Times New Roman" w:cs="Times New Roman"/>
          <w:i w:val="0"/>
          <w:sz w:val="24"/>
          <w:szCs w:val="24"/>
        </w:rPr>
        <w:t>Company Locations and Facilities</w:t>
      </w:r>
      <w:bookmarkEnd w:id="33"/>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36" w:name="BodyTopicCompanyLocationsandFacilitie"/>
      <w:bookmarkEnd w:id="34"/>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The Market Plaza </w:t>
      </w:r>
      <w:r w:rsidRPr="001E05BC">
        <w:rPr>
          <w:rFonts w:ascii="Times New Roman" w:eastAsia="Verdana" w:hAnsi="Times New Roman" w:cs="Times New Roman"/>
          <w:sz w:val="24"/>
          <w:szCs w:val="24"/>
        </w:rPr>
        <w:t>Theatre</w:t>
      </w:r>
      <w:r w:rsidR="00000B92" w:rsidRPr="001E05BC">
        <w:rPr>
          <w:rFonts w:ascii="Times New Roman" w:eastAsia="Verdana" w:hAnsi="Times New Roman" w:cs="Times New Roman"/>
          <w:sz w:val="24"/>
          <w:szCs w:val="24"/>
        </w:rPr>
        <w:t xml:space="preserve"> is located at 150 Market Plaza in Trinity, Texas. Family Fair proposes to purchase the 11,385 sq. ft. building and associated land area (18,923 sq. ft.).</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w:t>
      </w:r>
      <w:proofErr w:type="gramStart"/>
      <w:r w:rsidR="00000B92" w:rsidRPr="001E05BC">
        <w:rPr>
          <w:rFonts w:ascii="Times New Roman" w:eastAsia="Verdana" w:hAnsi="Times New Roman" w:cs="Times New Roman"/>
          <w:sz w:val="24"/>
          <w:szCs w:val="24"/>
        </w:rPr>
        <w:t xml:space="preserve">The facility is structurally sound and was built in 1946 for movie </w:t>
      </w:r>
      <w:r w:rsidRPr="001E05BC">
        <w:rPr>
          <w:rFonts w:ascii="Times New Roman" w:eastAsia="Verdana" w:hAnsi="Times New Roman" w:cs="Times New Roman"/>
          <w:sz w:val="24"/>
          <w:szCs w:val="24"/>
        </w:rPr>
        <w:t>theatre</w:t>
      </w:r>
      <w:r w:rsidR="00000B92" w:rsidRPr="001E05BC">
        <w:rPr>
          <w:rFonts w:ascii="Times New Roman" w:eastAsia="Verdana" w:hAnsi="Times New Roman" w:cs="Times New Roman"/>
          <w:sz w:val="24"/>
          <w:szCs w:val="24"/>
        </w:rPr>
        <w:t xml:space="preserve"> operations.</w:t>
      </w:r>
      <w:proofErr w:type="gramEnd"/>
      <w:r w:rsidR="00000B92" w:rsidRPr="001E05BC">
        <w:rPr>
          <w:rFonts w:ascii="Times New Roman" w:eastAsia="Verdana" w:hAnsi="Times New Roman" w:cs="Times New Roman"/>
          <w:sz w:val="24"/>
          <w:szCs w:val="24"/>
        </w:rPr>
        <w:t xml:space="preserve"> The </w:t>
      </w:r>
      <w:r w:rsidRPr="001E05BC">
        <w:rPr>
          <w:rFonts w:ascii="Times New Roman" w:eastAsia="Verdana" w:hAnsi="Times New Roman" w:cs="Times New Roman"/>
          <w:sz w:val="24"/>
          <w:szCs w:val="24"/>
        </w:rPr>
        <w:t>theatre</w:t>
      </w:r>
      <w:r w:rsidR="00000B92" w:rsidRPr="001E05BC">
        <w:rPr>
          <w:rFonts w:ascii="Times New Roman" w:eastAsia="Verdana" w:hAnsi="Times New Roman" w:cs="Times New Roman"/>
          <w:sz w:val="24"/>
          <w:szCs w:val="24"/>
        </w:rPr>
        <w:t xml:space="preserve"> property also includes a large neon lighted art-deco marquee-type sign near the busy intersection. </w:t>
      </w:r>
      <w:r w:rsidRPr="001E05BC">
        <w:rPr>
          <w:rFonts w:ascii="Times New Roman" w:eastAsia="Verdana" w:hAnsi="Times New Roman" w:cs="Times New Roman"/>
          <w:sz w:val="24"/>
          <w:szCs w:val="24"/>
        </w:rPr>
        <w:t>Family Fair has not acquired a commercial appraisal</w:t>
      </w:r>
      <w:r w:rsidR="00000B92" w:rsidRPr="001E05BC">
        <w:rPr>
          <w:rFonts w:ascii="Times New Roman" w:eastAsia="Verdana" w:hAnsi="Times New Roman" w:cs="Times New Roman"/>
          <w:sz w:val="24"/>
          <w:szCs w:val="24"/>
        </w:rPr>
        <w:t>, but the purchase price of the facility and associated real estate is consistent with current tax appraisal for the vacant facility. A commercial appraisal will be arranged upon request by a potential investor or mortgagor.</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The rehabilitation of the facility </w:t>
      </w:r>
      <w:proofErr w:type="gramStart"/>
      <w:r w:rsidR="00000B92" w:rsidRPr="001E05BC">
        <w:rPr>
          <w:rFonts w:ascii="Times New Roman" w:eastAsia="Verdana" w:hAnsi="Times New Roman" w:cs="Times New Roman"/>
          <w:sz w:val="24"/>
          <w:szCs w:val="24"/>
        </w:rPr>
        <w:t>will be accomplished</w:t>
      </w:r>
      <w:proofErr w:type="gramEnd"/>
      <w:r w:rsidR="00000B92" w:rsidRPr="001E05BC">
        <w:rPr>
          <w:rFonts w:ascii="Times New Roman" w:eastAsia="Verdana" w:hAnsi="Times New Roman" w:cs="Times New Roman"/>
          <w:sz w:val="24"/>
          <w:szCs w:val="24"/>
        </w:rPr>
        <w:t xml:space="preserve"> in a manner consistent with city guidelines to qualify as an historical </w:t>
      </w:r>
      <w:r w:rsidRPr="001E05BC">
        <w:rPr>
          <w:rFonts w:ascii="Times New Roman" w:eastAsia="Verdana" w:hAnsi="Times New Roman" w:cs="Times New Roman"/>
          <w:sz w:val="24"/>
          <w:szCs w:val="24"/>
        </w:rPr>
        <w:t>landmark, which</w:t>
      </w:r>
      <w:r w:rsidR="00000B92" w:rsidRPr="001E05BC">
        <w:rPr>
          <w:rFonts w:ascii="Times New Roman" w:eastAsia="Verdana" w:hAnsi="Times New Roman" w:cs="Times New Roman"/>
          <w:sz w:val="24"/>
          <w:szCs w:val="24"/>
        </w:rPr>
        <w:t xml:space="preserve"> will provide a moratorium on city property taxes for 10 years. The Trinity Historical Society is anxious to sponsor this </w:t>
      </w:r>
      <w:r w:rsidRPr="001E05BC">
        <w:rPr>
          <w:rFonts w:ascii="Times New Roman" w:eastAsia="Verdana" w:hAnsi="Times New Roman" w:cs="Times New Roman"/>
          <w:sz w:val="24"/>
          <w:szCs w:val="24"/>
        </w:rPr>
        <w:t>theatre</w:t>
      </w:r>
      <w:r w:rsidR="00000B92" w:rsidRPr="001E05BC">
        <w:rPr>
          <w:rFonts w:ascii="Times New Roman" w:eastAsia="Verdana" w:hAnsi="Times New Roman" w:cs="Times New Roman"/>
          <w:sz w:val="24"/>
          <w:szCs w:val="24"/>
        </w:rPr>
        <w:t xml:space="preserve"> as an historical landmark. Internally, the </w:t>
      </w:r>
      <w:r w:rsidRPr="001E05BC">
        <w:rPr>
          <w:rFonts w:ascii="Times New Roman" w:eastAsia="Verdana" w:hAnsi="Times New Roman" w:cs="Times New Roman"/>
          <w:sz w:val="24"/>
          <w:szCs w:val="24"/>
        </w:rPr>
        <w:t>theatre</w:t>
      </w:r>
      <w:r w:rsidR="00000B92" w:rsidRPr="001E05BC">
        <w:rPr>
          <w:rFonts w:ascii="Times New Roman" w:eastAsia="Verdana" w:hAnsi="Times New Roman" w:cs="Times New Roman"/>
          <w:sz w:val="24"/>
          <w:szCs w:val="24"/>
        </w:rPr>
        <w:t xml:space="preserve"> will be renovated (seats restored, stage constructed, etc.) and the latest technology in sound and lighting equipment will be added. Dressing room facilities will be constructed in the renovation phase of rehabilitation.</w:t>
      </w:r>
    </w:p>
    <w:p w:rsidR="00000B92" w:rsidRPr="001E05BC" w:rsidRDefault="001E05BC" w:rsidP="001E05BC">
      <w:pPr>
        <w:pStyle w:val="Heading1"/>
        <w:spacing w:before="0" w:after="0" w:line="360" w:lineRule="auto"/>
        <w:jc w:val="both"/>
        <w:rPr>
          <w:rFonts w:ascii="Times New Roman" w:eastAsia="Verdana" w:hAnsi="Times New Roman" w:cs="Times New Roman"/>
          <w:sz w:val="24"/>
          <w:szCs w:val="24"/>
        </w:rPr>
      </w:pPr>
      <w:bookmarkStart w:id="37" w:name="TitleTopicServices"/>
      <w:bookmarkStart w:id="38" w:name="TopicServices"/>
      <w:bookmarkStart w:id="39" w:name="_Toc271877540"/>
      <w:bookmarkEnd w:id="35"/>
      <w:bookmarkEnd w:id="36"/>
      <w:r w:rsidRPr="001E05BC">
        <w:rPr>
          <w:rFonts w:ascii="Times New Roman" w:eastAsia="Verdana" w:hAnsi="Times New Roman" w:cs="Times New Roman"/>
          <w:b w:val="0"/>
          <w:sz w:val="24"/>
          <w:szCs w:val="24"/>
        </w:rPr>
        <w:t xml:space="preserve">   </w:t>
      </w:r>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Services</w:t>
      </w:r>
      <w:bookmarkEnd w:id="39"/>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40" w:name="BodyTopicServices"/>
      <w:bookmarkEnd w:id="37"/>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The Showplace will offer live, wholesome entertainment in a quaint former movie </w:t>
      </w:r>
      <w:proofErr w:type="spellStart"/>
      <w:r w:rsidR="00000B92" w:rsidRPr="001E05BC">
        <w:rPr>
          <w:rFonts w:ascii="Times New Roman" w:eastAsia="Verdana" w:hAnsi="Times New Roman" w:cs="Times New Roman"/>
          <w:sz w:val="24"/>
          <w:szCs w:val="24"/>
        </w:rPr>
        <w:t>theater</w:t>
      </w:r>
      <w:proofErr w:type="spellEnd"/>
      <w:r w:rsidR="00000B92" w:rsidRPr="001E05BC">
        <w:rPr>
          <w:rFonts w:ascii="Times New Roman" w:eastAsia="Verdana" w:hAnsi="Times New Roman" w:cs="Times New Roman"/>
          <w:sz w:val="24"/>
          <w:szCs w:val="24"/>
        </w:rPr>
        <w:t xml:space="preserve"> in a densely populated community. Regular entertainment events will offer exciting presentations that will begin the moment a patron enters the facility, even before the main event. This type of entertainment is not available in the area at this time.</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Family Fair will solicit, arrange and host corporate and private special events in the Showplace facility.</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lastRenderedPageBreak/>
        <w:t xml:space="preserve">     </w:t>
      </w:r>
      <w:r w:rsidR="00000B92" w:rsidRPr="001E05BC">
        <w:rPr>
          <w:rFonts w:ascii="Times New Roman" w:eastAsia="Verdana" w:hAnsi="Times New Roman" w:cs="Times New Roman"/>
          <w:sz w:val="24"/>
          <w:szCs w:val="24"/>
        </w:rPr>
        <w:t>Family Fair will add other revenue producing services to compliment the base operation, such as local merchant advertising, special presentations, audio and video recording services, and other logical services as the demand arises.</w:t>
      </w:r>
    </w:p>
    <w:p w:rsidR="00000B92" w:rsidRPr="001E05BC" w:rsidRDefault="001E05BC" w:rsidP="001E05BC">
      <w:pPr>
        <w:pStyle w:val="Heading2"/>
        <w:spacing w:before="0" w:after="0" w:line="360" w:lineRule="auto"/>
        <w:jc w:val="both"/>
        <w:rPr>
          <w:rFonts w:ascii="Times New Roman" w:eastAsia="Verdana" w:hAnsi="Times New Roman" w:cs="Times New Roman"/>
          <w:i w:val="0"/>
          <w:sz w:val="24"/>
          <w:szCs w:val="24"/>
        </w:rPr>
      </w:pPr>
      <w:bookmarkStart w:id="41" w:name="_Toc271877541"/>
      <w:bookmarkStart w:id="42" w:name="TitleTopicServiceDescription"/>
      <w:bookmarkStart w:id="43" w:name="TopicServiceDescription"/>
      <w:bookmarkEnd w:id="38"/>
      <w:bookmarkEnd w:id="40"/>
      <w:r w:rsidRPr="001E05BC">
        <w:rPr>
          <w:rFonts w:ascii="Times New Roman" w:eastAsia="Verdana" w:hAnsi="Times New Roman" w:cs="Times New Roman"/>
          <w:i w:val="0"/>
          <w:sz w:val="24"/>
          <w:szCs w:val="24"/>
        </w:rPr>
        <w:t xml:space="preserve">     </w:t>
      </w:r>
      <w:r w:rsidR="00000B92" w:rsidRPr="001E05BC">
        <w:rPr>
          <w:rFonts w:ascii="Times New Roman" w:eastAsia="Verdana" w:hAnsi="Times New Roman" w:cs="Times New Roman"/>
          <w:i w:val="0"/>
          <w:sz w:val="24"/>
          <w:szCs w:val="24"/>
        </w:rPr>
        <w:t xml:space="preserve"> Service Description</w:t>
      </w:r>
      <w:bookmarkEnd w:id="41"/>
    </w:p>
    <w:p w:rsidR="00000B92" w:rsidRPr="001E05BC" w:rsidRDefault="00000B92" w:rsidP="001E05BC">
      <w:pPr>
        <w:numPr>
          <w:ilvl w:val="0"/>
          <w:numId w:val="3"/>
        </w:numPr>
        <w:spacing w:after="0" w:line="360" w:lineRule="auto"/>
        <w:jc w:val="both"/>
        <w:rPr>
          <w:rFonts w:ascii="Times New Roman" w:eastAsia="Verdana" w:hAnsi="Times New Roman" w:cs="Times New Roman"/>
          <w:sz w:val="24"/>
          <w:szCs w:val="24"/>
        </w:rPr>
      </w:pPr>
      <w:bookmarkStart w:id="44" w:name="BodyTopicServiceDescription"/>
      <w:bookmarkEnd w:id="42"/>
      <w:r w:rsidRPr="001E05BC">
        <w:rPr>
          <w:rFonts w:ascii="Times New Roman" w:eastAsia="Verdana" w:hAnsi="Times New Roman" w:cs="Times New Roman"/>
          <w:sz w:val="24"/>
          <w:szCs w:val="24"/>
        </w:rPr>
        <w:t xml:space="preserve">The Showplace offers family-oriented entertainment in the form of regular live musical performances by local and touring artists and musicians. The average price is $12.00 per ticket. The venue will interest the majority of the area population because of the variety of show themes to </w:t>
      </w:r>
      <w:proofErr w:type="gramStart"/>
      <w:r w:rsidRPr="001E05BC">
        <w:rPr>
          <w:rFonts w:ascii="Times New Roman" w:eastAsia="Verdana" w:hAnsi="Times New Roman" w:cs="Times New Roman"/>
          <w:sz w:val="24"/>
          <w:szCs w:val="24"/>
        </w:rPr>
        <w:t>be offered</w:t>
      </w:r>
      <w:proofErr w:type="gramEnd"/>
      <w:r w:rsidRPr="001E05BC">
        <w:rPr>
          <w:rFonts w:ascii="Times New Roman" w:eastAsia="Verdana" w:hAnsi="Times New Roman" w:cs="Times New Roman"/>
          <w:sz w:val="24"/>
          <w:szCs w:val="24"/>
        </w:rPr>
        <w:t xml:space="preserve">. The venue fills the need for a performance </w:t>
      </w:r>
      <w:proofErr w:type="spellStart"/>
      <w:r w:rsidRPr="001E05BC">
        <w:rPr>
          <w:rFonts w:ascii="Times New Roman" w:eastAsia="Verdana" w:hAnsi="Times New Roman" w:cs="Times New Roman"/>
          <w:sz w:val="24"/>
          <w:szCs w:val="24"/>
        </w:rPr>
        <w:t>center</w:t>
      </w:r>
      <w:proofErr w:type="spellEnd"/>
      <w:r w:rsidRPr="001E05BC">
        <w:rPr>
          <w:rFonts w:ascii="Times New Roman" w:eastAsia="Verdana" w:hAnsi="Times New Roman" w:cs="Times New Roman"/>
          <w:sz w:val="24"/>
          <w:szCs w:val="24"/>
        </w:rPr>
        <w:t xml:space="preserve"> in the community.</w:t>
      </w:r>
      <w:r w:rsidRPr="001E05BC">
        <w:rPr>
          <w:rFonts w:ascii="Times New Roman" w:eastAsia="Verdana" w:hAnsi="Times New Roman" w:cs="Times New Roman"/>
          <w:sz w:val="24"/>
          <w:szCs w:val="24"/>
        </w:rPr>
        <w:br/>
      </w:r>
    </w:p>
    <w:p w:rsidR="00000B92" w:rsidRPr="001E05BC" w:rsidRDefault="00000B92" w:rsidP="001E05BC">
      <w:pPr>
        <w:numPr>
          <w:ilvl w:val="0"/>
          <w:numId w:val="3"/>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The location and appeal of the Showplace facility offers Family Fair the opportunity to solicit, arrange, and host corporate special events. Pricing of this service will vary depending on the number of persons to </w:t>
      </w:r>
      <w:proofErr w:type="gramStart"/>
      <w:r w:rsidRPr="001E05BC">
        <w:rPr>
          <w:rFonts w:ascii="Times New Roman" w:eastAsia="Verdana" w:hAnsi="Times New Roman" w:cs="Times New Roman"/>
          <w:sz w:val="24"/>
          <w:szCs w:val="24"/>
        </w:rPr>
        <w:t>be accommodated</w:t>
      </w:r>
      <w:proofErr w:type="gramEnd"/>
      <w:r w:rsidRPr="001E05BC">
        <w:rPr>
          <w:rFonts w:ascii="Times New Roman" w:eastAsia="Verdana" w:hAnsi="Times New Roman" w:cs="Times New Roman"/>
          <w:sz w:val="24"/>
          <w:szCs w:val="24"/>
        </w:rPr>
        <w:t>, food or refreshment catering, or other special requirements of the event. Trinity has a large business community and those businesses often use outside facilities for special events. We will market our venue to be included on the off-site preferred list of the majority of large businesses in the area.</w:t>
      </w:r>
      <w:r w:rsidRPr="001E05BC">
        <w:rPr>
          <w:rFonts w:ascii="Times New Roman" w:eastAsia="Verdana" w:hAnsi="Times New Roman" w:cs="Times New Roman"/>
          <w:sz w:val="24"/>
          <w:szCs w:val="24"/>
        </w:rPr>
        <w:br/>
      </w:r>
    </w:p>
    <w:p w:rsidR="00000B92" w:rsidRPr="001E05BC" w:rsidRDefault="00000B92" w:rsidP="001E05BC">
      <w:pPr>
        <w:numPr>
          <w:ilvl w:val="0"/>
          <w:numId w:val="3"/>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As in any community, </w:t>
      </w:r>
      <w:proofErr w:type="gramStart"/>
      <w:r w:rsidRPr="001E05BC">
        <w:rPr>
          <w:rFonts w:ascii="Times New Roman" w:eastAsia="Verdana" w:hAnsi="Times New Roman" w:cs="Times New Roman"/>
          <w:sz w:val="24"/>
          <w:szCs w:val="24"/>
        </w:rPr>
        <w:t>special private events are celebrated by individuals, families, clubs, and other groups in the population</w:t>
      </w:r>
      <w:proofErr w:type="gramEnd"/>
      <w:r w:rsidRPr="001E05BC">
        <w:rPr>
          <w:rFonts w:ascii="Times New Roman" w:eastAsia="Verdana" w:hAnsi="Times New Roman" w:cs="Times New Roman"/>
          <w:sz w:val="24"/>
          <w:szCs w:val="24"/>
        </w:rPr>
        <w:t xml:space="preserve">. The Showplace facility offers a clean, quaint, and elegant setting, from the dining hall to the </w:t>
      </w:r>
      <w:proofErr w:type="gramStart"/>
      <w:r w:rsidRPr="001E05BC">
        <w:rPr>
          <w:rFonts w:ascii="Times New Roman" w:eastAsia="Verdana" w:hAnsi="Times New Roman" w:cs="Times New Roman"/>
          <w:sz w:val="24"/>
          <w:szCs w:val="24"/>
        </w:rPr>
        <w:t>750 seat</w:t>
      </w:r>
      <w:proofErr w:type="gramEnd"/>
      <w:r w:rsidRPr="001E05BC">
        <w:rPr>
          <w:rFonts w:ascii="Times New Roman" w:eastAsia="Verdana" w:hAnsi="Times New Roman" w:cs="Times New Roman"/>
          <w:sz w:val="24"/>
          <w:szCs w:val="24"/>
        </w:rPr>
        <w:t xml:space="preserve"> auditorium. The facility will be more appealing than special events held in church annexes and will be more cost-effective and private than hotel facilities. The pricing for this service will depend on the number of guests, catering, and other requirements.</w:t>
      </w:r>
    </w:p>
    <w:p w:rsidR="00000B92" w:rsidRPr="001E05BC" w:rsidRDefault="001E05BC" w:rsidP="001E05BC">
      <w:pPr>
        <w:pStyle w:val="Heading2"/>
        <w:spacing w:before="0" w:after="0" w:line="360" w:lineRule="auto"/>
        <w:jc w:val="both"/>
        <w:rPr>
          <w:rFonts w:ascii="Times New Roman" w:eastAsia="Verdana" w:hAnsi="Times New Roman" w:cs="Times New Roman"/>
          <w:i w:val="0"/>
          <w:sz w:val="24"/>
          <w:szCs w:val="24"/>
        </w:rPr>
      </w:pPr>
      <w:bookmarkStart w:id="45" w:name="_Toc271877542"/>
      <w:bookmarkStart w:id="46" w:name="TitleTopicCompetitiveComparison"/>
      <w:bookmarkStart w:id="47" w:name="TopicCompetitiveComparison"/>
      <w:bookmarkEnd w:id="43"/>
      <w:bookmarkEnd w:id="44"/>
      <w:r w:rsidRPr="001E05BC">
        <w:rPr>
          <w:rFonts w:ascii="Times New Roman" w:eastAsia="Verdana" w:hAnsi="Times New Roman" w:cs="Times New Roman"/>
          <w:i w:val="0"/>
          <w:sz w:val="24"/>
          <w:szCs w:val="24"/>
        </w:rPr>
        <w:t xml:space="preserve">    </w:t>
      </w:r>
      <w:r w:rsidR="00000B92" w:rsidRPr="001E05BC">
        <w:rPr>
          <w:rFonts w:ascii="Times New Roman" w:eastAsia="Verdana" w:hAnsi="Times New Roman" w:cs="Times New Roman"/>
          <w:i w:val="0"/>
          <w:sz w:val="24"/>
          <w:szCs w:val="24"/>
        </w:rPr>
        <w:t>Competitive Comparison</w:t>
      </w:r>
      <w:bookmarkEnd w:id="45"/>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48" w:name="BodyTopicCompetitiveComparison"/>
      <w:bookmarkEnd w:id="46"/>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Offerings of the Showplace are similar to those in outlying communities who offer live musical performances each weekend. However, their themes </w:t>
      </w:r>
      <w:proofErr w:type="gramStart"/>
      <w:r w:rsidR="00000B92" w:rsidRPr="001E05BC">
        <w:rPr>
          <w:rFonts w:ascii="Times New Roman" w:eastAsia="Verdana" w:hAnsi="Times New Roman" w:cs="Times New Roman"/>
          <w:sz w:val="24"/>
          <w:szCs w:val="24"/>
        </w:rPr>
        <w:t>are fixed</w:t>
      </w:r>
      <w:proofErr w:type="gramEnd"/>
      <w:r w:rsidR="00000B92" w:rsidRPr="001E05BC">
        <w:rPr>
          <w:rFonts w:ascii="Times New Roman" w:eastAsia="Verdana" w:hAnsi="Times New Roman" w:cs="Times New Roman"/>
          <w:sz w:val="24"/>
          <w:szCs w:val="24"/>
        </w:rPr>
        <w:t>, where ours will be a variety of musical themes, along with ongoing interactive features (magicians, etc.) for appeal to the diverse Market Plaza community. The Showplace ticket pricing is within the price range of</w:t>
      </w:r>
      <w:r w:rsidRPr="001E05BC">
        <w:rPr>
          <w:rFonts w:ascii="Times New Roman" w:eastAsia="Verdana" w:hAnsi="Times New Roman" w:cs="Times New Roman"/>
          <w:sz w:val="24"/>
          <w:szCs w:val="24"/>
        </w:rPr>
        <w:t> other</w:t>
      </w:r>
      <w:r w:rsidR="00000B92" w:rsidRPr="001E05BC">
        <w:rPr>
          <w:rFonts w:ascii="Times New Roman" w:eastAsia="Verdana" w:hAnsi="Times New Roman" w:cs="Times New Roman"/>
          <w:sz w:val="24"/>
          <w:szCs w:val="24"/>
        </w:rPr>
        <w:t xml:space="preserve"> venues with similar offerings.</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The quality of entertainment will be superior to other venues and Family Fair will assure that the appeal of the productions will not become stale. The competition offers the same entertainers and the same themes each week. It is not appealing to see the same show many times over.</w:t>
      </w:r>
    </w:p>
    <w:p w:rsidR="00000B92" w:rsidRPr="001E05BC" w:rsidRDefault="001E05BC" w:rsidP="001E05BC">
      <w:pPr>
        <w:spacing w:after="0" w:line="360" w:lineRule="auto"/>
        <w:ind w:left="360"/>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The Family Fair executive team enjoys association with the most talented local musicians as well as touring groups to assure an exciting variety of entertainment. The team also enjoys close associations with nationally known entertainers, musicians and producers.</w:t>
      </w:r>
    </w:p>
    <w:p w:rsidR="00000B92" w:rsidRPr="001E05BC" w:rsidRDefault="001E05BC" w:rsidP="001E05BC">
      <w:pPr>
        <w:pStyle w:val="Heading2"/>
        <w:spacing w:before="0" w:after="0" w:line="360" w:lineRule="auto"/>
        <w:jc w:val="both"/>
        <w:rPr>
          <w:rFonts w:ascii="Times New Roman" w:eastAsia="Verdana" w:hAnsi="Times New Roman" w:cs="Times New Roman"/>
          <w:i w:val="0"/>
          <w:sz w:val="24"/>
          <w:szCs w:val="24"/>
        </w:rPr>
      </w:pPr>
      <w:bookmarkStart w:id="49" w:name="_Toc271877543"/>
      <w:bookmarkStart w:id="50" w:name="TitleTopicSalesLiterature"/>
      <w:bookmarkStart w:id="51" w:name="TopicSalesLiterature"/>
      <w:bookmarkEnd w:id="47"/>
      <w:bookmarkEnd w:id="48"/>
      <w:r w:rsidRPr="001E05BC">
        <w:rPr>
          <w:rFonts w:ascii="Times New Roman" w:eastAsia="Verdana" w:hAnsi="Times New Roman" w:cs="Times New Roman"/>
          <w:b w:val="0"/>
          <w:i w:val="0"/>
          <w:sz w:val="24"/>
          <w:szCs w:val="24"/>
        </w:rPr>
        <w:lastRenderedPageBreak/>
        <w:t xml:space="preserve">    </w:t>
      </w:r>
      <w:r w:rsidR="00000B92" w:rsidRPr="001E05BC">
        <w:rPr>
          <w:rFonts w:ascii="Times New Roman" w:eastAsia="Verdana" w:hAnsi="Times New Roman" w:cs="Times New Roman"/>
          <w:i w:val="0"/>
          <w:sz w:val="24"/>
          <w:szCs w:val="24"/>
        </w:rPr>
        <w:t>Sales Literature</w:t>
      </w:r>
      <w:bookmarkEnd w:id="49"/>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52" w:name="BodyTopicSalesLiterature"/>
      <w:bookmarkEnd w:id="50"/>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The Showplace Sales literature will consist mostly of flyers for distribution in hotel lobbies, retail store stands or direct mailing. An attractive website will provide details of offerings, scheduling, and convenient ticket purchase. Early on, brochures </w:t>
      </w:r>
      <w:proofErr w:type="gramStart"/>
      <w:r w:rsidR="00000B92" w:rsidRPr="001E05BC">
        <w:rPr>
          <w:rFonts w:ascii="Times New Roman" w:eastAsia="Verdana" w:hAnsi="Times New Roman" w:cs="Times New Roman"/>
          <w:sz w:val="24"/>
          <w:szCs w:val="24"/>
        </w:rPr>
        <w:t>will be developed</w:t>
      </w:r>
      <w:proofErr w:type="gramEnd"/>
      <w:r w:rsidR="00000B92" w:rsidRPr="001E05BC">
        <w:rPr>
          <w:rFonts w:ascii="Times New Roman" w:eastAsia="Verdana" w:hAnsi="Times New Roman" w:cs="Times New Roman"/>
          <w:sz w:val="24"/>
          <w:szCs w:val="24"/>
        </w:rPr>
        <w:t xml:space="preserve"> for distribution to potential corporate customers and tourist agencies.</w:t>
      </w:r>
    </w:p>
    <w:p w:rsidR="00000B92" w:rsidRPr="001E05BC" w:rsidRDefault="001E05BC" w:rsidP="001E05BC">
      <w:pPr>
        <w:pStyle w:val="Heading2"/>
        <w:spacing w:before="0" w:after="0" w:line="360" w:lineRule="auto"/>
        <w:jc w:val="both"/>
        <w:rPr>
          <w:rFonts w:ascii="Times New Roman" w:eastAsia="Verdana" w:hAnsi="Times New Roman" w:cs="Times New Roman"/>
          <w:i w:val="0"/>
          <w:sz w:val="24"/>
          <w:szCs w:val="24"/>
        </w:rPr>
      </w:pPr>
      <w:bookmarkStart w:id="53" w:name="_Toc271877544"/>
      <w:bookmarkStart w:id="54" w:name="TitleTopicFulfillment"/>
      <w:bookmarkStart w:id="55" w:name="TopicFulfillment"/>
      <w:bookmarkEnd w:id="51"/>
      <w:bookmarkEnd w:id="52"/>
      <w:r w:rsidRPr="001E05BC">
        <w:rPr>
          <w:rFonts w:ascii="Times New Roman" w:eastAsia="Verdana" w:hAnsi="Times New Roman" w:cs="Times New Roman"/>
          <w:b w:val="0"/>
          <w:i w:val="0"/>
          <w:sz w:val="24"/>
          <w:szCs w:val="24"/>
        </w:rPr>
        <w:t xml:space="preserve">   </w:t>
      </w:r>
      <w:r w:rsidRPr="001E05BC">
        <w:rPr>
          <w:rFonts w:ascii="Times New Roman" w:eastAsia="Verdana" w:hAnsi="Times New Roman" w:cs="Times New Roman"/>
          <w:i w:val="0"/>
          <w:sz w:val="24"/>
          <w:szCs w:val="24"/>
        </w:rPr>
        <w:t xml:space="preserve"> </w:t>
      </w:r>
      <w:r w:rsidR="00000B92" w:rsidRPr="001E05BC">
        <w:rPr>
          <w:rFonts w:ascii="Times New Roman" w:eastAsia="Verdana" w:hAnsi="Times New Roman" w:cs="Times New Roman"/>
          <w:i w:val="0"/>
          <w:sz w:val="24"/>
          <w:szCs w:val="24"/>
        </w:rPr>
        <w:t>Fulfillment</w:t>
      </w:r>
      <w:bookmarkEnd w:id="53"/>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56" w:name="BodyTopicFulfillment"/>
      <w:bookmarkEnd w:id="54"/>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Family Fair intends to use the entertainment associations of the executive team to acquire the services of the best musicians and artists available. The cost of these entertainers is negotiable but </w:t>
      </w:r>
      <w:proofErr w:type="gramStart"/>
      <w:r w:rsidR="00000B92" w:rsidRPr="001E05BC">
        <w:rPr>
          <w:rFonts w:ascii="Times New Roman" w:eastAsia="Verdana" w:hAnsi="Times New Roman" w:cs="Times New Roman"/>
          <w:sz w:val="24"/>
          <w:szCs w:val="24"/>
        </w:rPr>
        <w:t>is conservatively calculated</w:t>
      </w:r>
      <w:proofErr w:type="gramEnd"/>
      <w:r w:rsidR="00000B92" w:rsidRPr="001E05BC">
        <w:rPr>
          <w:rFonts w:ascii="Times New Roman" w:eastAsia="Verdana" w:hAnsi="Times New Roman" w:cs="Times New Roman"/>
          <w:sz w:val="24"/>
          <w:szCs w:val="24"/>
        </w:rPr>
        <w:t xml:space="preserve"> at 35% of ticket sales. The cost of local entertainers and musicians will be a weekly expenditure, but regular employment will allow negotiation of lower rates due to stability and benefits offered by Family Fair.</w:t>
      </w:r>
    </w:p>
    <w:p w:rsidR="00000B92" w:rsidRPr="001E05BC" w:rsidRDefault="001E05BC" w:rsidP="001E05BC">
      <w:pPr>
        <w:pStyle w:val="Heading2"/>
        <w:spacing w:before="0" w:after="0" w:line="360" w:lineRule="auto"/>
        <w:jc w:val="both"/>
        <w:rPr>
          <w:rFonts w:ascii="Times New Roman" w:eastAsia="Verdana" w:hAnsi="Times New Roman" w:cs="Times New Roman"/>
          <w:b w:val="0"/>
          <w:i w:val="0"/>
          <w:sz w:val="24"/>
          <w:szCs w:val="24"/>
        </w:rPr>
      </w:pPr>
      <w:bookmarkStart w:id="57" w:name="_Toc271877545"/>
      <w:bookmarkStart w:id="58" w:name="TitleTopicTechnology"/>
      <w:bookmarkStart w:id="59" w:name="TopicTechnology"/>
      <w:bookmarkEnd w:id="55"/>
      <w:bookmarkEnd w:id="56"/>
      <w:r w:rsidRPr="001E05BC">
        <w:rPr>
          <w:rFonts w:ascii="Times New Roman" w:eastAsia="Verdana" w:hAnsi="Times New Roman" w:cs="Times New Roman"/>
          <w:i w:val="0"/>
          <w:sz w:val="24"/>
          <w:szCs w:val="24"/>
        </w:rPr>
        <w:t xml:space="preserve">    </w:t>
      </w:r>
      <w:r w:rsidR="00000B92" w:rsidRPr="001E05BC">
        <w:rPr>
          <w:rFonts w:ascii="Times New Roman" w:eastAsia="Verdana" w:hAnsi="Times New Roman" w:cs="Times New Roman"/>
          <w:i w:val="0"/>
          <w:sz w:val="24"/>
          <w:szCs w:val="24"/>
        </w:rPr>
        <w:t>Technology</w:t>
      </w:r>
      <w:bookmarkEnd w:id="57"/>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60" w:name="BodyTopicTechnology"/>
      <w:bookmarkEnd w:id="58"/>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The Showplace will be equipped with the latest technology in sound and lighting, both of which will be of substantial appeal to customers. Fixtures and equipment accommodations for corporate and private events will be appealing and effective. Internet technology such as ticketing reservations, entertainment schedules and an entertainer slate </w:t>
      </w:r>
      <w:proofErr w:type="gramStart"/>
      <w:r w:rsidR="00000B92" w:rsidRPr="001E05BC">
        <w:rPr>
          <w:rFonts w:ascii="Times New Roman" w:eastAsia="Verdana" w:hAnsi="Times New Roman" w:cs="Times New Roman"/>
          <w:sz w:val="24"/>
          <w:szCs w:val="24"/>
        </w:rPr>
        <w:t>will be provided</w:t>
      </w:r>
      <w:proofErr w:type="gramEnd"/>
      <w:r w:rsidR="00000B92" w:rsidRPr="001E05BC">
        <w:rPr>
          <w:rFonts w:ascii="Times New Roman" w:eastAsia="Verdana" w:hAnsi="Times New Roman" w:cs="Times New Roman"/>
          <w:sz w:val="24"/>
          <w:szCs w:val="24"/>
        </w:rPr>
        <w:t>.</w:t>
      </w:r>
    </w:p>
    <w:p w:rsidR="00000B92" w:rsidRPr="001E05BC" w:rsidRDefault="001E05BC" w:rsidP="001E05BC">
      <w:pPr>
        <w:pStyle w:val="Heading2"/>
        <w:spacing w:before="0" w:after="0" w:line="360" w:lineRule="auto"/>
        <w:jc w:val="both"/>
        <w:rPr>
          <w:rFonts w:ascii="Times New Roman" w:eastAsia="Verdana" w:hAnsi="Times New Roman" w:cs="Times New Roman"/>
          <w:i w:val="0"/>
          <w:sz w:val="24"/>
          <w:szCs w:val="24"/>
        </w:rPr>
      </w:pPr>
      <w:bookmarkStart w:id="61" w:name="_Toc271877546"/>
      <w:bookmarkStart w:id="62" w:name="TitleTopicFutureServices"/>
      <w:bookmarkStart w:id="63" w:name="TopicFutureServices"/>
      <w:bookmarkEnd w:id="59"/>
      <w:bookmarkEnd w:id="60"/>
      <w:r w:rsidRPr="001E05BC">
        <w:rPr>
          <w:rFonts w:ascii="Times New Roman" w:eastAsia="Verdana" w:hAnsi="Times New Roman" w:cs="Times New Roman"/>
          <w:i w:val="0"/>
          <w:sz w:val="24"/>
          <w:szCs w:val="24"/>
        </w:rPr>
        <w:t xml:space="preserve">     </w:t>
      </w:r>
      <w:r w:rsidR="00000B92" w:rsidRPr="001E05BC">
        <w:rPr>
          <w:rFonts w:ascii="Times New Roman" w:eastAsia="Verdana" w:hAnsi="Times New Roman" w:cs="Times New Roman"/>
          <w:i w:val="0"/>
          <w:sz w:val="24"/>
          <w:szCs w:val="24"/>
        </w:rPr>
        <w:t>Future Services</w:t>
      </w:r>
      <w:bookmarkEnd w:id="61"/>
    </w:p>
    <w:p w:rsidR="00000B92" w:rsidRPr="001E05BC" w:rsidRDefault="001E05BC" w:rsidP="001E05BC">
      <w:pPr>
        <w:spacing w:after="0" w:line="360" w:lineRule="auto"/>
        <w:ind w:left="360"/>
        <w:jc w:val="both"/>
        <w:rPr>
          <w:rFonts w:ascii="Times New Roman" w:eastAsia="Verdana" w:hAnsi="Times New Roman" w:cs="Times New Roman"/>
          <w:sz w:val="24"/>
          <w:szCs w:val="24"/>
        </w:rPr>
      </w:pPr>
      <w:bookmarkStart w:id="64" w:name="BodyTopicFutureServices"/>
      <w:bookmarkEnd w:id="62"/>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Family Fair will add other revenue producing services to compliment the base operation. These are not included in the financial plan. Some of the potential future services </w:t>
      </w:r>
      <w:proofErr w:type="gramStart"/>
      <w:r w:rsidR="00000B92" w:rsidRPr="001E05BC">
        <w:rPr>
          <w:rFonts w:ascii="Times New Roman" w:eastAsia="Verdana" w:hAnsi="Times New Roman" w:cs="Times New Roman"/>
          <w:sz w:val="24"/>
          <w:szCs w:val="24"/>
        </w:rPr>
        <w:t>are listed</w:t>
      </w:r>
      <w:proofErr w:type="gramEnd"/>
      <w:r w:rsidR="00000B92" w:rsidRPr="001E05BC">
        <w:rPr>
          <w:rFonts w:ascii="Times New Roman" w:eastAsia="Verdana" w:hAnsi="Times New Roman" w:cs="Times New Roman"/>
          <w:sz w:val="24"/>
          <w:szCs w:val="24"/>
        </w:rPr>
        <w:t xml:space="preserve"> below.</w:t>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Weekday showcases and special holiday events.</w:t>
      </w:r>
      <w:r w:rsidRPr="001E05BC">
        <w:rPr>
          <w:rFonts w:ascii="Times New Roman" w:eastAsia="Verdana" w:hAnsi="Times New Roman" w:cs="Times New Roman"/>
          <w:sz w:val="24"/>
          <w:szCs w:val="24"/>
        </w:rPr>
        <w:br/>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Local merchant advertising will include space on our billboard sign in the business </w:t>
      </w:r>
      <w:proofErr w:type="spellStart"/>
      <w:r w:rsidRPr="001E05BC">
        <w:rPr>
          <w:rFonts w:ascii="Times New Roman" w:eastAsia="Verdana" w:hAnsi="Times New Roman" w:cs="Times New Roman"/>
          <w:sz w:val="24"/>
          <w:szCs w:val="24"/>
        </w:rPr>
        <w:t>center</w:t>
      </w:r>
      <w:proofErr w:type="spellEnd"/>
      <w:r w:rsidRPr="001E05BC">
        <w:rPr>
          <w:rFonts w:ascii="Times New Roman" w:eastAsia="Verdana" w:hAnsi="Times New Roman" w:cs="Times New Roman"/>
          <w:sz w:val="24"/>
          <w:szCs w:val="24"/>
        </w:rPr>
        <w:t xml:space="preserve">, will </w:t>
      </w:r>
      <w:proofErr w:type="gramStart"/>
      <w:r w:rsidRPr="001E05BC">
        <w:rPr>
          <w:rFonts w:ascii="Times New Roman" w:eastAsia="Verdana" w:hAnsi="Times New Roman" w:cs="Times New Roman"/>
          <w:sz w:val="24"/>
          <w:szCs w:val="24"/>
        </w:rPr>
        <w:t>be announced</w:t>
      </w:r>
      <w:proofErr w:type="gramEnd"/>
      <w:r w:rsidRPr="001E05BC">
        <w:rPr>
          <w:rFonts w:ascii="Times New Roman" w:eastAsia="Verdana" w:hAnsi="Times New Roman" w:cs="Times New Roman"/>
          <w:sz w:val="24"/>
          <w:szCs w:val="24"/>
        </w:rPr>
        <w:t xml:space="preserve"> during performances, and will be displayed in the </w:t>
      </w:r>
      <w:proofErr w:type="spellStart"/>
      <w:r w:rsidRPr="001E05BC">
        <w:rPr>
          <w:rFonts w:ascii="Times New Roman" w:eastAsia="Verdana" w:hAnsi="Times New Roman" w:cs="Times New Roman"/>
          <w:sz w:val="24"/>
          <w:szCs w:val="24"/>
        </w:rPr>
        <w:t>theater</w:t>
      </w:r>
      <w:proofErr w:type="spellEnd"/>
      <w:r w:rsidRPr="001E05BC">
        <w:rPr>
          <w:rFonts w:ascii="Times New Roman" w:eastAsia="Verdana" w:hAnsi="Times New Roman" w:cs="Times New Roman"/>
          <w:sz w:val="24"/>
          <w:szCs w:val="24"/>
        </w:rPr>
        <w:t>.</w:t>
      </w:r>
      <w:r w:rsidRPr="001E05BC">
        <w:rPr>
          <w:rFonts w:ascii="Times New Roman" w:eastAsia="Verdana" w:hAnsi="Times New Roman" w:cs="Times New Roman"/>
          <w:sz w:val="24"/>
          <w:szCs w:val="24"/>
        </w:rPr>
        <w:br/>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 xml:space="preserve">Video recordings of artist showcases to </w:t>
      </w:r>
      <w:proofErr w:type="gramStart"/>
      <w:r w:rsidRPr="001E05BC">
        <w:rPr>
          <w:rFonts w:ascii="Times New Roman" w:eastAsia="Verdana" w:hAnsi="Times New Roman" w:cs="Times New Roman"/>
          <w:sz w:val="24"/>
          <w:szCs w:val="24"/>
        </w:rPr>
        <w:t>be used</w:t>
      </w:r>
      <w:proofErr w:type="gramEnd"/>
      <w:r w:rsidRPr="001E05BC">
        <w:rPr>
          <w:rFonts w:ascii="Times New Roman" w:eastAsia="Verdana" w:hAnsi="Times New Roman" w:cs="Times New Roman"/>
          <w:sz w:val="24"/>
          <w:szCs w:val="24"/>
        </w:rPr>
        <w:t xml:space="preserve"> in promoting their careers in entertainment.</w:t>
      </w:r>
      <w:r w:rsidRPr="001E05BC">
        <w:rPr>
          <w:rFonts w:ascii="Times New Roman" w:eastAsia="Verdana" w:hAnsi="Times New Roman" w:cs="Times New Roman"/>
          <w:sz w:val="24"/>
          <w:szCs w:val="24"/>
        </w:rPr>
        <w:br/>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Professional record album and demo audio recording services. Family Fair will be in a prime position to secure a share of this business due to location and strong associations with artists (both amateur and professional). Opportunities to negotiate this aspect of the business will be constant with artists appearing at the Showplace.</w:t>
      </w:r>
      <w:r w:rsidRPr="001E05BC">
        <w:rPr>
          <w:rFonts w:ascii="Times New Roman" w:eastAsia="Verdana" w:hAnsi="Times New Roman" w:cs="Times New Roman"/>
          <w:sz w:val="24"/>
          <w:szCs w:val="24"/>
        </w:rPr>
        <w:br/>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t>Syndication of programs for distribution to broadcast media, both domestically and internationally.</w:t>
      </w:r>
      <w:r w:rsidRPr="001E05BC">
        <w:rPr>
          <w:rFonts w:ascii="Times New Roman" w:eastAsia="Verdana" w:hAnsi="Times New Roman" w:cs="Times New Roman"/>
          <w:sz w:val="24"/>
          <w:szCs w:val="24"/>
        </w:rPr>
        <w:br/>
      </w:r>
    </w:p>
    <w:p w:rsidR="00000B92" w:rsidRPr="001E05BC" w:rsidRDefault="00000B92" w:rsidP="001E05BC">
      <w:pPr>
        <w:numPr>
          <w:ilvl w:val="0"/>
          <w:numId w:val="4"/>
        </w:numPr>
        <w:spacing w:after="0" w:line="360" w:lineRule="auto"/>
        <w:jc w:val="both"/>
        <w:rPr>
          <w:rFonts w:ascii="Times New Roman" w:eastAsia="Verdana" w:hAnsi="Times New Roman" w:cs="Times New Roman"/>
          <w:sz w:val="24"/>
          <w:szCs w:val="24"/>
        </w:rPr>
      </w:pPr>
      <w:r w:rsidRPr="001E05BC">
        <w:rPr>
          <w:rFonts w:ascii="Times New Roman" w:eastAsia="Verdana" w:hAnsi="Times New Roman" w:cs="Times New Roman"/>
          <w:sz w:val="24"/>
          <w:szCs w:val="24"/>
        </w:rPr>
        <w:lastRenderedPageBreak/>
        <w:t>Sponsored programs for radio and television broadcast.</w:t>
      </w:r>
    </w:p>
    <w:p w:rsidR="00000B92" w:rsidRPr="001E05BC" w:rsidRDefault="001E05BC" w:rsidP="001E05BC">
      <w:pPr>
        <w:pStyle w:val="Heading1"/>
        <w:spacing w:before="0" w:after="0" w:line="360" w:lineRule="auto"/>
        <w:jc w:val="both"/>
        <w:rPr>
          <w:rFonts w:ascii="Times New Roman" w:eastAsia="Verdana" w:hAnsi="Times New Roman" w:cs="Times New Roman"/>
          <w:sz w:val="24"/>
          <w:szCs w:val="24"/>
        </w:rPr>
      </w:pPr>
      <w:bookmarkStart w:id="65" w:name="_Toc271877547"/>
      <w:bookmarkStart w:id="66" w:name="TitleTopicMarketAnalysisSummary"/>
      <w:bookmarkStart w:id="67" w:name="TopicMarketAnalysisSummary"/>
      <w:bookmarkEnd w:id="63"/>
      <w:bookmarkEnd w:id="64"/>
      <w:r w:rsidRPr="001E05BC">
        <w:rPr>
          <w:rFonts w:ascii="Times New Roman" w:eastAsia="Verdana" w:hAnsi="Times New Roman" w:cs="Times New Roman"/>
          <w:b w:val="0"/>
          <w:sz w:val="24"/>
          <w:szCs w:val="24"/>
        </w:rPr>
        <w:t xml:space="preserve">     </w:t>
      </w:r>
      <w:r w:rsidR="00000B92" w:rsidRPr="001E05BC">
        <w:rPr>
          <w:rFonts w:ascii="Times New Roman" w:eastAsia="Verdana" w:hAnsi="Times New Roman" w:cs="Times New Roman"/>
          <w:sz w:val="24"/>
          <w:szCs w:val="24"/>
        </w:rPr>
        <w:t>Market Analysis Summary</w:t>
      </w:r>
      <w:bookmarkEnd w:id="65"/>
    </w:p>
    <w:p w:rsidR="00000B92" w:rsidRDefault="001E05BC" w:rsidP="001E05BC">
      <w:pPr>
        <w:spacing w:after="0" w:line="360" w:lineRule="auto"/>
        <w:ind w:left="360"/>
        <w:jc w:val="both"/>
        <w:rPr>
          <w:rFonts w:ascii="Verdana" w:eastAsia="Verdana" w:hAnsi="Verdana" w:cs="Verdana"/>
          <w:sz w:val="20"/>
        </w:rPr>
      </w:pPr>
      <w:bookmarkStart w:id="68" w:name="BodyTopicMarketAnalysisSummary"/>
      <w:bookmarkEnd w:id="66"/>
      <w:r w:rsidRPr="001E05BC">
        <w:rPr>
          <w:rFonts w:ascii="Times New Roman" w:eastAsia="Verdana" w:hAnsi="Times New Roman" w:cs="Times New Roman"/>
          <w:sz w:val="24"/>
          <w:szCs w:val="24"/>
        </w:rPr>
        <w:t xml:space="preserve">      </w:t>
      </w:r>
      <w:r w:rsidR="00000B92" w:rsidRPr="001E05BC">
        <w:rPr>
          <w:rFonts w:ascii="Times New Roman" w:eastAsia="Verdana" w:hAnsi="Times New Roman" w:cs="Times New Roman"/>
          <w:sz w:val="24"/>
          <w:szCs w:val="24"/>
        </w:rPr>
        <w:t xml:space="preserve">Family Fair will focus on families and music lovers within the community who frequent such entertainment </w:t>
      </w:r>
      <w:proofErr w:type="gramStart"/>
      <w:r w:rsidR="00000B92" w:rsidRPr="001E05BC">
        <w:rPr>
          <w:rFonts w:ascii="Times New Roman" w:eastAsia="Verdana" w:hAnsi="Times New Roman" w:cs="Times New Roman"/>
          <w:sz w:val="24"/>
          <w:szCs w:val="24"/>
        </w:rPr>
        <w:t>and also</w:t>
      </w:r>
      <w:proofErr w:type="gramEnd"/>
      <w:r w:rsidR="00000B92" w:rsidRPr="001E05BC">
        <w:rPr>
          <w:rFonts w:ascii="Times New Roman" w:eastAsia="Verdana" w:hAnsi="Times New Roman" w:cs="Times New Roman"/>
          <w:sz w:val="24"/>
          <w:szCs w:val="24"/>
        </w:rPr>
        <w:t xml:space="preserve"> on large businesses to host their special corporate functions. Our most important potential customers are families and young adults who would rather frequent productions in the community than travel several miles for similar entertainment. The numerous "guest home" residences for elderly citizens </w:t>
      </w:r>
      <w:proofErr w:type="gramStart"/>
      <w:r w:rsidR="00000B92" w:rsidRPr="001E05BC">
        <w:rPr>
          <w:rFonts w:ascii="Times New Roman" w:eastAsia="Verdana" w:hAnsi="Times New Roman" w:cs="Times New Roman"/>
          <w:sz w:val="24"/>
          <w:szCs w:val="24"/>
        </w:rPr>
        <w:t>will be solicited</w:t>
      </w:r>
      <w:proofErr w:type="gramEnd"/>
      <w:r w:rsidR="00000B92" w:rsidRPr="001E05BC">
        <w:rPr>
          <w:rFonts w:ascii="Times New Roman" w:eastAsia="Verdana" w:hAnsi="Times New Roman" w:cs="Times New Roman"/>
          <w:sz w:val="24"/>
          <w:szCs w:val="24"/>
        </w:rPr>
        <w:t xml:space="preserve"> for inclusion on their preferred list of o</w:t>
      </w:r>
      <w:r w:rsidR="00000B92">
        <w:rPr>
          <w:rFonts w:ascii="Verdana" w:eastAsia="Verdana" w:hAnsi="Verdana" w:cs="Verdana"/>
          <w:sz w:val="20"/>
        </w:rPr>
        <w:t>rganized entertainment activities for their residents.</w:t>
      </w:r>
      <w:bookmarkEnd w:id="67"/>
      <w:bookmarkEnd w:id="68"/>
    </w:p>
    <w:sectPr w:rsidR="00000B92" w:rsidSect="001E05BC">
      <w:pgSz w:w="12240" w:h="15840"/>
      <w:pgMar w:top="1440" w:right="720" w:bottom="720" w:left="1440" w:header="40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B0"/>
    <w:rsid w:val="00000B92"/>
    <w:rsid w:val="001E05BC"/>
    <w:rsid w:val="00343CD7"/>
    <w:rsid w:val="00877CDE"/>
    <w:rsid w:val="00BD0EBE"/>
    <w:rsid w:val="00CA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0BF2"/>
  <w15:chartTrackingRefBased/>
  <w15:docId w15:val="{2B7DED31-FB23-40FA-AD74-C3F332E7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0B92"/>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000B92"/>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semiHidden/>
    <w:unhideWhenUsed/>
    <w:qFormat/>
    <w:rsid w:val="00000B92"/>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semiHidden/>
    <w:unhideWhenUsed/>
    <w:qFormat/>
    <w:rsid w:val="00000B92"/>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B9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000B92"/>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sid w:val="00000B92"/>
    <w:rPr>
      <w:rFonts w:ascii="Arial" w:eastAsia="Times New Roman" w:hAnsi="Arial" w:cs="Arial"/>
      <w:b/>
      <w:bCs/>
      <w:sz w:val="26"/>
      <w:szCs w:val="26"/>
      <w:lang w:val="en-US"/>
    </w:rPr>
  </w:style>
  <w:style w:type="character" w:customStyle="1" w:styleId="Heading4Char">
    <w:name w:val="Heading 4 Char"/>
    <w:basedOn w:val="DefaultParagraphFont"/>
    <w:link w:val="Heading4"/>
    <w:semiHidden/>
    <w:rsid w:val="00000B92"/>
    <w:rPr>
      <w:rFonts w:ascii="Times New Roman" w:eastAsia="Times New Roman" w:hAnsi="Times New Roman" w:cs="Times New Roman"/>
      <w:b/>
      <w:bCs/>
      <w:sz w:val="28"/>
      <w:szCs w:val="28"/>
      <w:lang w:val="en-US"/>
    </w:rPr>
  </w:style>
  <w:style w:type="paragraph" w:customStyle="1" w:styleId="msonormal0">
    <w:name w:val="msonormal"/>
    <w:basedOn w:val="Normal"/>
    <w:rsid w:val="00000B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Table1">
    <w:name w:val="PasTable1"/>
    <w:basedOn w:val="Normal"/>
    <w:rsid w:val="00000B92"/>
    <w:pPr>
      <w:spacing w:after="0" w:line="240" w:lineRule="auto"/>
    </w:pPr>
    <w:rPr>
      <w:rFonts w:ascii="Arial Narrow" w:eastAsia="Arial Narrow" w:hAnsi="Arial Narrow" w:cs="Arial Narrow"/>
      <w:sz w:val="1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JE'KENO OGWEREL</dc:creator>
  <cp:keywords/>
  <dc:description/>
  <cp:lastModifiedBy>JE'KENO OGWEREL</cp:lastModifiedBy>
  <cp:revision>3</cp:revision>
  <dcterms:created xsi:type="dcterms:W3CDTF">2020-05-22T20:30:00Z</dcterms:created>
  <dcterms:modified xsi:type="dcterms:W3CDTF">2020-05-22T21:09:00Z</dcterms:modified>
</cp:coreProperties>
</file>