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DC" w:rsidRPr="00EE20C2" w:rsidRDefault="00EE20C2">
      <w:pPr>
        <w:rPr>
          <w:rFonts w:ascii="Times New Roman" w:hAnsi="Times New Roman" w:cs="Times New Roman"/>
          <w:b/>
          <w:sz w:val="52"/>
          <w:szCs w:val="52"/>
        </w:rPr>
      </w:pPr>
      <w:r w:rsidRPr="00EE20C2">
        <w:rPr>
          <w:rFonts w:ascii="Times New Roman" w:hAnsi="Times New Roman" w:cs="Times New Roman"/>
          <w:b/>
          <w:sz w:val="52"/>
          <w:szCs w:val="52"/>
        </w:rPr>
        <w:t>AUGOYE OMESIRI</w:t>
      </w:r>
    </w:p>
    <w:p w:rsidR="00EE20C2" w:rsidRPr="00EE20C2" w:rsidRDefault="00EE20C2">
      <w:pPr>
        <w:rPr>
          <w:rFonts w:ascii="Times New Roman" w:hAnsi="Times New Roman" w:cs="Times New Roman"/>
          <w:b/>
          <w:sz w:val="52"/>
          <w:szCs w:val="52"/>
        </w:rPr>
      </w:pPr>
    </w:p>
    <w:p w:rsidR="00EE20C2" w:rsidRPr="00EE20C2" w:rsidRDefault="00EE20C2">
      <w:pPr>
        <w:rPr>
          <w:rFonts w:ascii="Times New Roman" w:hAnsi="Times New Roman" w:cs="Times New Roman"/>
          <w:b/>
          <w:sz w:val="52"/>
          <w:szCs w:val="52"/>
        </w:rPr>
      </w:pPr>
    </w:p>
    <w:p w:rsidR="00EE20C2" w:rsidRPr="00EE20C2" w:rsidRDefault="00EE20C2">
      <w:pPr>
        <w:rPr>
          <w:rFonts w:ascii="Times New Roman" w:hAnsi="Times New Roman" w:cs="Times New Roman"/>
          <w:b/>
          <w:sz w:val="52"/>
          <w:szCs w:val="52"/>
        </w:rPr>
      </w:pPr>
      <w:r w:rsidRPr="00EE20C2">
        <w:rPr>
          <w:rFonts w:ascii="Times New Roman" w:hAnsi="Times New Roman" w:cs="Times New Roman"/>
          <w:b/>
          <w:sz w:val="52"/>
          <w:szCs w:val="52"/>
        </w:rPr>
        <w:t>18/MHS01/094</w:t>
      </w:r>
    </w:p>
    <w:p w:rsidR="00EE20C2" w:rsidRPr="00EE20C2" w:rsidRDefault="00EE20C2">
      <w:pPr>
        <w:rPr>
          <w:rFonts w:ascii="Times New Roman" w:hAnsi="Times New Roman" w:cs="Times New Roman"/>
          <w:b/>
          <w:sz w:val="52"/>
          <w:szCs w:val="52"/>
        </w:rPr>
      </w:pPr>
    </w:p>
    <w:p w:rsidR="00EE20C2" w:rsidRPr="00EE20C2" w:rsidRDefault="00EE20C2">
      <w:pPr>
        <w:rPr>
          <w:rFonts w:ascii="Times New Roman" w:hAnsi="Times New Roman" w:cs="Times New Roman"/>
          <w:b/>
          <w:sz w:val="52"/>
          <w:szCs w:val="52"/>
        </w:rPr>
      </w:pPr>
    </w:p>
    <w:p w:rsidR="00EE20C2" w:rsidRDefault="00EE20C2">
      <w:pPr>
        <w:rPr>
          <w:rFonts w:ascii="Times New Roman" w:hAnsi="Times New Roman" w:cs="Times New Roman"/>
          <w:b/>
          <w:sz w:val="52"/>
          <w:szCs w:val="52"/>
        </w:rPr>
      </w:pPr>
      <w:r w:rsidRPr="00EE20C2">
        <w:rPr>
          <w:rFonts w:ascii="Times New Roman" w:hAnsi="Times New Roman" w:cs="Times New Roman"/>
          <w:b/>
          <w:sz w:val="52"/>
          <w:szCs w:val="52"/>
        </w:rPr>
        <w:t>ANATOMY</w:t>
      </w:r>
    </w:p>
    <w:p w:rsidR="008A204F" w:rsidRDefault="008A204F">
      <w:pPr>
        <w:rPr>
          <w:rFonts w:ascii="Times New Roman" w:hAnsi="Times New Roman" w:cs="Times New Roman"/>
          <w:b/>
          <w:sz w:val="52"/>
          <w:szCs w:val="52"/>
        </w:rPr>
      </w:pPr>
    </w:p>
    <w:p w:rsidR="008A204F" w:rsidRDefault="008A204F">
      <w:pPr>
        <w:rPr>
          <w:rFonts w:ascii="Times New Roman" w:hAnsi="Times New Roman" w:cs="Times New Roman"/>
          <w:b/>
          <w:sz w:val="52"/>
          <w:szCs w:val="52"/>
        </w:rPr>
      </w:pPr>
    </w:p>
    <w:p w:rsidR="008A204F" w:rsidRDefault="008A204F">
      <w:pPr>
        <w:rPr>
          <w:rFonts w:ascii="Times New Roman" w:hAnsi="Times New Roman" w:cs="Times New Roman"/>
          <w:b/>
          <w:sz w:val="52"/>
          <w:szCs w:val="52"/>
        </w:rPr>
      </w:pPr>
    </w:p>
    <w:p w:rsidR="008A204F" w:rsidRDefault="008A204F">
      <w:pPr>
        <w:rPr>
          <w:rFonts w:ascii="Times New Roman" w:hAnsi="Times New Roman" w:cs="Times New Roman"/>
          <w:b/>
          <w:sz w:val="52"/>
          <w:szCs w:val="52"/>
        </w:rPr>
      </w:pPr>
    </w:p>
    <w:p w:rsidR="008A204F" w:rsidRDefault="008A204F">
      <w:pPr>
        <w:rPr>
          <w:rFonts w:ascii="Times New Roman" w:hAnsi="Times New Roman" w:cs="Times New Roman"/>
          <w:b/>
          <w:sz w:val="52"/>
          <w:szCs w:val="52"/>
        </w:rPr>
      </w:pPr>
    </w:p>
    <w:p w:rsidR="008A204F" w:rsidRDefault="008A204F">
      <w:pPr>
        <w:rPr>
          <w:rFonts w:ascii="Times New Roman" w:hAnsi="Times New Roman" w:cs="Times New Roman"/>
          <w:b/>
          <w:sz w:val="52"/>
          <w:szCs w:val="52"/>
        </w:rPr>
      </w:pPr>
    </w:p>
    <w:p w:rsidR="008A204F" w:rsidRDefault="008A204F">
      <w:pPr>
        <w:rPr>
          <w:rFonts w:ascii="Times New Roman" w:hAnsi="Times New Roman" w:cs="Times New Roman"/>
          <w:b/>
          <w:sz w:val="52"/>
          <w:szCs w:val="52"/>
        </w:rPr>
      </w:pPr>
    </w:p>
    <w:p w:rsidR="008A204F" w:rsidRPr="008A204F" w:rsidRDefault="008A204F" w:rsidP="008A20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anal canal is the most terminal part of the lower GI tract/large intestine, which lies between the anal verge (anal orifice, anus) in the perineum below and the rectum above. </w:t>
      </w:r>
    </w:p>
    <w:p w:rsidR="008A204F" w:rsidRPr="008A204F" w:rsidRDefault="008A204F" w:rsidP="008A20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04F" w:rsidRPr="008A204F" w:rsidRDefault="008A204F" w:rsidP="008A204F">
      <w:pPr>
        <w:spacing w:after="100" w:afterAutospacing="1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Anatomical Position</w:t>
      </w:r>
    </w:p>
    <w:p w:rsidR="008A204F" w:rsidRPr="008A204F" w:rsidRDefault="008A204F" w:rsidP="008A204F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anal canal is located within the </w:t>
      </w: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anal triangle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of the perineum between the right and left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ischioanal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fossae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It is the final segment of the gastrointestinal tract, around 4cm in length.</w:t>
      </w:r>
    </w:p>
    <w:p w:rsidR="008A204F" w:rsidRPr="008A204F" w:rsidRDefault="008A204F" w:rsidP="008A20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canal begins as a continuation of the </w:t>
      </w: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rectum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passes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inferoposteriorly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terminate at the anus.</w:t>
      </w:r>
    </w:p>
    <w:p w:rsidR="008A204F" w:rsidRPr="008A204F" w:rsidRDefault="008A204F" w:rsidP="008A204F">
      <w:pPr>
        <w:spacing w:after="100" w:afterAutospacing="1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Anatomical Structure </w:t>
      </w:r>
    </w:p>
    <w:p w:rsidR="008A204F" w:rsidRPr="008A204F" w:rsidRDefault="008A204F" w:rsidP="008A204F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Except during defecation, the anal canal is collapsed by the internal and external anal sphincters to prevent the passage of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faecal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material.</w:t>
      </w:r>
    </w:p>
    <w:p w:rsidR="008A204F" w:rsidRPr="008A204F" w:rsidRDefault="008A204F" w:rsidP="008A204F">
      <w:pPr>
        <w:spacing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Anal Sphincters</w:t>
      </w:r>
    </w:p>
    <w:p w:rsidR="008A204F" w:rsidRPr="008A204F" w:rsidRDefault="008A204F" w:rsidP="008A204F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anal canal is surrounded by internal and external anal sphincters, which play a crucial role in the maintenance of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faecal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continence:</w:t>
      </w:r>
    </w:p>
    <w:p w:rsidR="008A204F" w:rsidRPr="008A204F" w:rsidRDefault="008A204F" w:rsidP="008A204F">
      <w:pPr>
        <w:numPr>
          <w:ilvl w:val="0"/>
          <w:numId w:val="1"/>
        </w:numPr>
        <w:spacing w:before="100" w:beforeAutospacing="1" w:after="100" w:afterAutospacing="1"/>
        <w:ind w:left="-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Internal anal sphincter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surrounds the upper 2/3 of the anal canal. It is formed from a thickening of the involuntary circular smooth muscle in the bowel wall.</w:t>
      </w:r>
    </w:p>
    <w:p w:rsidR="008A204F" w:rsidRPr="008A204F" w:rsidRDefault="008A204F" w:rsidP="008A204F">
      <w:pPr>
        <w:numPr>
          <w:ilvl w:val="0"/>
          <w:numId w:val="1"/>
        </w:numPr>
        <w:spacing w:before="100" w:beforeAutospacing="1" w:after="100" w:afterAutospacing="1"/>
        <w:ind w:left="-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External anal sphincter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voluntary muscle that surrounds the lower 2/3 of the anal canal (and so overlaps with the internal sphincter). It blends superiorly with the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puborectalis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muscle of the </w:t>
      </w:r>
      <w:hyperlink r:id="rId5" w:history="1">
        <w:r w:rsidRPr="008A20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pelvic floor</w:t>
        </w:r>
      </w:hyperlink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A204F" w:rsidRPr="008A204F" w:rsidRDefault="008A204F" w:rsidP="008A20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the junction of the rectum and the anal canal, there is a muscular ring – known as the</w:t>
      </w: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proofErr w:type="spellStart"/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anorectal</w:t>
      </w:r>
      <w:proofErr w:type="spellEnd"/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ring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It is formed by the fusion of the internal anal sphincter, external anal sphincter and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puborectalis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muscle, and is palpable on </w:t>
      </w:r>
      <w:hyperlink r:id="rId6" w:history="1">
        <w:r w:rsidRPr="008A20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digital rectal examination</w:t>
        </w:r>
      </w:hyperlink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A204F" w:rsidRPr="008A204F" w:rsidRDefault="008A204F" w:rsidP="008A204F">
      <w:pPr>
        <w:spacing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Internal Structure</w:t>
      </w:r>
    </w:p>
    <w:p w:rsidR="008A204F" w:rsidRPr="008A204F" w:rsidRDefault="008A204F" w:rsidP="008A204F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superior aspect of the anal canal has the same epithelial lining as the rectum (</w:t>
      </w: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columnar epithelium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However, in the anal canal, the mucosa is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organised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into longitudinal folds, known as </w:t>
      </w: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anal columns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These are joined together at their inferior ends by </w:t>
      </w: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anal valves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Above the anal valves are small pouches which are referred to as anal sinuses – these contain glands that secrete mucus.</w:t>
      </w:r>
    </w:p>
    <w:p w:rsidR="008A204F" w:rsidRPr="008A204F" w:rsidRDefault="008A204F" w:rsidP="008A204F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anal valves collectively form an irregular circle – known as the </w:t>
      </w:r>
      <w:proofErr w:type="spellStart"/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pectinate</w:t>
      </w:r>
      <w:proofErr w:type="spellEnd"/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line 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(or dentate line). This line divides the anal canal into upper and lower parts, which differ in both structure and neurovascular supply. This is a result of their different embryological origins:</w:t>
      </w:r>
    </w:p>
    <w:p w:rsidR="008A204F" w:rsidRPr="008A204F" w:rsidRDefault="008A204F" w:rsidP="008A204F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Above the </w:t>
      </w:r>
      <w:proofErr w:type="spellStart"/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pectinate</w:t>
      </w:r>
      <w:proofErr w:type="spellEnd"/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line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derived from the embryonic hindgut.</w:t>
      </w:r>
    </w:p>
    <w:p w:rsidR="008A204F" w:rsidRPr="008A204F" w:rsidRDefault="008A204F" w:rsidP="008A204F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Below the </w:t>
      </w:r>
      <w:proofErr w:type="spellStart"/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pectinate</w:t>
      </w:r>
      <w:proofErr w:type="spellEnd"/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line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derived from the ectoderm of the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proctodeum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A204F" w:rsidRPr="008A204F" w:rsidRDefault="008A204F" w:rsidP="008A20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Inferior to the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pectinate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line, the anal canal is lined by non-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keratinised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stratified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squamous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epithelium (known as the anal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pecten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 It is a pale and smooth surface, which transitions at the level of the </w:t>
      </w: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inter-</w:t>
      </w:r>
      <w:proofErr w:type="spellStart"/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sphinteric</w:t>
      </w:r>
      <w:proofErr w:type="spellEnd"/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groove </w:t>
      </w: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true skin (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keratinised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stratified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squamous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8A204F" w:rsidRPr="008A204F" w:rsidRDefault="008A204F" w:rsidP="008A204F">
      <w:pPr>
        <w:spacing w:after="100" w:afterAutospacing="1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Anatomical Relations</w:t>
      </w:r>
    </w:p>
    <w:p w:rsidR="008A204F" w:rsidRPr="008A204F" w:rsidRDefault="008A204F" w:rsidP="008A204F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lies in close proximity to several other important structures in the pelvis and perineum:</w:t>
      </w:r>
    </w:p>
    <w:tbl>
      <w:tblPr>
        <w:tblW w:w="10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2702"/>
        <w:gridCol w:w="2901"/>
        <w:gridCol w:w="2136"/>
      </w:tblGrid>
      <w:tr w:rsidR="008A204F" w:rsidRPr="008A204F" w:rsidTr="008A204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Anteriorly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Posteriorly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Laterally</w:t>
            </w:r>
          </w:p>
        </w:tc>
      </w:tr>
      <w:tr w:rsidR="008A204F" w:rsidRPr="008A204F" w:rsidTr="008A204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Anococcygeal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ligament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Coccyx </w:t>
              </w:r>
            </w:hyperlink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 </w:t>
            </w:r>
            <w:hyperlink r:id="rId8" w:history="1"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sacrum</w:t>
              </w:r>
            </w:hyperlink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Ischioanal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fossae</w:t>
            </w:r>
            <w:proofErr w:type="spellEnd"/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A204F" w:rsidRPr="008A204F" w:rsidTr="008A2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Perineal</w:t>
              </w:r>
              <w:proofErr w:type="spellEnd"/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body</w:t>
              </w:r>
            </w:hyperlink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Urogenital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diaphragm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Urethra</w:t>
              </w:r>
            </w:hyperlink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Bulb of the penis</w:t>
              </w:r>
            </w:hyperlink>
          </w:p>
        </w:tc>
        <w:tc>
          <w:tcPr>
            <w:tcW w:w="0" w:type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Perineal</w:t>
              </w:r>
              <w:proofErr w:type="spellEnd"/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body</w:t>
              </w:r>
            </w:hyperlink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Urogenital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diaphragm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Vagina</w:t>
              </w:r>
            </w:hyperlink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204F" w:rsidRPr="008A204F" w:rsidRDefault="008A204F" w:rsidP="008A204F">
      <w:pPr>
        <w:shd w:val="clear" w:color="auto" w:fill="B8CCE4" w:themeFill="accent1" w:themeFillTint="66"/>
        <w:spacing w:after="100" w:afterAutospacing="1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Neurovascular Supply and </w:t>
      </w:r>
      <w:proofErr w:type="spellStart"/>
      <w:r w:rsidRPr="008A2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Lymphatics</w:t>
      </w:r>
      <w:proofErr w:type="spellEnd"/>
    </w:p>
    <w:p w:rsidR="008A204F" w:rsidRPr="008A204F" w:rsidRDefault="008A204F" w:rsidP="008A204F">
      <w:pPr>
        <w:shd w:val="clear" w:color="auto" w:fill="B8CCE4" w:themeFill="accent1" w:themeFillTint="66"/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discussed above, the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pectinate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line divides the anal canal into two parts – which have a different arterial supply, venous drainage, </w:t>
      </w:r>
      <w:proofErr w:type="spellStart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innervation</w:t>
      </w:r>
      <w:proofErr w:type="spellEnd"/>
      <w:r w:rsidRPr="008A2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lymphatic drainage.</w:t>
      </w:r>
    </w:p>
    <w:tbl>
      <w:tblPr>
        <w:tblW w:w="10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9"/>
        <w:gridCol w:w="4646"/>
        <w:gridCol w:w="3490"/>
      </w:tblGrid>
      <w:tr w:rsidR="008A204F" w:rsidRPr="008A204F" w:rsidTr="008A204F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Modality</w:t>
            </w:r>
          </w:p>
        </w:tc>
        <w:tc>
          <w:tcPr>
            <w:tcW w:w="4020" w:type="dxa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Above </w:t>
            </w:r>
            <w:proofErr w:type="spellStart"/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Pectinate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line</w:t>
            </w:r>
          </w:p>
        </w:tc>
        <w:tc>
          <w:tcPr>
            <w:tcW w:w="3000" w:type="dxa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Below </w:t>
            </w:r>
            <w:proofErr w:type="spellStart"/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Pectinate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line</w:t>
            </w:r>
          </w:p>
        </w:tc>
      </w:tr>
      <w:tr w:rsidR="008A204F" w:rsidRPr="008A204F" w:rsidTr="008A204F">
        <w:trPr>
          <w:tblCellSpacing w:w="15" w:type="dxa"/>
        </w:trPr>
        <w:tc>
          <w:tcPr>
            <w:tcW w:w="1980" w:type="dxa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Arterial Supply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Superior rectal artery (branch of </w:t>
            </w:r>
            <w:hyperlink r:id="rId14" w:history="1"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inferior mesenteric arter</w:t>
              </w:r>
            </w:hyperlink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y)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Anastomosing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branches from the middle rectal artery.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Inferior rectal artery (branch of the </w:t>
            </w:r>
            <w:hyperlink r:id="rId15" w:history="1"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internal </w:t>
              </w:r>
              <w:proofErr w:type="spellStart"/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pudendal</w:t>
              </w:r>
              <w:proofErr w:type="spellEnd"/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artery</w:t>
              </w:r>
            </w:hyperlink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Anastomosing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branches from the middle rectal artery.</w:t>
            </w:r>
          </w:p>
        </w:tc>
      </w:tr>
      <w:tr w:rsidR="008A204F" w:rsidRPr="008A204F" w:rsidTr="008A204F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Venous Drainage</w:t>
            </w:r>
          </w:p>
        </w:tc>
        <w:tc>
          <w:tcPr>
            <w:tcW w:w="4020" w:type="dxa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Superior rectal vein, which empties into the </w:t>
            </w:r>
            <w:hyperlink r:id="rId16" w:history="1"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inferior mesenteric vein</w:t>
              </w:r>
            </w:hyperlink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(portal venous system).</w:t>
            </w:r>
          </w:p>
        </w:tc>
        <w:tc>
          <w:tcPr>
            <w:tcW w:w="3000" w:type="dxa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Inferior rectal vein, which empties into the </w:t>
            </w:r>
            <w:hyperlink r:id="rId17" w:history="1"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internal </w:t>
              </w:r>
              <w:proofErr w:type="spellStart"/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pudendal</w:t>
              </w:r>
              <w:proofErr w:type="spellEnd"/>
              <w:r w:rsidRPr="008A2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 vein</w:t>
              </w:r>
            </w:hyperlink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(systemic venous system).</w:t>
            </w:r>
          </w:p>
        </w:tc>
      </w:tr>
      <w:tr w:rsidR="008A204F" w:rsidRPr="008A204F" w:rsidTr="008A204F">
        <w:trPr>
          <w:tblCellSpacing w:w="15" w:type="dxa"/>
        </w:trPr>
        <w:tc>
          <w:tcPr>
            <w:tcW w:w="1980" w:type="dxa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Nerve Supply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Visceral </w:t>
            </w:r>
            <w:proofErr w:type="spellStart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innervation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via the inferior </w:t>
            </w:r>
            <w:proofErr w:type="spellStart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hypogastric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plexus.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Sensitive to stretch.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Somatic </w:t>
            </w:r>
            <w:proofErr w:type="spellStart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innervation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via the inferior anal nerves (branches of the </w:t>
            </w:r>
            <w:proofErr w:type="spellStart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pudendal</w:t>
            </w:r>
            <w:proofErr w:type="spellEnd"/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nerve)</w:t>
            </w:r>
          </w:p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Sensitive to pain, temperature, touch and pressure.</w:t>
            </w:r>
          </w:p>
        </w:tc>
      </w:tr>
      <w:tr w:rsidR="008A204F" w:rsidRPr="008A204F" w:rsidTr="008A204F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Lymphatics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Internal iliac lymph nodes</w:t>
            </w:r>
          </w:p>
        </w:tc>
        <w:tc>
          <w:tcPr>
            <w:tcW w:w="3000" w:type="dxa"/>
            <w:vAlign w:val="center"/>
            <w:hideMark/>
          </w:tcPr>
          <w:p w:rsidR="008A204F" w:rsidRPr="008A204F" w:rsidRDefault="008A204F" w:rsidP="008A204F">
            <w:pPr>
              <w:shd w:val="clear" w:color="auto" w:fill="B8CCE4" w:themeFill="accent1" w:themeFillTint="66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Superficial inguinal lymph nodes</w:t>
            </w:r>
          </w:p>
        </w:tc>
      </w:tr>
    </w:tbl>
    <w:p w:rsidR="008A204F" w:rsidRPr="008A204F" w:rsidRDefault="008A204F" w:rsidP="008A204F">
      <w:pPr>
        <w:shd w:val="clear" w:color="auto" w:fill="B8CCE4" w:themeFill="accent1" w:themeFillTint="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04F" w:rsidRPr="008A204F" w:rsidRDefault="008A204F" w:rsidP="008A204F">
      <w:pPr>
        <w:shd w:val="clear" w:color="auto" w:fill="B8CCE4" w:themeFill="accent1" w:themeFillTint="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04F" w:rsidRPr="008A204F" w:rsidRDefault="008A204F" w:rsidP="008A204F">
      <w:pPr>
        <w:shd w:val="clear" w:color="auto" w:fill="B8CCE4" w:themeFill="accent1" w:themeFillTint="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A204F" w:rsidRPr="008A204F" w:rsidSect="0016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C1B"/>
    <w:multiLevelType w:val="multilevel"/>
    <w:tmpl w:val="45D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D1BF6"/>
    <w:multiLevelType w:val="multilevel"/>
    <w:tmpl w:val="DF3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20C2"/>
    <w:rsid w:val="00167BDC"/>
    <w:rsid w:val="00782FB0"/>
    <w:rsid w:val="008A204F"/>
    <w:rsid w:val="00B00A31"/>
    <w:rsid w:val="00E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DC"/>
  </w:style>
  <w:style w:type="paragraph" w:styleId="Heading2">
    <w:name w:val="heading 2"/>
    <w:basedOn w:val="Normal"/>
    <w:link w:val="Heading2Char"/>
    <w:uiPriority w:val="9"/>
    <w:qFormat/>
    <w:rsid w:val="008A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0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0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A204F"/>
    <w:rPr>
      <w:b/>
      <w:bCs/>
    </w:rPr>
  </w:style>
  <w:style w:type="paragraph" w:styleId="NormalWeb">
    <w:name w:val="Normal (Web)"/>
    <w:basedOn w:val="Normal"/>
    <w:uiPriority w:val="99"/>
    <w:unhideWhenUsed/>
    <w:rsid w:val="008A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20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0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4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2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meanatomy.info/pelvis/bones/sacrum/" TargetMode="External"/><Relationship Id="rId13" Type="http://schemas.openxmlformats.org/officeDocument/2006/relationships/hyperlink" Target="https://teachmeanatomy.info/pelvis/female-reproductive-tract/vagin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meanatomy.info/pelvis/bones/coccyx/" TargetMode="External"/><Relationship Id="rId12" Type="http://schemas.openxmlformats.org/officeDocument/2006/relationships/hyperlink" Target="https://teachmeanatomy.info/pelvis/areas/perineum/" TargetMode="External"/><Relationship Id="rId17" Type="http://schemas.openxmlformats.org/officeDocument/2006/relationships/hyperlink" Target="https://teachmeanatomy.info/pelvis/vasculature/venous-draina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hmeanatomy.info/abdomen/vasculature/venous-draina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chmeanatomy.info/abdomen/gi-tract/rectum/" TargetMode="External"/><Relationship Id="rId11" Type="http://schemas.openxmlformats.org/officeDocument/2006/relationships/hyperlink" Target="https://teachmeanatomy.info/pelvis/the-male-reproductive-system/penis/" TargetMode="External"/><Relationship Id="rId5" Type="http://schemas.openxmlformats.org/officeDocument/2006/relationships/hyperlink" Target="https://teachmeanatomy.info/pelvis/muscles/pelvic-floor/" TargetMode="External"/><Relationship Id="rId15" Type="http://schemas.openxmlformats.org/officeDocument/2006/relationships/hyperlink" Target="https://teachmeanatomy.info/pelvis/vasculature/arterial-supply/" TargetMode="External"/><Relationship Id="rId10" Type="http://schemas.openxmlformats.org/officeDocument/2006/relationships/hyperlink" Target="https://teachmeanatomy.info/pelvis/viscera/urethr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chmeanatomy.info/pelvis/areas/perineum/" TargetMode="External"/><Relationship Id="rId14" Type="http://schemas.openxmlformats.org/officeDocument/2006/relationships/hyperlink" Target="https://teachmeanatomy.info/abdomen/vasculature/arteries/inferior-mesenter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James</dc:creator>
  <cp:lastModifiedBy>Hon James</cp:lastModifiedBy>
  <cp:revision>2</cp:revision>
  <dcterms:created xsi:type="dcterms:W3CDTF">2020-05-22T14:20:00Z</dcterms:created>
  <dcterms:modified xsi:type="dcterms:W3CDTF">2020-05-22T15:08:00Z</dcterms:modified>
</cp:coreProperties>
</file>