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C6" w:rsidRPr="00351522" w:rsidRDefault="00D715C6" w:rsidP="0028169A">
      <w:pPr>
        <w:jc w:val="both"/>
        <w:rPr>
          <w:rFonts w:ascii="Times New Roman" w:hAnsi="Times New Roman" w:cs="Times New Roman"/>
          <w:b/>
          <w:sz w:val="28"/>
          <w:szCs w:val="28"/>
        </w:rPr>
      </w:pPr>
    </w:p>
    <w:p w:rsidR="00351522" w:rsidRDefault="00351522" w:rsidP="0028169A">
      <w:pPr>
        <w:jc w:val="both"/>
      </w:pPr>
    </w:p>
    <w:p w:rsidR="00351522" w:rsidRDefault="00351522" w:rsidP="0028169A">
      <w:pPr>
        <w:jc w:val="both"/>
        <w:rPr>
          <w:rFonts w:ascii="Times New Roman" w:hAnsi="Times New Roman" w:cs="Times New Roman"/>
          <w:b/>
          <w:sz w:val="28"/>
          <w:szCs w:val="28"/>
        </w:rPr>
      </w:pPr>
      <w:r>
        <w:rPr>
          <w:rFonts w:ascii="Times New Roman" w:hAnsi="Times New Roman" w:cs="Times New Roman"/>
          <w:b/>
          <w:sz w:val="28"/>
          <w:szCs w:val="28"/>
        </w:rPr>
        <w:t>NAME: UMANAH MARGARET MAURICE</w:t>
      </w:r>
    </w:p>
    <w:p w:rsidR="00351522" w:rsidRDefault="00351522" w:rsidP="0028169A">
      <w:pPr>
        <w:jc w:val="both"/>
        <w:rPr>
          <w:rFonts w:ascii="Times New Roman" w:hAnsi="Times New Roman" w:cs="Times New Roman"/>
          <w:b/>
          <w:sz w:val="28"/>
          <w:szCs w:val="28"/>
        </w:rPr>
      </w:pPr>
    </w:p>
    <w:p w:rsidR="00351522" w:rsidRDefault="00351522" w:rsidP="0028169A">
      <w:pPr>
        <w:jc w:val="both"/>
        <w:rPr>
          <w:rFonts w:ascii="Times New Roman" w:hAnsi="Times New Roman" w:cs="Times New Roman"/>
          <w:b/>
          <w:sz w:val="28"/>
          <w:szCs w:val="28"/>
        </w:rPr>
      </w:pPr>
      <w:r>
        <w:rPr>
          <w:rFonts w:ascii="Times New Roman" w:hAnsi="Times New Roman" w:cs="Times New Roman"/>
          <w:b/>
          <w:sz w:val="28"/>
          <w:szCs w:val="28"/>
        </w:rPr>
        <w:t>MATRIC NUMBER: 18/SCI03/004</w:t>
      </w:r>
    </w:p>
    <w:p w:rsidR="00351522" w:rsidRDefault="00351522" w:rsidP="0028169A">
      <w:pPr>
        <w:jc w:val="both"/>
        <w:rPr>
          <w:rFonts w:ascii="Times New Roman" w:hAnsi="Times New Roman" w:cs="Times New Roman"/>
          <w:b/>
          <w:sz w:val="28"/>
          <w:szCs w:val="28"/>
        </w:rPr>
      </w:pPr>
    </w:p>
    <w:p w:rsidR="00351522" w:rsidRDefault="00351522" w:rsidP="0028169A">
      <w:pPr>
        <w:jc w:val="both"/>
        <w:rPr>
          <w:rFonts w:ascii="Times New Roman" w:hAnsi="Times New Roman" w:cs="Times New Roman"/>
          <w:b/>
          <w:sz w:val="28"/>
          <w:szCs w:val="28"/>
        </w:rPr>
      </w:pPr>
      <w:r>
        <w:rPr>
          <w:rFonts w:ascii="Times New Roman" w:hAnsi="Times New Roman" w:cs="Times New Roman"/>
          <w:b/>
          <w:sz w:val="28"/>
          <w:szCs w:val="28"/>
        </w:rPr>
        <w:t>COURSE: BCH202</w:t>
      </w:r>
    </w:p>
    <w:p w:rsidR="00351522" w:rsidRDefault="00351522" w:rsidP="0028169A">
      <w:pPr>
        <w:jc w:val="both"/>
        <w:rPr>
          <w:rFonts w:ascii="Times New Roman" w:hAnsi="Times New Roman" w:cs="Times New Roman"/>
          <w:b/>
          <w:sz w:val="28"/>
          <w:szCs w:val="28"/>
        </w:rPr>
      </w:pPr>
    </w:p>
    <w:p w:rsidR="00351522" w:rsidRDefault="00351522" w:rsidP="0028169A">
      <w:pPr>
        <w:jc w:val="both"/>
        <w:rPr>
          <w:rFonts w:ascii="Times New Roman" w:hAnsi="Times New Roman" w:cs="Times New Roman"/>
          <w:b/>
          <w:sz w:val="28"/>
          <w:szCs w:val="28"/>
        </w:rPr>
      </w:pPr>
      <w:r>
        <w:rPr>
          <w:rFonts w:ascii="Times New Roman" w:hAnsi="Times New Roman" w:cs="Times New Roman"/>
          <w:b/>
          <w:sz w:val="28"/>
          <w:szCs w:val="28"/>
        </w:rPr>
        <w:t>DEPARTMENT: BIOCHEMISTRY</w:t>
      </w:r>
    </w:p>
    <w:p w:rsidR="00351522" w:rsidRDefault="00351522" w:rsidP="0028169A">
      <w:pPr>
        <w:jc w:val="both"/>
        <w:rPr>
          <w:rFonts w:ascii="Times New Roman" w:hAnsi="Times New Roman" w:cs="Times New Roman"/>
          <w:b/>
          <w:sz w:val="28"/>
          <w:szCs w:val="28"/>
        </w:rPr>
      </w:pPr>
    </w:p>
    <w:p w:rsidR="00351522" w:rsidRDefault="00351522" w:rsidP="0028169A">
      <w:pPr>
        <w:jc w:val="both"/>
      </w:pPr>
      <w:r>
        <w:rPr>
          <w:rFonts w:ascii="Times New Roman" w:hAnsi="Times New Roman" w:cs="Times New Roman"/>
          <w:b/>
          <w:sz w:val="28"/>
          <w:szCs w:val="28"/>
        </w:rPr>
        <w:t>DATE: SATURDAY 23</w:t>
      </w:r>
      <w:r w:rsidRPr="00351522">
        <w:rPr>
          <w:rFonts w:ascii="Times New Roman" w:hAnsi="Times New Roman" w:cs="Times New Roman"/>
          <w:b/>
          <w:sz w:val="28"/>
          <w:szCs w:val="28"/>
          <w:vertAlign w:val="superscript"/>
        </w:rPr>
        <w:t>RD</w:t>
      </w:r>
      <w:r>
        <w:rPr>
          <w:rFonts w:ascii="Times New Roman" w:hAnsi="Times New Roman" w:cs="Times New Roman"/>
          <w:b/>
          <w:sz w:val="28"/>
          <w:szCs w:val="28"/>
        </w:rPr>
        <w:t xml:space="preserve"> MAY, 2020.</w:t>
      </w:r>
      <w:r>
        <w:t xml:space="preserve">     </w:t>
      </w:r>
    </w:p>
    <w:p w:rsidR="00351522" w:rsidRDefault="00351522" w:rsidP="0028169A">
      <w:pPr>
        <w:ind w:left="360"/>
        <w:jc w:val="both"/>
      </w:pPr>
      <w:r>
        <w:t xml:space="preserve">          </w:t>
      </w: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351522" w:rsidRDefault="00351522" w:rsidP="0028169A">
      <w:pPr>
        <w:ind w:left="360"/>
        <w:jc w:val="both"/>
      </w:pPr>
    </w:p>
    <w:p w:rsidR="00B46D96" w:rsidRDefault="00351522" w:rsidP="0028169A">
      <w:pPr>
        <w:jc w:val="both"/>
      </w:pPr>
      <w:r>
        <w:t xml:space="preserve">            </w:t>
      </w:r>
      <w:proofErr w:type="gramStart"/>
      <w:r>
        <w:t>1.</w:t>
      </w:r>
      <w:r w:rsidR="00B46D96">
        <w:t>Vitamins</w:t>
      </w:r>
      <w:proofErr w:type="gramEnd"/>
      <w:r w:rsidR="00B46D96">
        <w:t xml:space="preserve"> are classified into fat soluble vitamins and water soluble vitamins</w:t>
      </w:r>
    </w:p>
    <w:p w:rsidR="00B46D96" w:rsidRDefault="00B46D96" w:rsidP="0028169A">
      <w:pPr>
        <w:pStyle w:val="ListParagraph"/>
        <w:jc w:val="both"/>
      </w:pPr>
      <w:r>
        <w:t>Biochemical significance of vitamins:</w:t>
      </w:r>
    </w:p>
    <w:p w:rsidR="00B46D96" w:rsidRDefault="00B46D96" w:rsidP="0028169A">
      <w:pPr>
        <w:pStyle w:val="ListParagraph"/>
        <w:numPr>
          <w:ilvl w:val="0"/>
          <w:numId w:val="2"/>
        </w:numPr>
        <w:jc w:val="both"/>
      </w:pPr>
      <w:r>
        <w:t xml:space="preserve">Retinol (vitamin A) is necessary for vision, proper growth, differentiation, reproduction and maintenance of epithelial cells. </w:t>
      </w:r>
    </w:p>
    <w:p w:rsidR="00B46D96" w:rsidRDefault="00B46D96" w:rsidP="0028169A">
      <w:pPr>
        <w:pStyle w:val="ListParagraph"/>
        <w:numPr>
          <w:ilvl w:val="0"/>
          <w:numId w:val="2"/>
        </w:numPr>
        <w:jc w:val="both"/>
      </w:pPr>
      <w:r>
        <w:t>Vitamin D (</w:t>
      </w:r>
      <w:proofErr w:type="spellStart"/>
      <w:r>
        <w:t>cholecalciferol</w:t>
      </w:r>
      <w:proofErr w:type="spellEnd"/>
      <w:r>
        <w:t>) plays an essential role as a hormone in the regulation of calcium and phosphorus metabolism. It also helps in the prevention of rickets.</w:t>
      </w:r>
    </w:p>
    <w:p w:rsidR="00B46D96" w:rsidRDefault="00B46D96" w:rsidP="0028169A">
      <w:pPr>
        <w:pStyle w:val="ListParagraph"/>
        <w:numPr>
          <w:ilvl w:val="0"/>
          <w:numId w:val="2"/>
        </w:numPr>
        <w:jc w:val="both"/>
      </w:pPr>
      <w:proofErr w:type="spellStart"/>
      <w:r>
        <w:t>Tocopherol</w:t>
      </w:r>
      <w:proofErr w:type="spellEnd"/>
      <w:r>
        <w:t xml:space="preserve"> (vitamin E) aids in cell maintenance and is involved in an active role in the maintenance of a healthy heart. It prevents the non-enzymatic oxidations of various cell components.</w:t>
      </w:r>
    </w:p>
    <w:p w:rsidR="00B46D96" w:rsidRDefault="00B46D96" w:rsidP="0028169A">
      <w:pPr>
        <w:pStyle w:val="ListParagraph"/>
        <w:numPr>
          <w:ilvl w:val="0"/>
          <w:numId w:val="2"/>
        </w:numPr>
        <w:jc w:val="both"/>
      </w:pPr>
      <w:proofErr w:type="spellStart"/>
      <w:r>
        <w:t>Phylloquinone</w:t>
      </w:r>
      <w:proofErr w:type="spellEnd"/>
      <w:r>
        <w:t>/</w:t>
      </w:r>
      <w:proofErr w:type="spellStart"/>
      <w:r>
        <w:t>menaquinone</w:t>
      </w:r>
      <w:proofErr w:type="spellEnd"/>
      <w:r>
        <w:t xml:space="preserve"> (vitamin K)</w:t>
      </w:r>
      <w:r w:rsidR="00747F20">
        <w:t xml:space="preserve"> is used by the liver for the production/formation of </w:t>
      </w:r>
      <w:proofErr w:type="spellStart"/>
      <w:r w:rsidR="00747F20">
        <w:t>prothrombin</w:t>
      </w:r>
      <w:proofErr w:type="spellEnd"/>
      <w:r w:rsidR="00747F20">
        <w:t>, for the maintenance of strong bones, and promotion of blood clotting.</w:t>
      </w:r>
    </w:p>
    <w:p w:rsidR="00747F20" w:rsidRDefault="00747F20" w:rsidP="0028169A">
      <w:pPr>
        <w:pStyle w:val="ListParagraph"/>
        <w:numPr>
          <w:ilvl w:val="0"/>
          <w:numId w:val="2"/>
        </w:numPr>
        <w:jc w:val="both"/>
      </w:pPr>
      <w:r>
        <w:t>Thymine (vitamin B1) is essential in carbohydrate metabolism and in the transmission of nerve impulses.</w:t>
      </w:r>
    </w:p>
    <w:p w:rsidR="00747F20" w:rsidRDefault="00747F20" w:rsidP="0028169A">
      <w:pPr>
        <w:pStyle w:val="ListParagraph"/>
        <w:numPr>
          <w:ilvl w:val="0"/>
          <w:numId w:val="2"/>
        </w:numPr>
        <w:jc w:val="both"/>
      </w:pPr>
      <w:r>
        <w:t>Riboflavin (vitamin B2) is essential for the manufacturing of genetic material in cells.</w:t>
      </w:r>
    </w:p>
    <w:p w:rsidR="00747F20" w:rsidRDefault="00747F20" w:rsidP="0028169A">
      <w:pPr>
        <w:pStyle w:val="ListParagraph"/>
        <w:numPr>
          <w:ilvl w:val="0"/>
          <w:numId w:val="2"/>
        </w:numPr>
        <w:jc w:val="both"/>
      </w:pPr>
      <w:r>
        <w:t>Niacin (vitamin B3) aids the normal functioning of tissues particularly the skin, gastrointestinal tract and so on.</w:t>
      </w:r>
    </w:p>
    <w:p w:rsidR="00747F20" w:rsidRDefault="00747F20" w:rsidP="0028169A">
      <w:pPr>
        <w:pStyle w:val="ListParagraph"/>
        <w:numPr>
          <w:ilvl w:val="0"/>
          <w:numId w:val="2"/>
        </w:numPr>
        <w:jc w:val="both"/>
      </w:pPr>
      <w:proofErr w:type="spellStart"/>
      <w:r>
        <w:t>Panthotenic</w:t>
      </w:r>
      <w:proofErr w:type="spellEnd"/>
      <w:r>
        <w:t xml:space="preserve"> acid (vitamin B5) aids in fatty acid synthesis and metabolism, aids in reactions of citric acid cycle, synthesis of cholesterol and functions as part of Co-A and ACP.</w:t>
      </w:r>
    </w:p>
    <w:p w:rsidR="00747F20" w:rsidRDefault="00747F20" w:rsidP="0028169A">
      <w:pPr>
        <w:pStyle w:val="ListParagraph"/>
        <w:numPr>
          <w:ilvl w:val="0"/>
          <w:numId w:val="2"/>
        </w:numPr>
        <w:jc w:val="both"/>
      </w:pPr>
      <w:proofErr w:type="spellStart"/>
      <w:r>
        <w:t>Pyridioxine</w:t>
      </w:r>
      <w:proofErr w:type="spellEnd"/>
      <w:r>
        <w:t xml:space="preserve"> (vitamin B6) aids metabolism of proteins, carbohydrates and lipids, controls cholesterol levels, prevents water retention, aids chemical balance between blood and tissue, it also builds </w:t>
      </w:r>
      <w:proofErr w:type="spellStart"/>
      <w:r>
        <w:t>haemoglobin</w:t>
      </w:r>
      <w:proofErr w:type="spellEnd"/>
      <w:r>
        <w:t xml:space="preserve">. </w:t>
      </w:r>
    </w:p>
    <w:p w:rsidR="006B4B25" w:rsidRDefault="006B4B25" w:rsidP="0028169A">
      <w:pPr>
        <w:pStyle w:val="ListParagraph"/>
        <w:numPr>
          <w:ilvl w:val="0"/>
          <w:numId w:val="2"/>
        </w:numPr>
        <w:jc w:val="both"/>
      </w:pPr>
      <w:r>
        <w:t xml:space="preserve">Biotin (vitamin B7) has a role in the regulation of cell cycle acting to </w:t>
      </w:r>
      <w:proofErr w:type="spellStart"/>
      <w:r>
        <w:t>biotinylate</w:t>
      </w:r>
      <w:proofErr w:type="spellEnd"/>
      <w:r>
        <w:t xml:space="preserve"> key nuclear proteins.</w:t>
      </w:r>
    </w:p>
    <w:p w:rsidR="00747F20" w:rsidRDefault="00747F20" w:rsidP="0028169A">
      <w:pPr>
        <w:pStyle w:val="ListParagraph"/>
        <w:numPr>
          <w:ilvl w:val="0"/>
          <w:numId w:val="2"/>
        </w:numPr>
        <w:jc w:val="both"/>
      </w:pPr>
      <w:r>
        <w:t xml:space="preserve">Folic acid/folate (vitamin B9) aids digestion of proteins, improves circulation, may help prevent </w:t>
      </w:r>
      <w:proofErr w:type="spellStart"/>
      <w:r>
        <w:t>pianabifidia</w:t>
      </w:r>
      <w:proofErr w:type="spellEnd"/>
      <w:r>
        <w:t xml:space="preserve"> (</w:t>
      </w:r>
      <w:proofErr w:type="spellStart"/>
      <w:r>
        <w:t>neurotube</w:t>
      </w:r>
      <w:proofErr w:type="spellEnd"/>
      <w:r>
        <w:t xml:space="preserve"> </w:t>
      </w:r>
      <w:r w:rsidR="006B4B25">
        <w:t>defense</w:t>
      </w:r>
      <w:r>
        <w:t xml:space="preserve"> and some cancers). </w:t>
      </w:r>
      <w:r w:rsidR="006B4B25">
        <w:t>It also reduces the risk of coronary heart disease.</w:t>
      </w:r>
    </w:p>
    <w:p w:rsidR="006B4B25" w:rsidRDefault="006B4B25" w:rsidP="0028169A">
      <w:pPr>
        <w:pStyle w:val="ListParagraph"/>
        <w:numPr>
          <w:ilvl w:val="0"/>
          <w:numId w:val="2"/>
        </w:numPr>
        <w:jc w:val="both"/>
      </w:pPr>
      <w:proofErr w:type="spellStart"/>
      <w:r>
        <w:t>Cyanocobalamin</w:t>
      </w:r>
      <w:proofErr w:type="spellEnd"/>
      <w:r>
        <w:t xml:space="preserve"> (vitamin B12) promotes utilization of proteins, fats and carbohydrate, it is essential for the formation of red blood cells, builds nucleic acids and helps the nervous system.</w:t>
      </w:r>
    </w:p>
    <w:p w:rsidR="006B4B25" w:rsidRDefault="006B4B25" w:rsidP="0028169A">
      <w:pPr>
        <w:pStyle w:val="ListParagraph"/>
        <w:numPr>
          <w:ilvl w:val="0"/>
          <w:numId w:val="2"/>
        </w:numPr>
        <w:jc w:val="both"/>
      </w:pPr>
      <w:r>
        <w:t>Ascorbic acid (vitamin C) enhances the absorption of iron, it is one of the most potent antioxidant vitamins, and it stops internal bleeding and strengthens blood vessels.</w:t>
      </w:r>
    </w:p>
    <w:p w:rsidR="006B4B25" w:rsidRDefault="006B4B25" w:rsidP="0028169A">
      <w:pPr>
        <w:pStyle w:val="ListParagraph"/>
        <w:numPr>
          <w:ilvl w:val="0"/>
          <w:numId w:val="4"/>
        </w:numPr>
        <w:jc w:val="both"/>
      </w:pPr>
      <w:r>
        <w:t xml:space="preserve">Riboflavin is a component of two coenzyme; </w:t>
      </w:r>
      <w:proofErr w:type="spellStart"/>
      <w:r>
        <w:t>flavin</w:t>
      </w:r>
      <w:proofErr w:type="spellEnd"/>
      <w:r>
        <w:t xml:space="preserve"> mononucleotide (F.M.N) and </w:t>
      </w:r>
      <w:proofErr w:type="spellStart"/>
      <w:r>
        <w:t>flavin</w:t>
      </w:r>
      <w:proofErr w:type="spellEnd"/>
      <w:r>
        <w:t xml:space="preserve"> adenine dinucleotide (F.A.D) that participates in many redox reactions responsible for energy production. They are associated with certain enzymes involved in carbohydrate, lipid, protein and purine metabolisms besides the electron transport chain. For example, succinate dehydrogenase catalyzes the oxidation of succinate to form </w:t>
      </w:r>
      <w:proofErr w:type="spellStart"/>
      <w:r>
        <w:t>fumarate</w:t>
      </w:r>
      <w:proofErr w:type="spellEnd"/>
      <w:r>
        <w:t xml:space="preserve">, </w:t>
      </w:r>
      <w:r w:rsidR="001F3F24">
        <w:t>this is an important reaction in energy production.</w:t>
      </w:r>
    </w:p>
    <w:p w:rsidR="001F3F24" w:rsidRDefault="001F3F24" w:rsidP="0028169A">
      <w:pPr>
        <w:pStyle w:val="ListParagraph"/>
        <w:jc w:val="both"/>
      </w:pPr>
      <w:proofErr w:type="spellStart"/>
      <w:r>
        <w:t>Panthotenic</w:t>
      </w:r>
      <w:proofErr w:type="spellEnd"/>
      <w:r>
        <w:t xml:space="preserve"> coenzyme (coenzyme A) carries an acetyl group to the site of the </w:t>
      </w:r>
      <w:proofErr w:type="spellStart"/>
      <w:proofErr w:type="gramStart"/>
      <w:r>
        <w:t>krebs</w:t>
      </w:r>
      <w:proofErr w:type="spellEnd"/>
      <w:proofErr w:type="gramEnd"/>
      <w:r>
        <w:t xml:space="preserve"> cycle. It is an essential coenzyme that functions as a two carbon carrier (the acetyl group carrier). Co-A is </w:t>
      </w:r>
      <w:r>
        <w:lastRenderedPageBreak/>
        <w:t xml:space="preserve">the starting point in the citric acid cycle in the mitochondria where ATP is created, It is also important in the breakdown of fatty acids. </w:t>
      </w:r>
      <w:proofErr w:type="spellStart"/>
      <w:r>
        <w:t>Panthotenic</w:t>
      </w:r>
      <w:proofErr w:type="spellEnd"/>
      <w:r>
        <w:t xml:space="preserve"> acid has a central role in acyl group metabolism when acting as the </w:t>
      </w:r>
      <w:proofErr w:type="spellStart"/>
      <w:r>
        <w:t>pantetheine</w:t>
      </w:r>
      <w:proofErr w:type="spellEnd"/>
      <w:r>
        <w:t xml:space="preserve"> functional moiety of coenzyme A or acyl carrier protein (ACP). Co-A takes part in reactions of the citric acid cycle, fatty acid synthesis and oxidation, </w:t>
      </w:r>
      <w:proofErr w:type="spellStart"/>
      <w:r>
        <w:t>acetylations</w:t>
      </w:r>
      <w:proofErr w:type="spellEnd"/>
      <w:r>
        <w:t xml:space="preserve"> and cholesterol synthesis.</w:t>
      </w:r>
    </w:p>
    <w:p w:rsidR="001F3F24" w:rsidRDefault="001F3F24" w:rsidP="0028169A">
      <w:pPr>
        <w:pStyle w:val="ListParagraph"/>
        <w:numPr>
          <w:ilvl w:val="0"/>
          <w:numId w:val="4"/>
        </w:numPr>
        <w:jc w:val="both"/>
      </w:pPr>
      <w:r>
        <w:t>Nomenclature of nucleotide, nucleoside and nucleic acid.</w:t>
      </w:r>
    </w:p>
    <w:tbl>
      <w:tblPr>
        <w:tblStyle w:val="TableGrid"/>
        <w:tblW w:w="0" w:type="auto"/>
        <w:tblInd w:w="720" w:type="dxa"/>
        <w:tblLook w:val="04A0" w:firstRow="1" w:lastRow="0" w:firstColumn="1" w:lastColumn="0" w:noHBand="0" w:noVBand="1"/>
      </w:tblPr>
      <w:tblGrid>
        <w:gridCol w:w="545"/>
        <w:gridCol w:w="1555"/>
        <w:gridCol w:w="1848"/>
        <w:gridCol w:w="1841"/>
        <w:gridCol w:w="1568"/>
        <w:gridCol w:w="1499"/>
      </w:tblGrid>
      <w:tr w:rsidR="00F356B8" w:rsidTr="001F3F24">
        <w:tc>
          <w:tcPr>
            <w:tcW w:w="468" w:type="dxa"/>
          </w:tcPr>
          <w:p w:rsidR="001F3F24" w:rsidRDefault="001F3F24" w:rsidP="0028169A">
            <w:pPr>
              <w:pStyle w:val="ListParagraph"/>
              <w:ind w:left="0"/>
              <w:jc w:val="both"/>
            </w:pPr>
            <w:r>
              <w:t>S/N</w:t>
            </w:r>
          </w:p>
        </w:tc>
        <w:tc>
          <w:tcPr>
            <w:tcW w:w="1710" w:type="dxa"/>
          </w:tcPr>
          <w:p w:rsidR="001F3F24" w:rsidRDefault="001F3F24" w:rsidP="0028169A">
            <w:pPr>
              <w:pStyle w:val="ListParagraph"/>
              <w:ind w:left="0"/>
              <w:jc w:val="both"/>
            </w:pPr>
            <w:r>
              <w:t>BASES</w:t>
            </w:r>
          </w:p>
        </w:tc>
        <w:tc>
          <w:tcPr>
            <w:tcW w:w="1890" w:type="dxa"/>
          </w:tcPr>
          <w:p w:rsidR="001F3F24" w:rsidRDefault="001F3F24" w:rsidP="0028169A">
            <w:pPr>
              <w:pStyle w:val="ListParagraph"/>
              <w:ind w:left="0"/>
              <w:jc w:val="both"/>
            </w:pPr>
            <w:r>
              <w:t>NUCLEOSIDE</w:t>
            </w:r>
          </w:p>
        </w:tc>
        <w:tc>
          <w:tcPr>
            <w:tcW w:w="1620" w:type="dxa"/>
          </w:tcPr>
          <w:p w:rsidR="001F3F24" w:rsidRDefault="001F3F24" w:rsidP="0028169A">
            <w:pPr>
              <w:pStyle w:val="ListParagraph"/>
              <w:ind w:left="0"/>
              <w:jc w:val="both"/>
            </w:pPr>
            <w:r>
              <w:t>NUCLEOTIDE</w:t>
            </w:r>
          </w:p>
        </w:tc>
        <w:tc>
          <w:tcPr>
            <w:tcW w:w="1530" w:type="dxa"/>
          </w:tcPr>
          <w:p w:rsidR="001F3F24" w:rsidRDefault="001F3F24" w:rsidP="0028169A">
            <w:pPr>
              <w:pStyle w:val="ListParagraph"/>
              <w:ind w:left="0"/>
              <w:jc w:val="both"/>
            </w:pPr>
            <w:r>
              <w:t>ABBREVIATION</w:t>
            </w:r>
          </w:p>
        </w:tc>
        <w:tc>
          <w:tcPr>
            <w:tcW w:w="1638" w:type="dxa"/>
          </w:tcPr>
          <w:p w:rsidR="001F3F24" w:rsidRDefault="001F3F24" w:rsidP="0028169A">
            <w:pPr>
              <w:pStyle w:val="ListParagraph"/>
              <w:ind w:left="0"/>
              <w:jc w:val="both"/>
            </w:pPr>
            <w:r>
              <w:t>NUCLEIC ACID</w:t>
            </w:r>
          </w:p>
        </w:tc>
      </w:tr>
      <w:tr w:rsidR="00F356B8" w:rsidTr="001F3F24">
        <w:tc>
          <w:tcPr>
            <w:tcW w:w="468" w:type="dxa"/>
          </w:tcPr>
          <w:p w:rsidR="001F3F24" w:rsidRDefault="001F3F24" w:rsidP="0028169A">
            <w:pPr>
              <w:pStyle w:val="ListParagraph"/>
              <w:ind w:left="0"/>
              <w:jc w:val="both"/>
            </w:pPr>
            <w:r>
              <w:t>1</w:t>
            </w:r>
          </w:p>
        </w:tc>
        <w:tc>
          <w:tcPr>
            <w:tcW w:w="1710" w:type="dxa"/>
          </w:tcPr>
          <w:p w:rsidR="001F3F24" w:rsidRDefault="00F356B8" w:rsidP="0028169A">
            <w:pPr>
              <w:pStyle w:val="ListParagraph"/>
              <w:ind w:left="0"/>
              <w:jc w:val="both"/>
            </w:pPr>
            <w:r>
              <w:t>Adenine</w:t>
            </w:r>
          </w:p>
        </w:tc>
        <w:tc>
          <w:tcPr>
            <w:tcW w:w="1890" w:type="dxa"/>
          </w:tcPr>
          <w:p w:rsidR="001F3F24" w:rsidRDefault="00F356B8" w:rsidP="0028169A">
            <w:pPr>
              <w:pStyle w:val="ListParagraph"/>
              <w:ind w:left="0"/>
              <w:jc w:val="both"/>
            </w:pPr>
            <w:r>
              <w:t>Adenosine</w:t>
            </w:r>
          </w:p>
          <w:p w:rsidR="00F356B8" w:rsidRDefault="00F356B8" w:rsidP="0028169A">
            <w:pPr>
              <w:pStyle w:val="ListParagraph"/>
              <w:ind w:left="0"/>
              <w:jc w:val="both"/>
            </w:pPr>
            <w:proofErr w:type="spellStart"/>
            <w:r>
              <w:t>Deoxyadenosine</w:t>
            </w:r>
            <w:proofErr w:type="spellEnd"/>
          </w:p>
        </w:tc>
        <w:tc>
          <w:tcPr>
            <w:tcW w:w="1620" w:type="dxa"/>
          </w:tcPr>
          <w:p w:rsidR="001F3F24" w:rsidRDefault="00F356B8" w:rsidP="0028169A">
            <w:pPr>
              <w:pStyle w:val="ListParagraph"/>
              <w:ind w:left="0"/>
              <w:jc w:val="both"/>
            </w:pPr>
            <w:proofErr w:type="spellStart"/>
            <w:r>
              <w:t>Adenylate</w:t>
            </w:r>
            <w:proofErr w:type="spellEnd"/>
          </w:p>
          <w:p w:rsidR="00F356B8" w:rsidRDefault="00F356B8" w:rsidP="0028169A">
            <w:pPr>
              <w:pStyle w:val="ListParagraph"/>
              <w:ind w:left="0"/>
              <w:jc w:val="both"/>
            </w:pPr>
            <w:proofErr w:type="spellStart"/>
            <w:r>
              <w:t>Deoxyadenylate</w:t>
            </w:r>
            <w:proofErr w:type="spellEnd"/>
          </w:p>
        </w:tc>
        <w:tc>
          <w:tcPr>
            <w:tcW w:w="1530" w:type="dxa"/>
          </w:tcPr>
          <w:p w:rsidR="001F3F24" w:rsidRDefault="00F356B8" w:rsidP="0028169A">
            <w:pPr>
              <w:pStyle w:val="ListParagraph"/>
              <w:ind w:left="0"/>
              <w:jc w:val="both"/>
            </w:pPr>
            <w:r>
              <w:t>ADP</w:t>
            </w:r>
          </w:p>
          <w:p w:rsidR="00F356B8" w:rsidRDefault="00F356B8" w:rsidP="0028169A">
            <w:pPr>
              <w:pStyle w:val="ListParagraph"/>
              <w:ind w:left="0"/>
              <w:jc w:val="both"/>
            </w:pPr>
            <w:proofErr w:type="spellStart"/>
            <w:r>
              <w:t>dADP</w:t>
            </w:r>
            <w:proofErr w:type="spellEnd"/>
          </w:p>
        </w:tc>
        <w:tc>
          <w:tcPr>
            <w:tcW w:w="1638" w:type="dxa"/>
          </w:tcPr>
          <w:p w:rsidR="001F3F24" w:rsidRDefault="00F356B8" w:rsidP="0028169A">
            <w:pPr>
              <w:pStyle w:val="ListParagraph"/>
              <w:ind w:left="0"/>
              <w:jc w:val="both"/>
            </w:pPr>
            <w:r>
              <w:t>RNA</w:t>
            </w:r>
          </w:p>
          <w:p w:rsidR="00F356B8" w:rsidRDefault="00F356B8" w:rsidP="0028169A">
            <w:pPr>
              <w:pStyle w:val="ListParagraph"/>
              <w:ind w:left="0"/>
              <w:jc w:val="both"/>
            </w:pPr>
            <w:r>
              <w:t>DNA</w:t>
            </w:r>
          </w:p>
        </w:tc>
      </w:tr>
      <w:tr w:rsidR="00F356B8" w:rsidTr="001F3F24">
        <w:tc>
          <w:tcPr>
            <w:tcW w:w="468" w:type="dxa"/>
          </w:tcPr>
          <w:p w:rsidR="001F3F24" w:rsidRDefault="001F3F24" w:rsidP="0028169A">
            <w:pPr>
              <w:pStyle w:val="ListParagraph"/>
              <w:ind w:left="0"/>
              <w:jc w:val="both"/>
            </w:pPr>
            <w:r>
              <w:t>2</w:t>
            </w:r>
          </w:p>
        </w:tc>
        <w:tc>
          <w:tcPr>
            <w:tcW w:w="1710" w:type="dxa"/>
          </w:tcPr>
          <w:p w:rsidR="001F3F24" w:rsidRDefault="00F356B8" w:rsidP="0028169A">
            <w:pPr>
              <w:pStyle w:val="ListParagraph"/>
              <w:ind w:left="0"/>
              <w:jc w:val="both"/>
            </w:pPr>
            <w:r>
              <w:t>Guanine</w:t>
            </w:r>
          </w:p>
        </w:tc>
        <w:tc>
          <w:tcPr>
            <w:tcW w:w="1890" w:type="dxa"/>
          </w:tcPr>
          <w:p w:rsidR="001F3F24" w:rsidRDefault="00F356B8" w:rsidP="0028169A">
            <w:pPr>
              <w:pStyle w:val="ListParagraph"/>
              <w:ind w:left="0"/>
              <w:jc w:val="both"/>
            </w:pPr>
            <w:proofErr w:type="spellStart"/>
            <w:r>
              <w:t>Guanosine</w:t>
            </w:r>
            <w:proofErr w:type="spellEnd"/>
          </w:p>
          <w:p w:rsidR="00F356B8" w:rsidRDefault="00F356B8" w:rsidP="0028169A">
            <w:pPr>
              <w:pStyle w:val="ListParagraph"/>
              <w:ind w:left="0"/>
              <w:jc w:val="both"/>
            </w:pPr>
            <w:proofErr w:type="spellStart"/>
            <w:r>
              <w:t>Deoxyguanosine</w:t>
            </w:r>
            <w:proofErr w:type="spellEnd"/>
          </w:p>
        </w:tc>
        <w:tc>
          <w:tcPr>
            <w:tcW w:w="1620" w:type="dxa"/>
          </w:tcPr>
          <w:p w:rsidR="001F3F24" w:rsidRDefault="00F356B8" w:rsidP="0028169A">
            <w:pPr>
              <w:pStyle w:val="ListParagraph"/>
              <w:ind w:left="0"/>
              <w:jc w:val="both"/>
            </w:pPr>
            <w:proofErr w:type="spellStart"/>
            <w:r>
              <w:t>Guanylate</w:t>
            </w:r>
            <w:proofErr w:type="spellEnd"/>
          </w:p>
          <w:p w:rsidR="00F356B8" w:rsidRDefault="00F356B8" w:rsidP="0028169A">
            <w:pPr>
              <w:pStyle w:val="ListParagraph"/>
              <w:ind w:left="0"/>
              <w:jc w:val="both"/>
            </w:pPr>
            <w:proofErr w:type="spellStart"/>
            <w:r>
              <w:t>Deoxyguanylate</w:t>
            </w:r>
            <w:proofErr w:type="spellEnd"/>
          </w:p>
        </w:tc>
        <w:tc>
          <w:tcPr>
            <w:tcW w:w="1530" w:type="dxa"/>
          </w:tcPr>
          <w:p w:rsidR="00F356B8" w:rsidRDefault="00F356B8" w:rsidP="0028169A">
            <w:pPr>
              <w:pStyle w:val="ListParagraph"/>
              <w:ind w:left="0"/>
              <w:jc w:val="both"/>
            </w:pPr>
            <w:r>
              <w:t>AGP</w:t>
            </w:r>
          </w:p>
          <w:p w:rsidR="001F3F24" w:rsidRDefault="00F356B8" w:rsidP="0028169A">
            <w:pPr>
              <w:pStyle w:val="ListParagraph"/>
              <w:ind w:left="0"/>
              <w:jc w:val="both"/>
            </w:pPr>
            <w:proofErr w:type="spellStart"/>
            <w:r>
              <w:t>dAGP</w:t>
            </w:r>
            <w:proofErr w:type="spellEnd"/>
          </w:p>
        </w:tc>
        <w:tc>
          <w:tcPr>
            <w:tcW w:w="1638" w:type="dxa"/>
          </w:tcPr>
          <w:p w:rsidR="00F356B8" w:rsidRDefault="00F356B8" w:rsidP="0028169A">
            <w:pPr>
              <w:pStyle w:val="ListParagraph"/>
              <w:ind w:left="0"/>
              <w:jc w:val="both"/>
            </w:pPr>
            <w:r>
              <w:t>RNA</w:t>
            </w:r>
          </w:p>
          <w:p w:rsidR="001F3F24" w:rsidRDefault="00F356B8" w:rsidP="0028169A">
            <w:pPr>
              <w:pStyle w:val="ListParagraph"/>
              <w:ind w:left="0"/>
              <w:jc w:val="both"/>
            </w:pPr>
            <w:r>
              <w:t>DNA</w:t>
            </w:r>
          </w:p>
        </w:tc>
      </w:tr>
      <w:tr w:rsidR="00F356B8" w:rsidTr="001F3F24">
        <w:tc>
          <w:tcPr>
            <w:tcW w:w="468" w:type="dxa"/>
          </w:tcPr>
          <w:p w:rsidR="001F3F24" w:rsidRDefault="001F3F24" w:rsidP="0028169A">
            <w:pPr>
              <w:pStyle w:val="ListParagraph"/>
              <w:ind w:left="0"/>
              <w:jc w:val="both"/>
            </w:pPr>
            <w:r>
              <w:t>3</w:t>
            </w:r>
          </w:p>
        </w:tc>
        <w:tc>
          <w:tcPr>
            <w:tcW w:w="1710" w:type="dxa"/>
          </w:tcPr>
          <w:p w:rsidR="001F3F24" w:rsidRDefault="00F356B8" w:rsidP="0028169A">
            <w:pPr>
              <w:pStyle w:val="ListParagraph"/>
              <w:ind w:left="0"/>
              <w:jc w:val="both"/>
            </w:pPr>
            <w:r>
              <w:t>Cytosine</w:t>
            </w:r>
          </w:p>
        </w:tc>
        <w:tc>
          <w:tcPr>
            <w:tcW w:w="1890" w:type="dxa"/>
          </w:tcPr>
          <w:p w:rsidR="001F3F24" w:rsidRDefault="00F356B8" w:rsidP="0028169A">
            <w:pPr>
              <w:pStyle w:val="ListParagraph"/>
              <w:ind w:left="0"/>
              <w:jc w:val="both"/>
            </w:pPr>
            <w:proofErr w:type="spellStart"/>
            <w:r>
              <w:t>Cytidine</w:t>
            </w:r>
            <w:proofErr w:type="spellEnd"/>
          </w:p>
          <w:p w:rsidR="00F356B8" w:rsidRDefault="00F356B8" w:rsidP="0028169A">
            <w:pPr>
              <w:pStyle w:val="ListParagraph"/>
              <w:ind w:left="0"/>
              <w:jc w:val="both"/>
            </w:pPr>
            <w:proofErr w:type="spellStart"/>
            <w:r>
              <w:t>Deoxycytidine</w:t>
            </w:r>
            <w:proofErr w:type="spellEnd"/>
          </w:p>
        </w:tc>
        <w:tc>
          <w:tcPr>
            <w:tcW w:w="1620" w:type="dxa"/>
          </w:tcPr>
          <w:p w:rsidR="001F3F24" w:rsidRDefault="00F356B8" w:rsidP="0028169A">
            <w:pPr>
              <w:pStyle w:val="ListParagraph"/>
              <w:ind w:left="0"/>
              <w:jc w:val="both"/>
            </w:pPr>
            <w:proofErr w:type="spellStart"/>
            <w:r>
              <w:t>Cytidylate</w:t>
            </w:r>
            <w:proofErr w:type="spellEnd"/>
          </w:p>
          <w:p w:rsidR="00F356B8" w:rsidRDefault="00F356B8" w:rsidP="0028169A">
            <w:pPr>
              <w:pStyle w:val="ListParagraph"/>
              <w:ind w:left="0"/>
              <w:jc w:val="both"/>
            </w:pPr>
            <w:proofErr w:type="spellStart"/>
            <w:r>
              <w:t>Deoxycytidylate</w:t>
            </w:r>
            <w:proofErr w:type="spellEnd"/>
          </w:p>
        </w:tc>
        <w:tc>
          <w:tcPr>
            <w:tcW w:w="1530" w:type="dxa"/>
          </w:tcPr>
          <w:p w:rsidR="00F356B8" w:rsidRDefault="00F356B8" w:rsidP="0028169A">
            <w:pPr>
              <w:pStyle w:val="ListParagraph"/>
              <w:ind w:left="0"/>
              <w:jc w:val="both"/>
            </w:pPr>
            <w:r>
              <w:t>ACP</w:t>
            </w:r>
          </w:p>
          <w:p w:rsidR="001F3F24" w:rsidRDefault="00F356B8" w:rsidP="0028169A">
            <w:pPr>
              <w:pStyle w:val="ListParagraph"/>
              <w:ind w:left="0"/>
              <w:jc w:val="both"/>
            </w:pPr>
            <w:proofErr w:type="spellStart"/>
            <w:r>
              <w:t>dACP</w:t>
            </w:r>
            <w:proofErr w:type="spellEnd"/>
          </w:p>
        </w:tc>
        <w:tc>
          <w:tcPr>
            <w:tcW w:w="1638" w:type="dxa"/>
          </w:tcPr>
          <w:p w:rsidR="00F356B8" w:rsidRDefault="00F356B8" w:rsidP="0028169A">
            <w:pPr>
              <w:pStyle w:val="ListParagraph"/>
              <w:ind w:left="0"/>
              <w:jc w:val="both"/>
            </w:pPr>
            <w:r>
              <w:t>RNA</w:t>
            </w:r>
          </w:p>
          <w:p w:rsidR="001F3F24" w:rsidRDefault="00F356B8" w:rsidP="0028169A">
            <w:pPr>
              <w:pStyle w:val="ListParagraph"/>
              <w:ind w:left="0"/>
              <w:jc w:val="both"/>
            </w:pPr>
            <w:r>
              <w:t>DNA</w:t>
            </w:r>
          </w:p>
        </w:tc>
      </w:tr>
      <w:tr w:rsidR="00F356B8" w:rsidTr="001F3F24">
        <w:tc>
          <w:tcPr>
            <w:tcW w:w="468" w:type="dxa"/>
          </w:tcPr>
          <w:p w:rsidR="001F3F24" w:rsidRDefault="001F3F24" w:rsidP="0028169A">
            <w:pPr>
              <w:pStyle w:val="ListParagraph"/>
              <w:ind w:left="0"/>
              <w:jc w:val="both"/>
            </w:pPr>
            <w:r>
              <w:t>4</w:t>
            </w:r>
          </w:p>
        </w:tc>
        <w:tc>
          <w:tcPr>
            <w:tcW w:w="1710" w:type="dxa"/>
          </w:tcPr>
          <w:p w:rsidR="001F3F24" w:rsidRDefault="00F356B8" w:rsidP="0028169A">
            <w:pPr>
              <w:pStyle w:val="ListParagraph"/>
              <w:ind w:left="0"/>
              <w:jc w:val="both"/>
            </w:pPr>
            <w:r>
              <w:t>Thymine</w:t>
            </w:r>
          </w:p>
        </w:tc>
        <w:tc>
          <w:tcPr>
            <w:tcW w:w="1890" w:type="dxa"/>
          </w:tcPr>
          <w:p w:rsidR="001F3F24" w:rsidRDefault="00F356B8" w:rsidP="0028169A">
            <w:pPr>
              <w:pStyle w:val="ListParagraph"/>
              <w:ind w:left="0"/>
              <w:jc w:val="both"/>
            </w:pPr>
            <w:proofErr w:type="spellStart"/>
            <w:r>
              <w:t>Deoxythymidine</w:t>
            </w:r>
            <w:proofErr w:type="spellEnd"/>
          </w:p>
        </w:tc>
        <w:tc>
          <w:tcPr>
            <w:tcW w:w="1620" w:type="dxa"/>
          </w:tcPr>
          <w:p w:rsidR="001F3F24" w:rsidRDefault="00F356B8" w:rsidP="0028169A">
            <w:pPr>
              <w:pStyle w:val="ListParagraph"/>
              <w:ind w:left="0"/>
              <w:jc w:val="both"/>
            </w:pPr>
            <w:proofErr w:type="spellStart"/>
            <w:r>
              <w:t>Deoxythymidylate</w:t>
            </w:r>
            <w:proofErr w:type="spellEnd"/>
          </w:p>
        </w:tc>
        <w:tc>
          <w:tcPr>
            <w:tcW w:w="1530" w:type="dxa"/>
          </w:tcPr>
          <w:p w:rsidR="001F3F24" w:rsidRDefault="00F356B8" w:rsidP="0028169A">
            <w:pPr>
              <w:pStyle w:val="ListParagraph"/>
              <w:ind w:left="0"/>
              <w:jc w:val="both"/>
            </w:pPr>
            <w:proofErr w:type="spellStart"/>
            <w:r>
              <w:t>dTMP</w:t>
            </w:r>
            <w:proofErr w:type="spellEnd"/>
          </w:p>
        </w:tc>
        <w:tc>
          <w:tcPr>
            <w:tcW w:w="1638" w:type="dxa"/>
          </w:tcPr>
          <w:p w:rsidR="001F3F24" w:rsidRDefault="00F356B8" w:rsidP="0028169A">
            <w:pPr>
              <w:pStyle w:val="ListParagraph"/>
              <w:ind w:left="0"/>
              <w:jc w:val="both"/>
            </w:pPr>
            <w:r>
              <w:t>DNA</w:t>
            </w:r>
          </w:p>
        </w:tc>
      </w:tr>
      <w:tr w:rsidR="00F356B8" w:rsidTr="001F3F24">
        <w:tc>
          <w:tcPr>
            <w:tcW w:w="468" w:type="dxa"/>
          </w:tcPr>
          <w:p w:rsidR="001F3F24" w:rsidRDefault="001F3F24" w:rsidP="0028169A">
            <w:pPr>
              <w:pStyle w:val="ListParagraph"/>
              <w:ind w:left="0"/>
              <w:jc w:val="both"/>
            </w:pPr>
            <w:r>
              <w:t>5</w:t>
            </w:r>
          </w:p>
        </w:tc>
        <w:tc>
          <w:tcPr>
            <w:tcW w:w="1710" w:type="dxa"/>
          </w:tcPr>
          <w:p w:rsidR="001F3F24" w:rsidRDefault="00F356B8" w:rsidP="0028169A">
            <w:pPr>
              <w:pStyle w:val="ListParagraph"/>
              <w:ind w:left="0"/>
              <w:jc w:val="both"/>
            </w:pPr>
            <w:r>
              <w:t>Uracil</w:t>
            </w:r>
          </w:p>
        </w:tc>
        <w:tc>
          <w:tcPr>
            <w:tcW w:w="1890" w:type="dxa"/>
          </w:tcPr>
          <w:p w:rsidR="001F3F24" w:rsidRDefault="00F356B8" w:rsidP="0028169A">
            <w:pPr>
              <w:pStyle w:val="ListParagraph"/>
              <w:ind w:left="0"/>
              <w:jc w:val="both"/>
            </w:pPr>
            <w:proofErr w:type="spellStart"/>
            <w:r>
              <w:t>Uridine</w:t>
            </w:r>
            <w:proofErr w:type="spellEnd"/>
          </w:p>
        </w:tc>
        <w:tc>
          <w:tcPr>
            <w:tcW w:w="1620" w:type="dxa"/>
          </w:tcPr>
          <w:p w:rsidR="001F3F24" w:rsidRDefault="00F356B8" w:rsidP="0028169A">
            <w:pPr>
              <w:pStyle w:val="ListParagraph"/>
              <w:ind w:left="0"/>
              <w:jc w:val="both"/>
            </w:pPr>
            <w:proofErr w:type="spellStart"/>
            <w:r>
              <w:t>Uridylate</w:t>
            </w:r>
            <w:proofErr w:type="spellEnd"/>
          </w:p>
        </w:tc>
        <w:tc>
          <w:tcPr>
            <w:tcW w:w="1530" w:type="dxa"/>
          </w:tcPr>
          <w:p w:rsidR="001F3F24" w:rsidRDefault="00F356B8" w:rsidP="0028169A">
            <w:pPr>
              <w:pStyle w:val="ListParagraph"/>
              <w:ind w:left="0"/>
              <w:jc w:val="both"/>
            </w:pPr>
            <w:r>
              <w:t>UMP</w:t>
            </w:r>
          </w:p>
        </w:tc>
        <w:tc>
          <w:tcPr>
            <w:tcW w:w="1638" w:type="dxa"/>
          </w:tcPr>
          <w:p w:rsidR="001F3F24" w:rsidRDefault="00F356B8" w:rsidP="0028169A">
            <w:pPr>
              <w:pStyle w:val="ListParagraph"/>
              <w:ind w:left="0"/>
              <w:jc w:val="both"/>
            </w:pPr>
            <w:r>
              <w:t>RNA</w:t>
            </w:r>
          </w:p>
        </w:tc>
      </w:tr>
    </w:tbl>
    <w:p w:rsidR="001F3F24" w:rsidRDefault="001F3F24" w:rsidP="0028169A">
      <w:pPr>
        <w:pStyle w:val="ListParagraph"/>
        <w:jc w:val="both"/>
      </w:pPr>
    </w:p>
    <w:p w:rsidR="008A6788" w:rsidRDefault="008A6788" w:rsidP="0028169A">
      <w:pPr>
        <w:pStyle w:val="ListParagraph"/>
        <w:jc w:val="both"/>
      </w:pPr>
    </w:p>
    <w:p w:rsidR="00A03DA9" w:rsidRDefault="00A03DA9" w:rsidP="0028169A">
      <w:pPr>
        <w:pStyle w:val="ListParagraph"/>
        <w:numPr>
          <w:ilvl w:val="0"/>
          <w:numId w:val="8"/>
        </w:numPr>
        <w:jc w:val="both"/>
      </w:pPr>
      <w:r>
        <w:t xml:space="preserve">The retina contains two types of receptor cells; the rods which specialize for visual activity in dim light (night vision) and contain RHODOPSIN (visual purple) and cones which specialize for colored and detailed vision in bright light and contain IODOPSIN. When a person shifts from a </w:t>
      </w:r>
      <w:bookmarkStart w:id="0" w:name="_GoBack"/>
      <w:bookmarkEnd w:id="0"/>
      <w:r>
        <w:t xml:space="preserve">bright light to a dim light, rhodopsin stores are depleted and vision is impaired, this person goes through a dark adaptation time (time taken </w:t>
      </w:r>
      <w:proofErr w:type="spellStart"/>
      <w:r>
        <w:t>fr</w:t>
      </w:r>
      <w:proofErr w:type="spellEnd"/>
      <w:r>
        <w:t xml:space="preserve"> rhodopsin to be resynthesized and vision is improved). When exposed to light, the color of rhodopsin changed from red to yellow by a process called bleaching. This occurs in a few milliseconds and many unstable intermediates are formed during this process.</w:t>
      </w:r>
    </w:p>
    <w:p w:rsidR="00A03DA9" w:rsidRDefault="00A03DA9" w:rsidP="0028169A">
      <w:pPr>
        <w:pStyle w:val="ListParagraph"/>
        <w:numPr>
          <w:ilvl w:val="0"/>
          <w:numId w:val="8"/>
        </w:numPr>
        <w:jc w:val="both"/>
      </w:pPr>
      <w:proofErr w:type="spellStart"/>
      <w:r>
        <w:t>Cholecalciferol</w:t>
      </w:r>
      <w:proofErr w:type="spellEnd"/>
      <w:r>
        <w:t xml:space="preserve"> (vitamin D) is produced by U.V irradiation</w:t>
      </w:r>
      <w:r w:rsidR="00DA346C">
        <w:t xml:space="preserve"> on the skin. During the course of cholesterol biosynthesis, 7- </w:t>
      </w:r>
      <w:proofErr w:type="spellStart"/>
      <w:r w:rsidR="00DA346C">
        <w:t>dehydrocholesterol</w:t>
      </w:r>
      <w:proofErr w:type="spellEnd"/>
      <w:r w:rsidR="00DA346C">
        <w:t xml:space="preserve"> is formed as an intermediate. On exposure to sunlight, 7-dehydrocholesterol is converted to </w:t>
      </w:r>
      <w:proofErr w:type="spellStart"/>
      <w:r w:rsidR="00DA346C">
        <w:t>cholecalciferolin</w:t>
      </w:r>
      <w:proofErr w:type="spellEnd"/>
      <w:r w:rsidR="00DA346C">
        <w:t xml:space="preserve"> the skin (the dermis and epidermis). Melanin (dark skin pigment) influences the synthesis of </w:t>
      </w:r>
      <w:proofErr w:type="spellStart"/>
      <w:r w:rsidR="00DA346C">
        <w:t>cholecalciferol</w:t>
      </w:r>
      <w:proofErr w:type="spellEnd"/>
      <w:r w:rsidR="00DA346C">
        <w:t xml:space="preserve"> (vitamin D3). The synthesis of vitamin D3 in the skin is proportional to the exposure to sunlight.</w:t>
      </w:r>
      <w:r w:rsidR="00DA346C" w:rsidRPr="00DA346C">
        <w:t xml:space="preserve"> </w:t>
      </w:r>
      <w:r w:rsidR="00DA346C">
        <w:t xml:space="preserve">Hence, its name the sunshine vitamin. </w:t>
      </w:r>
      <w:proofErr w:type="spellStart"/>
      <w:r w:rsidR="00DA346C">
        <w:t>Cholecalciferol</w:t>
      </w:r>
      <w:proofErr w:type="spellEnd"/>
      <w:r w:rsidR="00DA346C">
        <w:t xml:space="preserve"> has no significant biological activity so, it must be metabolized within the body to the </w:t>
      </w:r>
      <w:r w:rsidR="00AE3D94">
        <w:t>biologic</w:t>
      </w:r>
      <w:r w:rsidR="00DA346C">
        <w:t>ally active form known as 1, 25-dihydroxycholecalciferol (</w:t>
      </w:r>
      <w:proofErr w:type="spellStart"/>
      <w:r w:rsidR="00DA346C">
        <w:t>calcitriol</w:t>
      </w:r>
      <w:proofErr w:type="spellEnd"/>
      <w:r w:rsidR="00DA346C">
        <w:t xml:space="preserve">). This occurs within the liver where </w:t>
      </w:r>
      <w:proofErr w:type="spellStart"/>
      <w:r w:rsidR="00DA346C">
        <w:t>cholecalciferol</w:t>
      </w:r>
      <w:proofErr w:type="spellEnd"/>
      <w:r w:rsidR="00DA346C">
        <w:t xml:space="preserve"> is </w:t>
      </w:r>
      <w:proofErr w:type="spellStart"/>
      <w:r w:rsidR="00DA346C">
        <w:t>hydroxylated</w:t>
      </w:r>
      <w:proofErr w:type="spellEnd"/>
      <w:r w:rsidR="00DA346C">
        <w:t xml:space="preserve"> to 25-hydroxycholecalciferol (</w:t>
      </w:r>
      <w:proofErr w:type="spellStart"/>
      <w:r w:rsidR="00DA346C">
        <w:t>calcidiol</w:t>
      </w:r>
      <w:proofErr w:type="spellEnd"/>
      <w:r w:rsidR="00DA346C">
        <w:t xml:space="preserve">) by the enzyme 25-hydroxylase and within the kidney where </w:t>
      </w:r>
      <w:proofErr w:type="spellStart"/>
      <w:r w:rsidR="00DA346C">
        <w:t>calcidiol</w:t>
      </w:r>
      <w:proofErr w:type="spellEnd"/>
      <w:r w:rsidR="00DA346C">
        <w:t xml:space="preserve"> serves as a substrate for 1-alpha-hydroxylase, yielding 1,</w:t>
      </w:r>
      <w:r w:rsidR="00AE3D94">
        <w:t xml:space="preserve"> </w:t>
      </w:r>
      <w:r w:rsidR="00DA346C">
        <w:t>25-dihydroxycholecalciferol (the biologically active form)</w:t>
      </w:r>
      <w:r w:rsidR="00AE3D94">
        <w:t>.</w:t>
      </w:r>
    </w:p>
    <w:p w:rsidR="00AE3D94" w:rsidRDefault="00AE3D94" w:rsidP="0028169A">
      <w:pPr>
        <w:pStyle w:val="ListParagraph"/>
        <w:numPr>
          <w:ilvl w:val="0"/>
          <w:numId w:val="8"/>
        </w:numPr>
        <w:jc w:val="both"/>
      </w:pPr>
      <w:r>
        <w:t>Acid hydrolysis cleaves susceptible purine N-</w:t>
      </w:r>
      <w:proofErr w:type="spellStart"/>
      <w:r>
        <w:t>glycosyl</w:t>
      </w:r>
      <w:proofErr w:type="spellEnd"/>
      <w:r>
        <w:t xml:space="preserve"> bonds in both DNA and RNA. When RNA is boiled in dilute acid, adenine and guanine are released leaving an </w:t>
      </w:r>
      <w:proofErr w:type="spellStart"/>
      <w:r>
        <w:t>apurinic</w:t>
      </w:r>
      <w:proofErr w:type="spellEnd"/>
      <w:r>
        <w:t xml:space="preserve"> acid which may be further hydrolyzed to a mixture of pyrimidine nucleotides. Cleavage of N-</w:t>
      </w:r>
      <w:proofErr w:type="spellStart"/>
      <w:r>
        <w:t>glycosyl</w:t>
      </w:r>
      <w:proofErr w:type="spellEnd"/>
      <w:r>
        <w:t xml:space="preserve"> bonds can be achieved by heating with acid in an autoclave or sealed tube, this would release cytosine and uracil. During this process, cytosine can be </w:t>
      </w:r>
      <w:proofErr w:type="spellStart"/>
      <w:r>
        <w:t>deaminated</w:t>
      </w:r>
      <w:proofErr w:type="spellEnd"/>
      <w:r>
        <w:t xml:space="preserve"> to uracil. </w:t>
      </w:r>
    </w:p>
    <w:p w:rsidR="00AE3D94" w:rsidRDefault="00AE3D94" w:rsidP="0028169A">
      <w:pPr>
        <w:pStyle w:val="ListParagraph"/>
        <w:jc w:val="both"/>
      </w:pPr>
      <w:r>
        <w:t xml:space="preserve">Alkali hydrolysis of RNA produces a mixture of 2’ and 3’ nucleotides of cyclic 2’, 3’-monophosphate intermediates. These are further hydrolyzed by alkali to yield a mixture of 2’ </w:t>
      </w:r>
      <w:r>
        <w:lastRenderedPageBreak/>
        <w:t>and 3’ nucleoside monophosphates. DNA is not readily hydrolyzed by dilute alkali because it lacks the 2’ hydroxyl group.</w:t>
      </w:r>
    </w:p>
    <w:p w:rsidR="00AE3D94" w:rsidRDefault="00AE3D94" w:rsidP="0028169A">
      <w:pPr>
        <w:pStyle w:val="ListParagraph"/>
        <w:numPr>
          <w:ilvl w:val="0"/>
          <w:numId w:val="6"/>
        </w:numPr>
        <w:jc w:val="both"/>
      </w:pPr>
      <w:r>
        <w:t>James Watson and Francis Crick proposed the double helical structure of the DNA in 1953 which was a milestone in the era of modern biology. According to their findings, DNA replicates itself by separ</w:t>
      </w:r>
      <w:r w:rsidR="00334B93">
        <w:t xml:space="preserve">ating into individual strands each of which became the template for a new double helix. </w:t>
      </w:r>
    </w:p>
    <w:p w:rsidR="00334B93" w:rsidRDefault="00334B93" w:rsidP="0028169A">
      <w:pPr>
        <w:pStyle w:val="ListParagraph"/>
        <w:numPr>
          <w:ilvl w:val="0"/>
          <w:numId w:val="6"/>
        </w:numPr>
        <w:jc w:val="both"/>
      </w:pPr>
      <w:r>
        <w:t>Differences between DNA and RNA</w:t>
      </w:r>
    </w:p>
    <w:tbl>
      <w:tblPr>
        <w:tblStyle w:val="TableGrid"/>
        <w:tblW w:w="0" w:type="auto"/>
        <w:tblInd w:w="720" w:type="dxa"/>
        <w:tblLook w:val="04A0" w:firstRow="1" w:lastRow="0" w:firstColumn="1" w:lastColumn="0" w:noHBand="0" w:noVBand="1"/>
      </w:tblPr>
      <w:tblGrid>
        <w:gridCol w:w="545"/>
        <w:gridCol w:w="3893"/>
        <w:gridCol w:w="4418"/>
      </w:tblGrid>
      <w:tr w:rsidR="00334B93" w:rsidTr="00334B93">
        <w:tc>
          <w:tcPr>
            <w:tcW w:w="236" w:type="dxa"/>
          </w:tcPr>
          <w:p w:rsidR="00334B93" w:rsidRDefault="00334B93" w:rsidP="0028169A">
            <w:pPr>
              <w:pStyle w:val="ListParagraph"/>
              <w:ind w:left="0"/>
              <w:jc w:val="both"/>
            </w:pPr>
            <w:r>
              <w:t>S/N</w:t>
            </w:r>
          </w:p>
        </w:tc>
        <w:tc>
          <w:tcPr>
            <w:tcW w:w="4012" w:type="dxa"/>
          </w:tcPr>
          <w:p w:rsidR="00334B93" w:rsidRDefault="00334B93" w:rsidP="0028169A">
            <w:pPr>
              <w:pStyle w:val="ListParagraph"/>
              <w:ind w:left="0"/>
              <w:jc w:val="both"/>
            </w:pPr>
            <w:r>
              <w:t>D.N.A</w:t>
            </w:r>
          </w:p>
        </w:tc>
        <w:tc>
          <w:tcPr>
            <w:tcW w:w="4608" w:type="dxa"/>
          </w:tcPr>
          <w:p w:rsidR="00334B93" w:rsidRDefault="00334B93" w:rsidP="0028169A">
            <w:pPr>
              <w:pStyle w:val="ListParagraph"/>
              <w:ind w:left="0"/>
              <w:jc w:val="both"/>
            </w:pPr>
            <w:r>
              <w:t>R.N.A</w:t>
            </w:r>
          </w:p>
        </w:tc>
      </w:tr>
      <w:tr w:rsidR="00334B93" w:rsidTr="00334B93">
        <w:tc>
          <w:tcPr>
            <w:tcW w:w="236" w:type="dxa"/>
          </w:tcPr>
          <w:p w:rsidR="00334B93" w:rsidRDefault="00334B93" w:rsidP="0028169A">
            <w:pPr>
              <w:pStyle w:val="ListParagraph"/>
              <w:ind w:left="0"/>
              <w:jc w:val="both"/>
            </w:pPr>
            <w:r>
              <w:t>1</w:t>
            </w:r>
          </w:p>
        </w:tc>
        <w:tc>
          <w:tcPr>
            <w:tcW w:w="4012" w:type="dxa"/>
          </w:tcPr>
          <w:p w:rsidR="00334B93" w:rsidRDefault="00334B93" w:rsidP="0028169A">
            <w:pPr>
              <w:pStyle w:val="ListParagraph"/>
              <w:ind w:left="0"/>
              <w:jc w:val="both"/>
            </w:pPr>
            <w:r>
              <w:t>It stands for deoxyribonucleic acid</w:t>
            </w:r>
          </w:p>
        </w:tc>
        <w:tc>
          <w:tcPr>
            <w:tcW w:w="4608" w:type="dxa"/>
          </w:tcPr>
          <w:p w:rsidR="00334B93" w:rsidRDefault="00334B93" w:rsidP="0028169A">
            <w:pPr>
              <w:pStyle w:val="ListParagraph"/>
              <w:ind w:left="0"/>
              <w:jc w:val="both"/>
            </w:pPr>
            <w:r>
              <w:t>It stands for ribonucleic acid</w:t>
            </w:r>
          </w:p>
        </w:tc>
      </w:tr>
      <w:tr w:rsidR="00334B93" w:rsidTr="00334B93">
        <w:tc>
          <w:tcPr>
            <w:tcW w:w="236" w:type="dxa"/>
          </w:tcPr>
          <w:p w:rsidR="00334B93" w:rsidRDefault="00334B93" w:rsidP="0028169A">
            <w:pPr>
              <w:pStyle w:val="ListParagraph"/>
              <w:ind w:left="0"/>
              <w:jc w:val="both"/>
            </w:pPr>
            <w:r>
              <w:t>2</w:t>
            </w:r>
          </w:p>
        </w:tc>
        <w:tc>
          <w:tcPr>
            <w:tcW w:w="4012" w:type="dxa"/>
          </w:tcPr>
          <w:p w:rsidR="00334B93" w:rsidRDefault="00334B93" w:rsidP="0028169A">
            <w:pPr>
              <w:pStyle w:val="ListParagraph"/>
              <w:ind w:left="0"/>
              <w:jc w:val="both"/>
            </w:pPr>
            <w:r>
              <w:t xml:space="preserve">It is a polymer of </w:t>
            </w:r>
            <w:proofErr w:type="spellStart"/>
            <w:r>
              <w:t>deoxyribonucleotides</w:t>
            </w:r>
            <w:proofErr w:type="spellEnd"/>
          </w:p>
        </w:tc>
        <w:tc>
          <w:tcPr>
            <w:tcW w:w="4608" w:type="dxa"/>
          </w:tcPr>
          <w:p w:rsidR="00334B93" w:rsidRDefault="00334B93" w:rsidP="0028169A">
            <w:pPr>
              <w:pStyle w:val="ListParagraph"/>
              <w:ind w:left="0"/>
              <w:jc w:val="both"/>
            </w:pPr>
            <w:r>
              <w:t xml:space="preserve">It is a polymer of </w:t>
            </w:r>
            <w:proofErr w:type="spellStart"/>
            <w:r>
              <w:t>ribonucleotides</w:t>
            </w:r>
            <w:proofErr w:type="spellEnd"/>
          </w:p>
        </w:tc>
      </w:tr>
      <w:tr w:rsidR="00334B93" w:rsidTr="00334B93">
        <w:tc>
          <w:tcPr>
            <w:tcW w:w="236" w:type="dxa"/>
          </w:tcPr>
          <w:p w:rsidR="00334B93" w:rsidRDefault="00334B93" w:rsidP="0028169A">
            <w:pPr>
              <w:pStyle w:val="ListParagraph"/>
              <w:ind w:left="0"/>
              <w:jc w:val="both"/>
            </w:pPr>
            <w:r>
              <w:t>3</w:t>
            </w:r>
          </w:p>
        </w:tc>
        <w:tc>
          <w:tcPr>
            <w:tcW w:w="4012" w:type="dxa"/>
          </w:tcPr>
          <w:p w:rsidR="00334B93" w:rsidRDefault="00334B93" w:rsidP="0028169A">
            <w:pPr>
              <w:pStyle w:val="ListParagraph"/>
              <w:ind w:left="0"/>
              <w:jc w:val="both"/>
            </w:pPr>
            <w:r>
              <w:t>It consists of two strands</w:t>
            </w:r>
          </w:p>
        </w:tc>
        <w:tc>
          <w:tcPr>
            <w:tcW w:w="4608" w:type="dxa"/>
          </w:tcPr>
          <w:p w:rsidR="00334B93" w:rsidRDefault="00334B93" w:rsidP="0028169A">
            <w:pPr>
              <w:pStyle w:val="ListParagraph"/>
              <w:ind w:left="0"/>
              <w:jc w:val="both"/>
            </w:pPr>
            <w:r>
              <w:t>It consists of a single strand</w:t>
            </w:r>
          </w:p>
        </w:tc>
      </w:tr>
      <w:tr w:rsidR="00334B93" w:rsidTr="00334B93">
        <w:tc>
          <w:tcPr>
            <w:tcW w:w="236" w:type="dxa"/>
          </w:tcPr>
          <w:p w:rsidR="00334B93" w:rsidRDefault="00334B93" w:rsidP="0028169A">
            <w:pPr>
              <w:pStyle w:val="ListParagraph"/>
              <w:ind w:left="0"/>
              <w:jc w:val="both"/>
            </w:pPr>
            <w:r>
              <w:t>4</w:t>
            </w:r>
          </w:p>
        </w:tc>
        <w:tc>
          <w:tcPr>
            <w:tcW w:w="4012" w:type="dxa"/>
          </w:tcPr>
          <w:p w:rsidR="00334B93" w:rsidRDefault="00334B93" w:rsidP="0028169A">
            <w:pPr>
              <w:pStyle w:val="ListParagraph"/>
              <w:ind w:left="0"/>
              <w:jc w:val="both"/>
            </w:pPr>
            <w:r>
              <w:t xml:space="preserve">Its sugar moiety is </w:t>
            </w:r>
            <w:proofErr w:type="spellStart"/>
            <w:r>
              <w:t>deoxyribose</w:t>
            </w:r>
            <w:proofErr w:type="spellEnd"/>
          </w:p>
        </w:tc>
        <w:tc>
          <w:tcPr>
            <w:tcW w:w="4608" w:type="dxa"/>
          </w:tcPr>
          <w:p w:rsidR="00334B93" w:rsidRDefault="00334B93" w:rsidP="0028169A">
            <w:pPr>
              <w:pStyle w:val="ListParagraph"/>
              <w:ind w:left="0"/>
              <w:jc w:val="both"/>
            </w:pPr>
            <w:r>
              <w:t>Its sugar moiety is ribose</w:t>
            </w:r>
          </w:p>
        </w:tc>
      </w:tr>
      <w:tr w:rsidR="00334B93" w:rsidTr="00334B93">
        <w:tc>
          <w:tcPr>
            <w:tcW w:w="236" w:type="dxa"/>
          </w:tcPr>
          <w:p w:rsidR="00334B93" w:rsidRDefault="00334B93" w:rsidP="0028169A">
            <w:pPr>
              <w:pStyle w:val="ListParagraph"/>
              <w:ind w:left="0"/>
              <w:jc w:val="both"/>
            </w:pPr>
            <w:r>
              <w:t>5</w:t>
            </w:r>
          </w:p>
        </w:tc>
        <w:tc>
          <w:tcPr>
            <w:tcW w:w="4012" w:type="dxa"/>
          </w:tcPr>
          <w:p w:rsidR="00334B93" w:rsidRDefault="00334B93" w:rsidP="0028169A">
            <w:pPr>
              <w:pStyle w:val="ListParagraph"/>
              <w:ind w:left="0"/>
              <w:jc w:val="both"/>
            </w:pPr>
            <w:r>
              <w:t>Its nitrogenous bases are adenine, guanine, cytosine and thymine</w:t>
            </w:r>
          </w:p>
        </w:tc>
        <w:tc>
          <w:tcPr>
            <w:tcW w:w="4608" w:type="dxa"/>
          </w:tcPr>
          <w:p w:rsidR="00334B93" w:rsidRDefault="00334B93" w:rsidP="0028169A">
            <w:pPr>
              <w:pStyle w:val="ListParagraph"/>
              <w:ind w:left="0"/>
              <w:jc w:val="both"/>
            </w:pPr>
            <w:r>
              <w:t>Its nitrogenous bases are adenine, guanine, cytosine and uracil</w:t>
            </w:r>
          </w:p>
        </w:tc>
      </w:tr>
      <w:tr w:rsidR="00334B93" w:rsidTr="00334B93">
        <w:tc>
          <w:tcPr>
            <w:tcW w:w="236" w:type="dxa"/>
          </w:tcPr>
          <w:p w:rsidR="00334B93" w:rsidRDefault="00334B93" w:rsidP="0028169A">
            <w:pPr>
              <w:pStyle w:val="ListParagraph"/>
              <w:ind w:left="0"/>
              <w:jc w:val="both"/>
            </w:pPr>
            <w:r>
              <w:t>6</w:t>
            </w:r>
          </w:p>
        </w:tc>
        <w:tc>
          <w:tcPr>
            <w:tcW w:w="4012" w:type="dxa"/>
          </w:tcPr>
          <w:p w:rsidR="00334B93" w:rsidRDefault="00334B93" w:rsidP="0028169A">
            <w:pPr>
              <w:pStyle w:val="ListParagraph"/>
              <w:ind w:left="0"/>
              <w:jc w:val="both"/>
            </w:pPr>
            <w:r>
              <w:t>Adenine pairs with thiamine</w:t>
            </w:r>
          </w:p>
        </w:tc>
        <w:tc>
          <w:tcPr>
            <w:tcW w:w="4608" w:type="dxa"/>
          </w:tcPr>
          <w:p w:rsidR="00334B93" w:rsidRDefault="00334B93" w:rsidP="0028169A">
            <w:pPr>
              <w:pStyle w:val="ListParagraph"/>
              <w:ind w:left="0"/>
              <w:jc w:val="both"/>
            </w:pPr>
            <w:r>
              <w:t>Adenine pairs with uracil</w:t>
            </w:r>
          </w:p>
        </w:tc>
      </w:tr>
      <w:tr w:rsidR="00334B93" w:rsidTr="00334B93">
        <w:tc>
          <w:tcPr>
            <w:tcW w:w="236" w:type="dxa"/>
          </w:tcPr>
          <w:p w:rsidR="00334B93" w:rsidRDefault="00334B93" w:rsidP="0028169A">
            <w:pPr>
              <w:pStyle w:val="ListParagraph"/>
              <w:ind w:left="0"/>
              <w:jc w:val="both"/>
            </w:pPr>
            <w:r>
              <w:t>7</w:t>
            </w:r>
          </w:p>
        </w:tc>
        <w:tc>
          <w:tcPr>
            <w:tcW w:w="4012" w:type="dxa"/>
          </w:tcPr>
          <w:p w:rsidR="00334B93" w:rsidRDefault="00334B93" w:rsidP="0028169A">
            <w:pPr>
              <w:pStyle w:val="ListParagraph"/>
              <w:ind w:left="0"/>
              <w:jc w:val="both"/>
            </w:pPr>
            <w:r>
              <w:t>DNA cannot be subjected to alkali hydrolysis</w:t>
            </w:r>
          </w:p>
        </w:tc>
        <w:tc>
          <w:tcPr>
            <w:tcW w:w="4608" w:type="dxa"/>
          </w:tcPr>
          <w:p w:rsidR="00334B93" w:rsidRDefault="00334B93" w:rsidP="0028169A">
            <w:pPr>
              <w:pStyle w:val="ListParagraph"/>
              <w:ind w:left="0"/>
              <w:jc w:val="both"/>
            </w:pPr>
            <w:r>
              <w:t xml:space="preserve">RNA can be hydrolyzed by alkali to form 2’, 3’-cyclic </w:t>
            </w:r>
            <w:proofErr w:type="spellStart"/>
            <w:r>
              <w:t>diesters</w:t>
            </w:r>
            <w:proofErr w:type="spellEnd"/>
          </w:p>
        </w:tc>
      </w:tr>
    </w:tbl>
    <w:p w:rsidR="00334B93" w:rsidRDefault="00334B93" w:rsidP="0028169A">
      <w:pPr>
        <w:pStyle w:val="ListParagraph"/>
        <w:jc w:val="both"/>
      </w:pPr>
    </w:p>
    <w:p w:rsidR="00334B93" w:rsidRDefault="00334B93" w:rsidP="0028169A">
      <w:pPr>
        <w:pStyle w:val="ListParagraph"/>
        <w:numPr>
          <w:ilvl w:val="0"/>
          <w:numId w:val="5"/>
        </w:numPr>
        <w:jc w:val="both"/>
      </w:pPr>
      <w:r>
        <w:t>Functions of nucleotides</w:t>
      </w:r>
    </w:p>
    <w:p w:rsidR="00334B93" w:rsidRDefault="00334B93" w:rsidP="0028169A">
      <w:pPr>
        <w:pStyle w:val="ListParagraph"/>
        <w:numPr>
          <w:ilvl w:val="0"/>
          <w:numId w:val="3"/>
        </w:numPr>
        <w:jc w:val="both"/>
      </w:pPr>
      <w:r>
        <w:t>They are the activated precursors of DNA and RNA.</w:t>
      </w:r>
    </w:p>
    <w:p w:rsidR="00334B93" w:rsidRDefault="00334B93" w:rsidP="0028169A">
      <w:pPr>
        <w:pStyle w:val="ListParagraph"/>
        <w:numPr>
          <w:ilvl w:val="0"/>
          <w:numId w:val="3"/>
        </w:numPr>
        <w:jc w:val="both"/>
      </w:pPr>
      <w:r>
        <w:t>They are required for the activation of intermediates in many biosynthetic pathways. For example, UDP-glucose for glycogen synthesis.</w:t>
      </w:r>
    </w:p>
    <w:p w:rsidR="00334B93" w:rsidRDefault="00F67B1E" w:rsidP="0028169A">
      <w:pPr>
        <w:pStyle w:val="ListParagraph"/>
        <w:numPr>
          <w:ilvl w:val="0"/>
          <w:numId w:val="3"/>
        </w:numPr>
        <w:jc w:val="both"/>
      </w:pPr>
      <w:r>
        <w:t>Nucleotides of adenine acts as a carrier of methyl group in the form of S-</w:t>
      </w:r>
      <w:proofErr w:type="spellStart"/>
      <w:r>
        <w:t>adenosyl</w:t>
      </w:r>
      <w:proofErr w:type="spellEnd"/>
      <w:r>
        <w:t xml:space="preserve"> methionine (SAM).</w:t>
      </w:r>
    </w:p>
    <w:p w:rsidR="00F67B1E" w:rsidRDefault="00F67B1E" w:rsidP="0028169A">
      <w:pPr>
        <w:pStyle w:val="ListParagraph"/>
        <w:numPr>
          <w:ilvl w:val="0"/>
          <w:numId w:val="3"/>
        </w:numPr>
        <w:jc w:val="both"/>
      </w:pPr>
      <w:r>
        <w:t>ATP (adenosine triphosphate) is a universal currency of energy in biological systems.</w:t>
      </w:r>
    </w:p>
    <w:p w:rsidR="00F67B1E" w:rsidRDefault="00F67B1E" w:rsidP="0028169A">
      <w:pPr>
        <w:pStyle w:val="ListParagraph"/>
        <w:numPr>
          <w:ilvl w:val="0"/>
          <w:numId w:val="3"/>
        </w:numPr>
        <w:jc w:val="both"/>
      </w:pPr>
      <w:r>
        <w:t>GTP (</w:t>
      </w:r>
      <w:proofErr w:type="spellStart"/>
      <w:r>
        <w:t>guanosine</w:t>
      </w:r>
      <w:proofErr w:type="spellEnd"/>
      <w:r>
        <w:t xml:space="preserve"> triphosphate) is involved in protein biosynthesis as a source of energy.</w:t>
      </w:r>
    </w:p>
    <w:p w:rsidR="00F67B1E" w:rsidRDefault="00F67B1E" w:rsidP="0028169A">
      <w:pPr>
        <w:pStyle w:val="ListParagraph"/>
        <w:numPr>
          <w:ilvl w:val="0"/>
          <w:numId w:val="3"/>
        </w:numPr>
        <w:jc w:val="both"/>
      </w:pPr>
      <w:r>
        <w:t>Adenine nucleotides are components of 3 major coenzymes. NAD⁺, FAD⁺ and Co-A.</w:t>
      </w:r>
    </w:p>
    <w:p w:rsidR="00F67B1E" w:rsidRDefault="00F67B1E" w:rsidP="0028169A">
      <w:pPr>
        <w:pStyle w:val="ListParagraph"/>
        <w:numPr>
          <w:ilvl w:val="0"/>
          <w:numId w:val="3"/>
        </w:numPr>
        <w:jc w:val="both"/>
      </w:pPr>
      <w:r>
        <w:t>They are metabolic regulators. For example, C-AMP and C-GMP.</w:t>
      </w:r>
    </w:p>
    <w:p w:rsidR="00F67B1E" w:rsidRDefault="00F67B1E" w:rsidP="0028169A">
      <w:pPr>
        <w:pStyle w:val="ListParagraph"/>
        <w:numPr>
          <w:ilvl w:val="0"/>
          <w:numId w:val="3"/>
        </w:numPr>
        <w:jc w:val="both"/>
      </w:pPr>
      <w:r>
        <w:t>C-AMP is a common second messenger produced in response to hormone and other chemical signals.</w:t>
      </w:r>
    </w:p>
    <w:sectPr w:rsidR="00F67B1E" w:rsidSect="00D7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37ED8"/>
    <w:multiLevelType w:val="hybridMultilevel"/>
    <w:tmpl w:val="8B189A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DD5DEC"/>
    <w:multiLevelType w:val="hybridMultilevel"/>
    <w:tmpl w:val="1958A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F5AA7"/>
    <w:multiLevelType w:val="hybridMultilevel"/>
    <w:tmpl w:val="1EB0A76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990236"/>
    <w:multiLevelType w:val="hybridMultilevel"/>
    <w:tmpl w:val="C82E41B2"/>
    <w:lvl w:ilvl="0" w:tplc="D50A57B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E02C26"/>
    <w:multiLevelType w:val="hybridMultilevel"/>
    <w:tmpl w:val="5C0225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622A41"/>
    <w:multiLevelType w:val="hybridMultilevel"/>
    <w:tmpl w:val="66C63E3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1918AE"/>
    <w:multiLevelType w:val="hybridMultilevel"/>
    <w:tmpl w:val="55425D3A"/>
    <w:lvl w:ilvl="0" w:tplc="AFF01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561687"/>
    <w:multiLevelType w:val="hybridMultilevel"/>
    <w:tmpl w:val="D2CA1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96"/>
    <w:rsid w:val="001F3F24"/>
    <w:rsid w:val="0028169A"/>
    <w:rsid w:val="00334B93"/>
    <w:rsid w:val="00351522"/>
    <w:rsid w:val="006B4B25"/>
    <w:rsid w:val="00747F20"/>
    <w:rsid w:val="008A6788"/>
    <w:rsid w:val="00A03DA9"/>
    <w:rsid w:val="00AE3D94"/>
    <w:rsid w:val="00B46D96"/>
    <w:rsid w:val="00D715C6"/>
    <w:rsid w:val="00DA346C"/>
    <w:rsid w:val="00F356B8"/>
    <w:rsid w:val="00F6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9E41-6F8B-4977-A332-D89BB9E2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96"/>
    <w:pPr>
      <w:ind w:left="720"/>
      <w:contextualSpacing/>
    </w:pPr>
  </w:style>
  <w:style w:type="table" w:styleId="TableGrid">
    <w:name w:val="Table Grid"/>
    <w:basedOn w:val="TableNormal"/>
    <w:uiPriority w:val="59"/>
    <w:rsid w:val="001F3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 Maurice</cp:lastModifiedBy>
  <cp:revision>2</cp:revision>
  <dcterms:created xsi:type="dcterms:W3CDTF">2020-05-23T07:58:00Z</dcterms:created>
  <dcterms:modified xsi:type="dcterms:W3CDTF">2020-05-23T07:58:00Z</dcterms:modified>
</cp:coreProperties>
</file>