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58" w:rsidRDefault="002C688B" w:rsidP="00D53E58">
      <w:pPr>
        <w:rPr>
          <w:rFonts w:ascii="Times New Roman" w:hAnsi="Times New Roman" w:cs="Times New Roman"/>
          <w:color w:val="000000" w:themeColor="text1"/>
          <w:sz w:val="28"/>
          <w:szCs w:val="28"/>
        </w:rPr>
      </w:pPr>
      <w:r w:rsidRPr="00D53E58">
        <w:rPr>
          <w:rFonts w:ascii="Times New Roman" w:hAnsi="Times New Roman" w:cs="Times New Roman"/>
          <w:color w:val="000000" w:themeColor="text1"/>
          <w:sz w:val="28"/>
          <w:szCs w:val="28"/>
        </w:rPr>
        <w:t>AKINBUWA OLUWAFUNKE JOY</w:t>
      </w:r>
    </w:p>
    <w:p w:rsidR="00D61034" w:rsidRDefault="00D61034" w:rsidP="00D53E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17/mhs01/042</w:t>
      </w:r>
    </w:p>
    <w:p w:rsidR="00D61034" w:rsidRDefault="00D61034" w:rsidP="00D53E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MBBS/MHS</w:t>
      </w:r>
    </w:p>
    <w:p w:rsidR="00D61034" w:rsidRPr="00D53E58" w:rsidRDefault="00D61034" w:rsidP="00D53E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Physiology</w:t>
      </w:r>
    </w:p>
    <w:p w:rsidR="00D53E58" w:rsidRPr="00D53E58" w:rsidRDefault="00D53E58" w:rsidP="00D53E58">
      <w:pPr>
        <w:rPr>
          <w:rFonts w:ascii="Times New Roman" w:hAnsi="Times New Roman" w:cs="Times New Roman"/>
          <w:color w:val="000000" w:themeColor="text1"/>
          <w:sz w:val="28"/>
          <w:szCs w:val="28"/>
        </w:rPr>
      </w:pPr>
    </w:p>
    <w:p w:rsidR="00BC6063" w:rsidRPr="00D53E58" w:rsidRDefault="00D53E58" w:rsidP="00D53E58">
      <w:pPr>
        <w:rPr>
          <w:rFonts w:ascii="Times New Roman" w:hAnsi="Times New Roman" w:cs="Times New Roman"/>
          <w:color w:val="000000" w:themeColor="text1"/>
          <w:sz w:val="28"/>
          <w:szCs w:val="28"/>
        </w:rPr>
      </w:pPr>
      <w:proofErr w:type="gramStart"/>
      <w:r w:rsidRPr="00D53E58">
        <w:rPr>
          <w:rFonts w:ascii="Times New Roman" w:hAnsi="Times New Roman" w:cs="Times New Roman"/>
          <w:color w:val="000000" w:themeColor="text1"/>
          <w:sz w:val="28"/>
          <w:szCs w:val="28"/>
        </w:rPr>
        <w:t>1.</w:t>
      </w:r>
      <w:r w:rsidRPr="00D53E58">
        <w:rPr>
          <w:rFonts w:ascii="Times New Roman" w:hAnsi="Times New Roman" w:cs="Times New Roman"/>
          <w:b/>
          <w:bCs/>
          <w:color w:val="000000" w:themeColor="text1"/>
          <w:sz w:val="28"/>
          <w:szCs w:val="28"/>
          <w:shd w:val="clear" w:color="auto" w:fill="FFFFFF"/>
        </w:rPr>
        <w:t>Mechanisms</w:t>
      </w:r>
      <w:proofErr w:type="gramEnd"/>
      <w:r w:rsidRPr="00D53E58">
        <w:rPr>
          <w:rFonts w:ascii="Times New Roman" w:hAnsi="Times New Roman" w:cs="Times New Roman"/>
          <w:b/>
          <w:bCs/>
          <w:color w:val="000000" w:themeColor="text1"/>
          <w:sz w:val="28"/>
          <w:szCs w:val="28"/>
          <w:shd w:val="clear" w:color="auto" w:fill="FFFFFF"/>
        </w:rPr>
        <w:t xml:space="preserve"> of Glucose Homeostasis in the Kidneys</w:t>
      </w:r>
    </w:p>
    <w:p w:rsidR="002C688B" w:rsidRPr="00D53E58" w:rsidRDefault="002C688B" w:rsidP="002C688B">
      <w:p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color w:val="000000" w:themeColor="text1"/>
          <w:sz w:val="28"/>
          <w:szCs w:val="28"/>
          <w:shd w:val="clear" w:color="auto" w:fill="FFFFFF"/>
        </w:rPr>
        <w:t xml:space="preserve">Maintenance of glucose homeostasis involves several complementary physiologic processes, including glucose absorption (in the gastrointestinal tract), </w:t>
      </w:r>
      <w:proofErr w:type="spellStart"/>
      <w:r w:rsidRPr="00D53E58">
        <w:rPr>
          <w:rFonts w:ascii="Times New Roman" w:hAnsi="Times New Roman" w:cs="Times New Roman"/>
          <w:color w:val="000000" w:themeColor="text1"/>
          <w:sz w:val="28"/>
          <w:szCs w:val="28"/>
          <w:shd w:val="clear" w:color="auto" w:fill="FFFFFF"/>
        </w:rPr>
        <w:t>glycogenolysis</w:t>
      </w:r>
      <w:proofErr w:type="spellEnd"/>
      <w:r w:rsidRPr="00D53E58">
        <w:rPr>
          <w:rFonts w:ascii="Times New Roman" w:hAnsi="Times New Roman" w:cs="Times New Roman"/>
          <w:color w:val="000000" w:themeColor="text1"/>
          <w:sz w:val="28"/>
          <w:szCs w:val="28"/>
          <w:shd w:val="clear" w:color="auto" w:fill="FFFFFF"/>
        </w:rPr>
        <w:t xml:space="preserve"> (in the liver), glucose reabsorption (in the kidneys), gluconeogenesis (in the liver and kidneys), and glucose excretion (in the kidneys).</w:t>
      </w:r>
    </w:p>
    <w:p w:rsidR="00BC6063" w:rsidRPr="00D53E58" w:rsidRDefault="00BC6063" w:rsidP="002C688B">
      <w:p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color w:val="000000" w:themeColor="text1"/>
          <w:sz w:val="28"/>
          <w:szCs w:val="28"/>
          <w:shd w:val="clear" w:color="auto" w:fill="FFFFFF"/>
        </w:rPr>
        <w:t>I</w:t>
      </w:r>
      <w:r w:rsidRPr="00D53E58">
        <w:rPr>
          <w:rFonts w:ascii="Times New Roman" w:hAnsi="Times New Roman" w:cs="Times New Roman"/>
          <w:color w:val="000000" w:themeColor="text1"/>
          <w:sz w:val="28"/>
          <w:szCs w:val="28"/>
          <w:shd w:val="clear" w:color="auto" w:fill="FFFFFF"/>
        </w:rPr>
        <w:t xml:space="preserve">n glucose homeostasis, the primary mechanisms include </w:t>
      </w:r>
    </w:p>
    <w:p w:rsidR="00BC6063" w:rsidRPr="00D53E58" w:rsidRDefault="00BC6063" w:rsidP="00BC6063">
      <w:pPr>
        <w:pStyle w:val="ListParagraph"/>
        <w:numPr>
          <w:ilvl w:val="0"/>
          <w:numId w:val="2"/>
        </w:num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color w:val="000000" w:themeColor="text1"/>
          <w:sz w:val="28"/>
          <w:szCs w:val="28"/>
          <w:shd w:val="clear" w:color="auto" w:fill="FFFFFF"/>
        </w:rPr>
        <w:t xml:space="preserve">release of glucose into the circulation via gluconeogenesis, </w:t>
      </w:r>
    </w:p>
    <w:p w:rsidR="00BC6063" w:rsidRPr="00D53E58" w:rsidRDefault="00BC6063" w:rsidP="00BC6063">
      <w:pPr>
        <w:pStyle w:val="ListParagraph"/>
        <w:numPr>
          <w:ilvl w:val="0"/>
          <w:numId w:val="2"/>
        </w:num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color w:val="000000" w:themeColor="text1"/>
          <w:sz w:val="28"/>
          <w:szCs w:val="28"/>
          <w:shd w:val="clear" w:color="auto" w:fill="FFFFFF"/>
        </w:rPr>
        <w:t xml:space="preserve">uptake of glucose from the circulation to satisfy the kidneys’ energy needs, </w:t>
      </w:r>
    </w:p>
    <w:p w:rsidR="00BC6063" w:rsidRPr="00D53E58" w:rsidRDefault="00BC6063" w:rsidP="00BC6063">
      <w:pPr>
        <w:pStyle w:val="ListParagraph"/>
        <w:numPr>
          <w:ilvl w:val="0"/>
          <w:numId w:val="2"/>
        </w:numPr>
        <w:rPr>
          <w:rFonts w:ascii="Times New Roman" w:hAnsi="Times New Roman" w:cs="Times New Roman"/>
          <w:color w:val="000000" w:themeColor="text1"/>
          <w:sz w:val="28"/>
          <w:szCs w:val="28"/>
        </w:rPr>
      </w:pPr>
      <w:proofErr w:type="gramStart"/>
      <w:r w:rsidRPr="00D53E58">
        <w:rPr>
          <w:rFonts w:ascii="Times New Roman" w:hAnsi="Times New Roman" w:cs="Times New Roman"/>
          <w:color w:val="000000" w:themeColor="text1"/>
          <w:sz w:val="28"/>
          <w:szCs w:val="28"/>
          <w:shd w:val="clear" w:color="auto" w:fill="FFFFFF"/>
        </w:rPr>
        <w:t>reabsorption</w:t>
      </w:r>
      <w:proofErr w:type="gramEnd"/>
      <w:r w:rsidRPr="00D53E58">
        <w:rPr>
          <w:rFonts w:ascii="Times New Roman" w:hAnsi="Times New Roman" w:cs="Times New Roman"/>
          <w:color w:val="000000" w:themeColor="text1"/>
          <w:sz w:val="28"/>
          <w:szCs w:val="28"/>
          <w:shd w:val="clear" w:color="auto" w:fill="FFFFFF"/>
        </w:rPr>
        <w:t xml:space="preserve"> of glucose at the level of the proximal tubule.</w:t>
      </w:r>
      <w:r w:rsidRPr="00D53E58">
        <w:rPr>
          <w:rFonts w:ascii="Times New Roman" w:hAnsi="Times New Roman" w:cs="Times New Roman"/>
          <w:color w:val="000000" w:themeColor="text1"/>
          <w:sz w:val="28"/>
          <w:szCs w:val="28"/>
          <w:shd w:val="clear" w:color="auto" w:fill="FFFFFF"/>
        </w:rPr>
        <w:t xml:space="preserve"> </w:t>
      </w:r>
    </w:p>
    <w:p w:rsidR="00BC6063" w:rsidRPr="00D53E58" w:rsidRDefault="00BC6063" w:rsidP="00BC6063">
      <w:pPr>
        <w:rPr>
          <w:rFonts w:ascii="Times New Roman" w:hAnsi="Times New Roman" w:cs="Times New Roman"/>
          <w:i/>
          <w:color w:val="000000" w:themeColor="text1"/>
          <w:sz w:val="28"/>
          <w:szCs w:val="28"/>
          <w:shd w:val="clear" w:color="auto" w:fill="FFFFFF"/>
        </w:rPr>
      </w:pPr>
    </w:p>
    <w:p w:rsidR="00BF6D54" w:rsidRPr="00D53E58" w:rsidRDefault="00BF6D54" w:rsidP="00BC6063">
      <w:pPr>
        <w:rPr>
          <w:rFonts w:ascii="Times New Roman" w:hAnsi="Times New Roman" w:cs="Times New Roman"/>
          <w:b/>
          <w:i/>
          <w:color w:val="000000" w:themeColor="text1"/>
          <w:sz w:val="28"/>
          <w:szCs w:val="28"/>
          <w:shd w:val="clear" w:color="auto" w:fill="FFFFFF"/>
        </w:rPr>
      </w:pPr>
      <w:r w:rsidRPr="00D53E58">
        <w:rPr>
          <w:rFonts w:ascii="Times New Roman" w:hAnsi="Times New Roman" w:cs="Times New Roman"/>
          <w:b/>
          <w:i/>
          <w:color w:val="000000" w:themeColor="text1"/>
          <w:sz w:val="28"/>
          <w:szCs w:val="28"/>
          <w:shd w:val="clear" w:color="auto" w:fill="FFFFFF"/>
        </w:rPr>
        <w:t>Release of glucose</w:t>
      </w:r>
    </w:p>
    <w:p w:rsidR="00BC6063" w:rsidRPr="00D53E58" w:rsidRDefault="00BC6063" w:rsidP="00BC6063">
      <w:pPr>
        <w:rPr>
          <w:rFonts w:ascii="Times New Roman" w:hAnsi="Times New Roman" w:cs="Times New Roman"/>
          <w:color w:val="000000" w:themeColor="text1"/>
          <w:sz w:val="28"/>
          <w:szCs w:val="28"/>
        </w:rPr>
      </w:pPr>
      <w:r w:rsidRPr="00D53E58">
        <w:rPr>
          <w:rFonts w:ascii="Times New Roman" w:hAnsi="Times New Roman" w:cs="Times New Roman"/>
          <w:color w:val="000000" w:themeColor="text1"/>
          <w:sz w:val="28"/>
          <w:szCs w:val="28"/>
          <w:shd w:val="clear" w:color="auto" w:fill="FFFFFF"/>
        </w:rPr>
        <w:t xml:space="preserve">Renal release of glucose into the circulation is the result of </w:t>
      </w:r>
      <w:proofErr w:type="spellStart"/>
      <w:r w:rsidRPr="00D53E58">
        <w:rPr>
          <w:rFonts w:ascii="Times New Roman" w:hAnsi="Times New Roman" w:cs="Times New Roman"/>
          <w:color w:val="000000" w:themeColor="text1"/>
          <w:sz w:val="28"/>
          <w:szCs w:val="28"/>
          <w:shd w:val="clear" w:color="auto" w:fill="FFFFFF"/>
        </w:rPr>
        <w:t>glycogenolysis</w:t>
      </w:r>
      <w:proofErr w:type="spellEnd"/>
      <w:r w:rsidRPr="00D53E58">
        <w:rPr>
          <w:rFonts w:ascii="Times New Roman" w:hAnsi="Times New Roman" w:cs="Times New Roman"/>
          <w:color w:val="000000" w:themeColor="text1"/>
          <w:sz w:val="28"/>
          <w:szCs w:val="28"/>
          <w:shd w:val="clear" w:color="auto" w:fill="FFFFFF"/>
        </w:rPr>
        <w:t xml:space="preserve"> and gluconeogenesis. </w:t>
      </w:r>
      <w:proofErr w:type="spellStart"/>
      <w:r w:rsidRPr="00D53E58">
        <w:rPr>
          <w:rFonts w:ascii="Times New Roman" w:hAnsi="Times New Roman" w:cs="Times New Roman"/>
          <w:color w:val="000000" w:themeColor="text1"/>
          <w:sz w:val="28"/>
          <w:szCs w:val="28"/>
          <w:shd w:val="clear" w:color="auto" w:fill="FFFFFF"/>
        </w:rPr>
        <w:t>Glycogenolysis</w:t>
      </w:r>
      <w:proofErr w:type="spellEnd"/>
      <w:r w:rsidRPr="00D53E58">
        <w:rPr>
          <w:rFonts w:ascii="Times New Roman" w:hAnsi="Times New Roman" w:cs="Times New Roman"/>
          <w:color w:val="000000" w:themeColor="text1"/>
          <w:sz w:val="28"/>
          <w:szCs w:val="28"/>
          <w:shd w:val="clear" w:color="auto" w:fill="FFFFFF"/>
        </w:rPr>
        <w:t xml:space="preserve"> involves the breakdown of glycogen to glucose-6-phosphate from precursors (</w:t>
      </w:r>
      <w:proofErr w:type="spellStart"/>
      <w:r w:rsidRPr="00D53E58">
        <w:rPr>
          <w:rFonts w:ascii="Times New Roman" w:hAnsi="Times New Roman" w:cs="Times New Roman"/>
          <w:color w:val="000000" w:themeColor="text1"/>
          <w:sz w:val="28"/>
          <w:szCs w:val="28"/>
          <w:shd w:val="clear" w:color="auto" w:fill="FFFFFF"/>
        </w:rPr>
        <w:t>eg</w:t>
      </w:r>
      <w:proofErr w:type="spellEnd"/>
      <w:r w:rsidRPr="00D53E58">
        <w:rPr>
          <w:rFonts w:ascii="Times New Roman" w:hAnsi="Times New Roman" w:cs="Times New Roman"/>
          <w:color w:val="000000" w:themeColor="text1"/>
          <w:sz w:val="28"/>
          <w:szCs w:val="28"/>
          <w:shd w:val="clear" w:color="auto" w:fill="FFFFFF"/>
        </w:rPr>
        <w:t>,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p>
    <w:p w:rsidR="002C688B" w:rsidRPr="00D53E58" w:rsidRDefault="00BC6063" w:rsidP="002C688B">
      <w:p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color w:val="000000" w:themeColor="text1"/>
          <w:sz w:val="28"/>
          <w:szCs w:val="28"/>
          <w:shd w:val="clear" w:color="auto" w:fill="FFFFFF"/>
        </w:rPr>
        <w:lastRenderedPageBreak/>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w:t>
      </w:r>
    </w:p>
    <w:p w:rsidR="00BC6063" w:rsidRPr="00D53E58" w:rsidRDefault="00BC6063" w:rsidP="002C688B">
      <w:p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b/>
          <w:bCs/>
          <w:i/>
          <w:iCs/>
          <w:color w:val="000000" w:themeColor="text1"/>
          <w:sz w:val="28"/>
          <w:szCs w:val="28"/>
          <w:shd w:val="clear" w:color="auto" w:fill="FFFFFF"/>
        </w:rPr>
        <w:t>Glucose Reabsorption</w:t>
      </w:r>
      <w:r w:rsidRPr="00D53E58">
        <w:rPr>
          <w:rFonts w:ascii="Times New Roman" w:hAnsi="Times New Roman" w:cs="Times New Roman"/>
          <w:color w:val="000000" w:themeColor="text1"/>
          <w:sz w:val="28"/>
          <w:szCs w:val="28"/>
        </w:rPr>
        <w:br/>
      </w:r>
      <w:r w:rsidRPr="00D53E58">
        <w:rPr>
          <w:rFonts w:ascii="Times New Roman" w:hAnsi="Times New Roman" w:cs="Times New Roman"/>
          <w:color w:val="000000" w:themeColor="text1"/>
          <w:sz w:val="28"/>
          <w:szCs w:val="28"/>
        </w:rPr>
        <w:br/>
      </w:r>
      <w:r w:rsidRPr="00D53E58">
        <w:rPr>
          <w:rFonts w:ascii="Times New Roman" w:hAnsi="Times New Roman" w:cs="Times New Roman"/>
          <w:color w:val="000000" w:themeColor="text1"/>
          <w:sz w:val="28"/>
          <w:szCs w:val="28"/>
          <w:shd w:val="clear" w:color="auto" w:fill="FFFFFF"/>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w:t>
      </w:r>
      <w:r w:rsidRPr="00D53E58">
        <w:rPr>
          <w:rFonts w:ascii="Times New Roman" w:hAnsi="Times New Roman" w:cs="Times New Roman"/>
          <w:color w:val="000000" w:themeColor="text1"/>
          <w:sz w:val="28"/>
          <w:szCs w:val="28"/>
          <w:shd w:val="clear" w:color="auto" w:fill="FFFFFF"/>
          <w:vertAlign w:val="superscript"/>
        </w:rPr>
        <w:t>4</w:t>
      </w:r>
      <w:r w:rsidRPr="00D53E58">
        <w:rPr>
          <w:rFonts w:ascii="Times New Roman" w:hAnsi="Times New Roman" w:cs="Times New Roman"/>
          <w:color w:val="000000" w:themeColor="text1"/>
          <w:sz w:val="28"/>
          <w:szCs w:val="28"/>
          <w:shd w:val="clear" w:color="auto" w:fill="FFFFFF"/>
        </w:rPr>
        <w:t> If the capacity of these transporters is exceeded, glucose appears in the urine. This maximum capacity, known as the tubular maximum for glucose (</w:t>
      </w:r>
      <w:proofErr w:type="spellStart"/>
      <w:r w:rsidRPr="00D53E58">
        <w:rPr>
          <w:rFonts w:ascii="Times New Roman" w:hAnsi="Times New Roman" w:cs="Times New Roman"/>
          <w:color w:val="000000" w:themeColor="text1"/>
          <w:sz w:val="28"/>
          <w:szCs w:val="28"/>
          <w:shd w:val="clear" w:color="auto" w:fill="FFFFFF"/>
        </w:rPr>
        <w:t>TmG</w:t>
      </w:r>
      <w:proofErr w:type="spellEnd"/>
      <w:r w:rsidRPr="00D53E58">
        <w:rPr>
          <w:rFonts w:ascii="Times New Roman" w:hAnsi="Times New Roman" w:cs="Times New Roman"/>
          <w:color w:val="000000" w:themeColor="text1"/>
          <w:sz w:val="28"/>
          <w:szCs w:val="28"/>
          <w:shd w:val="clear" w:color="auto" w:fill="FFFFFF"/>
        </w:rPr>
        <w:t>), ranges from 260 to 350 mg/min/1.73 m</w:t>
      </w:r>
      <w:r w:rsidRPr="00D53E58">
        <w:rPr>
          <w:rFonts w:ascii="Times New Roman" w:hAnsi="Times New Roman" w:cs="Times New Roman"/>
          <w:color w:val="000000" w:themeColor="text1"/>
          <w:sz w:val="28"/>
          <w:szCs w:val="28"/>
          <w:shd w:val="clear" w:color="auto" w:fill="FFFFFF"/>
          <w:vertAlign w:val="superscript"/>
        </w:rPr>
        <w:t>2</w:t>
      </w:r>
      <w:r w:rsidRPr="00D53E58">
        <w:rPr>
          <w:rFonts w:ascii="Times New Roman" w:hAnsi="Times New Roman" w:cs="Times New Roman"/>
          <w:color w:val="000000" w:themeColor="text1"/>
          <w:sz w:val="28"/>
          <w:szCs w:val="28"/>
          <w:shd w:val="clear" w:color="auto" w:fill="FFFFFF"/>
        </w:rPr>
        <w:t> in healthy adults and children, and corresponds to a plasma glucose level of approximately 200 mg/dL.</w:t>
      </w:r>
      <w:r w:rsidRPr="00D53E58">
        <w:rPr>
          <w:rFonts w:ascii="Times New Roman" w:hAnsi="Times New Roman" w:cs="Times New Roman"/>
          <w:color w:val="000000" w:themeColor="text1"/>
          <w:sz w:val="28"/>
          <w:szCs w:val="28"/>
          <w:shd w:val="clear" w:color="auto" w:fill="FFFFFF"/>
          <w:vertAlign w:val="superscript"/>
        </w:rPr>
        <w:t>4</w:t>
      </w:r>
      <w:r w:rsidRPr="00D53E58">
        <w:rPr>
          <w:rFonts w:ascii="Times New Roman" w:hAnsi="Times New Roman" w:cs="Times New Roman"/>
          <w:color w:val="000000" w:themeColor="text1"/>
          <w:sz w:val="28"/>
          <w:szCs w:val="28"/>
          <w:shd w:val="clear" w:color="auto" w:fill="FFFFFF"/>
        </w:rPr>
        <w:t xml:space="preserve"> Once the </w:t>
      </w:r>
      <w:proofErr w:type="spellStart"/>
      <w:r w:rsidRPr="00D53E58">
        <w:rPr>
          <w:rFonts w:ascii="Times New Roman" w:hAnsi="Times New Roman" w:cs="Times New Roman"/>
          <w:color w:val="000000" w:themeColor="text1"/>
          <w:sz w:val="28"/>
          <w:szCs w:val="28"/>
          <w:shd w:val="clear" w:color="auto" w:fill="FFFFFF"/>
        </w:rPr>
        <w:t>TmG</w:t>
      </w:r>
      <w:proofErr w:type="spellEnd"/>
      <w:r w:rsidRPr="00D53E58">
        <w:rPr>
          <w:rFonts w:ascii="Times New Roman" w:hAnsi="Times New Roman" w:cs="Times New Roman"/>
          <w:color w:val="000000" w:themeColor="text1"/>
          <w:sz w:val="28"/>
          <w:szCs w:val="28"/>
          <w:shd w:val="clear" w:color="auto" w:fill="FFFFFF"/>
        </w:rPr>
        <w:t xml:space="preserve"> (the threshold) is reached and transporters are unable to reabsorb all the glucose (as in T2DM), </w:t>
      </w:r>
      <w:proofErr w:type="spellStart"/>
      <w:r w:rsidRPr="00D53E58">
        <w:rPr>
          <w:rFonts w:ascii="Times New Roman" w:hAnsi="Times New Roman" w:cs="Times New Roman"/>
          <w:color w:val="000000" w:themeColor="text1"/>
          <w:sz w:val="28"/>
          <w:szCs w:val="28"/>
          <w:shd w:val="clear" w:color="auto" w:fill="FFFFFF"/>
        </w:rPr>
        <w:t>glucosuria</w:t>
      </w:r>
      <w:proofErr w:type="spellEnd"/>
      <w:r w:rsidRPr="00D53E58">
        <w:rPr>
          <w:rFonts w:ascii="Times New Roman" w:hAnsi="Times New Roman" w:cs="Times New Roman"/>
          <w:color w:val="000000" w:themeColor="text1"/>
          <w:sz w:val="28"/>
          <w:szCs w:val="28"/>
          <w:shd w:val="clear" w:color="auto" w:fill="FFFFFF"/>
        </w:rPr>
        <w:t xml:space="preserve"> </w:t>
      </w:r>
      <w:proofErr w:type="spellStart"/>
      <w:r w:rsidRPr="00D53E58">
        <w:rPr>
          <w:rFonts w:ascii="Times New Roman" w:hAnsi="Times New Roman" w:cs="Times New Roman"/>
          <w:color w:val="000000" w:themeColor="text1"/>
          <w:sz w:val="28"/>
          <w:szCs w:val="28"/>
          <w:shd w:val="clear" w:color="auto" w:fill="FFFFFF"/>
        </w:rPr>
        <w:t>ocurrs</w:t>
      </w:r>
      <w:proofErr w:type="spellEnd"/>
      <w:r w:rsidRPr="00D53E58">
        <w:rPr>
          <w:rFonts w:ascii="Times New Roman" w:hAnsi="Times New Roman" w:cs="Times New Roman"/>
          <w:color w:val="000000" w:themeColor="text1"/>
          <w:sz w:val="28"/>
          <w:szCs w:val="28"/>
          <w:shd w:val="clear" w:color="auto" w:fill="FFFFFF"/>
        </w:rPr>
        <w:t>.</w:t>
      </w:r>
    </w:p>
    <w:p w:rsidR="00BF6D54" w:rsidRPr="00D53E58" w:rsidRDefault="00BF6D54" w:rsidP="002C688B">
      <w:pPr>
        <w:rPr>
          <w:rFonts w:ascii="Times New Roman" w:hAnsi="Times New Roman" w:cs="Times New Roman"/>
          <w:color w:val="000000" w:themeColor="text1"/>
          <w:sz w:val="28"/>
          <w:szCs w:val="28"/>
          <w:shd w:val="clear" w:color="auto" w:fill="FFFFFF"/>
        </w:rPr>
      </w:pPr>
      <w:r w:rsidRPr="00D53E58">
        <w:rPr>
          <w:rFonts w:ascii="Times New Roman" w:hAnsi="Times New Roman" w:cs="Times New Roman"/>
          <w:b/>
          <w:bCs/>
          <w:i/>
          <w:iCs/>
          <w:color w:val="000000" w:themeColor="text1"/>
          <w:sz w:val="28"/>
          <w:szCs w:val="28"/>
          <w:shd w:val="clear" w:color="auto" w:fill="FFFFFF"/>
        </w:rPr>
        <w:t>Renal Glucose Transporters</w:t>
      </w:r>
    </w:p>
    <w:p w:rsidR="00BF6D54" w:rsidRPr="00D53E58" w:rsidRDefault="00BF6D54" w:rsidP="002C688B">
      <w:pPr>
        <w:rPr>
          <w:rFonts w:ascii="Times New Roman" w:hAnsi="Times New Roman" w:cs="Times New Roman"/>
          <w:color w:val="000000" w:themeColor="text1"/>
          <w:sz w:val="28"/>
          <w:szCs w:val="28"/>
        </w:rPr>
      </w:pPr>
      <w:r w:rsidRPr="00D53E58">
        <w:rPr>
          <w:rFonts w:ascii="Times New Roman" w:hAnsi="Times New Roman" w:cs="Times New Roman"/>
          <w:color w:val="000000" w:themeColor="text1"/>
          <w:sz w:val="28"/>
          <w:szCs w:val="28"/>
          <w:shd w:val="clear" w:color="auto" w:fill="FFFFFF"/>
        </w:rPr>
        <w:t xml:space="preserve">The transport of glucose (a polar compound with positive and negative charged areas, making it soluble in water) into and across cells is dependent on specialized carrier proteins in 2 gene families: the facilitated glucose transporters (GLUTs) and the sodium-coupled glucose </w:t>
      </w:r>
      <w:proofErr w:type="spellStart"/>
      <w:r w:rsidRPr="00D53E58">
        <w:rPr>
          <w:rFonts w:ascii="Times New Roman" w:hAnsi="Times New Roman" w:cs="Times New Roman"/>
          <w:color w:val="000000" w:themeColor="text1"/>
          <w:sz w:val="28"/>
          <w:szCs w:val="28"/>
          <w:shd w:val="clear" w:color="auto" w:fill="FFFFFF"/>
        </w:rPr>
        <w:t>cotransporters</w:t>
      </w:r>
      <w:proofErr w:type="spellEnd"/>
      <w:r w:rsidRPr="00D53E58">
        <w:rPr>
          <w:rFonts w:ascii="Times New Roman" w:hAnsi="Times New Roman" w:cs="Times New Roman"/>
          <w:color w:val="000000" w:themeColor="text1"/>
          <w:sz w:val="28"/>
          <w:szCs w:val="28"/>
          <w:shd w:val="clear" w:color="auto" w:fill="FFFFFF"/>
        </w:rPr>
        <w:t xml:space="preserve"> (SGLTs). These transporters control glucose transport and reabsorption in several tissue types, including the proximal renal tubule, small intestine, blood-brain barrier, and peripheral tissues </w:t>
      </w:r>
      <w:r w:rsidRPr="00D53E58">
        <w:rPr>
          <w:rFonts w:ascii="Times New Roman" w:hAnsi="Times New Roman" w:cs="Times New Roman"/>
          <w:color w:val="000000" w:themeColor="text1"/>
          <w:sz w:val="28"/>
          <w:szCs w:val="28"/>
          <w:shd w:val="clear" w:color="auto" w:fill="FFFFFF"/>
        </w:rPr>
        <w:t>.</w:t>
      </w:r>
      <w:r w:rsidRPr="00D53E58">
        <w:rPr>
          <w:rFonts w:ascii="Times New Roman" w:hAnsi="Times New Roman" w:cs="Times New Roman"/>
          <w:color w:val="000000" w:themeColor="text1"/>
          <w:sz w:val="28"/>
          <w:szCs w:val="28"/>
          <w:shd w:val="clear" w:color="auto" w:fill="FFFFFF"/>
        </w:rPr>
        <w:t xml:space="preserve">GLUTs are involved in the passive transport of glucose across cell membranes, facilitating its downhill movement as it equilibrates across a membrane. SGLTs, on the other hand, mediate active transport of glucose against a concentration gradient by means of </w:t>
      </w:r>
      <w:proofErr w:type="spellStart"/>
      <w:r w:rsidRPr="00D53E58">
        <w:rPr>
          <w:rFonts w:ascii="Times New Roman" w:hAnsi="Times New Roman" w:cs="Times New Roman"/>
          <w:color w:val="000000" w:themeColor="text1"/>
          <w:sz w:val="28"/>
          <w:szCs w:val="28"/>
          <w:shd w:val="clear" w:color="auto" w:fill="FFFFFF"/>
        </w:rPr>
        <w:t>cotransport</w:t>
      </w:r>
      <w:proofErr w:type="spellEnd"/>
      <w:r w:rsidRPr="00D53E58">
        <w:rPr>
          <w:rFonts w:ascii="Times New Roman" w:hAnsi="Times New Roman" w:cs="Times New Roman"/>
          <w:color w:val="000000" w:themeColor="text1"/>
          <w:sz w:val="28"/>
          <w:szCs w:val="28"/>
          <w:shd w:val="clear" w:color="auto" w:fill="FFFFFF"/>
        </w:rPr>
        <w:t xml:space="preserve"> with sodium.</w:t>
      </w:r>
    </w:p>
    <w:p w:rsidR="002C688B" w:rsidRPr="00D53E58" w:rsidRDefault="00BC6063" w:rsidP="002C688B">
      <w:pPr>
        <w:rPr>
          <w:rFonts w:ascii="Times New Roman" w:hAnsi="Times New Roman" w:cs="Times New Roman"/>
          <w:color w:val="000000" w:themeColor="text1"/>
          <w:sz w:val="28"/>
          <w:szCs w:val="28"/>
        </w:rPr>
      </w:pPr>
      <w:r w:rsidRPr="00D53E58">
        <w:rPr>
          <w:rFonts w:ascii="Times New Roman" w:hAnsi="Times New Roman" w:cs="Times New Roman"/>
          <w:color w:val="000000" w:themeColor="text1"/>
          <w:sz w:val="28"/>
          <w:szCs w:val="28"/>
          <w:shd w:val="clear" w:color="auto" w:fill="FFFFFF"/>
        </w:rPr>
        <w:t xml:space="preserve">The regulation of glucose production, uptake, reabsorption, and elimination is handled by several organs, most notably (historically) the </w:t>
      </w:r>
      <w:r w:rsidR="00BF6D54" w:rsidRPr="00D53E58">
        <w:rPr>
          <w:rFonts w:ascii="Times New Roman" w:hAnsi="Times New Roman" w:cs="Times New Roman"/>
          <w:color w:val="000000" w:themeColor="text1"/>
          <w:sz w:val="28"/>
          <w:szCs w:val="28"/>
          <w:shd w:val="clear" w:color="auto" w:fill="FFFFFF"/>
        </w:rPr>
        <w:t>pancreas and liver. T</w:t>
      </w:r>
      <w:r w:rsidRPr="00D53E58">
        <w:rPr>
          <w:rFonts w:ascii="Times New Roman" w:hAnsi="Times New Roman" w:cs="Times New Roman"/>
          <w:color w:val="000000" w:themeColor="text1"/>
          <w:sz w:val="28"/>
          <w:szCs w:val="28"/>
          <w:shd w:val="clear" w:color="auto" w:fill="FFFFFF"/>
        </w:rPr>
        <w:t xml:space="preserve">he kidneys’ contributions to maintaining glucose homeostasis are multifaceted and </w:t>
      </w:r>
      <w:r w:rsidRPr="00D53E58">
        <w:rPr>
          <w:rFonts w:ascii="Times New Roman" w:hAnsi="Times New Roman" w:cs="Times New Roman"/>
          <w:color w:val="000000" w:themeColor="text1"/>
          <w:sz w:val="28"/>
          <w:szCs w:val="28"/>
          <w:shd w:val="clear" w:color="auto" w:fill="FFFFFF"/>
        </w:rPr>
        <w:lastRenderedPageBreak/>
        <w:t xml:space="preserve">include such functions as gluconeogenesis and glucose reabsorption, the latter being mediated by active (SGLT) and passive (GLUT) transporters. Under normal circumstances, glucose filtered by glomeruli is completely reabsorbed, but in conditions of hyperglycemia or reduced </w:t>
      </w:r>
      <w:proofErr w:type="spellStart"/>
      <w:r w:rsidRPr="00D53E58">
        <w:rPr>
          <w:rFonts w:ascii="Times New Roman" w:hAnsi="Times New Roman" w:cs="Times New Roman"/>
          <w:color w:val="000000" w:themeColor="text1"/>
          <w:sz w:val="28"/>
          <w:szCs w:val="28"/>
          <w:shd w:val="clear" w:color="auto" w:fill="FFFFFF"/>
        </w:rPr>
        <w:t>resorptive</w:t>
      </w:r>
      <w:proofErr w:type="spellEnd"/>
      <w:r w:rsidRPr="00D53E58">
        <w:rPr>
          <w:rFonts w:ascii="Times New Roman" w:hAnsi="Times New Roman" w:cs="Times New Roman"/>
          <w:color w:val="000000" w:themeColor="text1"/>
          <w:sz w:val="28"/>
          <w:szCs w:val="28"/>
          <w:shd w:val="clear" w:color="auto" w:fill="FFFFFF"/>
        </w:rPr>
        <w:t xml:space="preserve"> capacity, </w:t>
      </w:r>
      <w:proofErr w:type="spellStart"/>
      <w:r w:rsidRPr="00D53E58">
        <w:rPr>
          <w:rFonts w:ascii="Times New Roman" w:hAnsi="Times New Roman" w:cs="Times New Roman"/>
          <w:color w:val="000000" w:themeColor="text1"/>
          <w:sz w:val="28"/>
          <w:szCs w:val="28"/>
          <w:shd w:val="clear" w:color="auto" w:fill="FFFFFF"/>
        </w:rPr>
        <w:t>glucosuria</w:t>
      </w:r>
      <w:proofErr w:type="spellEnd"/>
      <w:r w:rsidRPr="00D53E58">
        <w:rPr>
          <w:rFonts w:ascii="Times New Roman" w:hAnsi="Times New Roman" w:cs="Times New Roman"/>
          <w:color w:val="000000" w:themeColor="text1"/>
          <w:sz w:val="28"/>
          <w:szCs w:val="28"/>
          <w:shd w:val="clear" w:color="auto" w:fill="FFFFFF"/>
        </w:rPr>
        <w:t xml:space="preserve"> may occur. In hyperglycemia, the kidneys may play an exacerbating role by reabsorbing excess glucose, ultimately contributing to chronic hyperglycemia, and subsequently to pancreatic β-cell failure, insulin resistance, and decreased glucose uptake. Hyperglycemia in turn detrimentally affects the kidneys by damaging glomeruli, ultimately causing </w:t>
      </w:r>
      <w:proofErr w:type="spellStart"/>
      <w:r w:rsidRPr="00D53E58">
        <w:rPr>
          <w:rFonts w:ascii="Times New Roman" w:hAnsi="Times New Roman" w:cs="Times New Roman"/>
          <w:color w:val="000000" w:themeColor="text1"/>
          <w:sz w:val="28"/>
          <w:szCs w:val="28"/>
          <w:shd w:val="clear" w:color="auto" w:fill="FFFFFF"/>
        </w:rPr>
        <w:t>microalbuminuria</w:t>
      </w:r>
      <w:proofErr w:type="spellEnd"/>
      <w:r w:rsidRPr="00D53E58">
        <w:rPr>
          <w:rFonts w:ascii="Times New Roman" w:hAnsi="Times New Roman" w:cs="Times New Roman"/>
          <w:color w:val="000000" w:themeColor="text1"/>
          <w:sz w:val="28"/>
          <w:szCs w:val="28"/>
          <w:shd w:val="clear" w:color="auto" w:fill="FFFFFF"/>
        </w:rPr>
        <w:t xml:space="preserve"> and nephropathy. Knowledge of the kidneys’ role in glucose homeostasis and the effect of glucose </w:t>
      </w:r>
      <w:proofErr w:type="spellStart"/>
      <w:r w:rsidRPr="00D53E58">
        <w:rPr>
          <w:rFonts w:ascii="Times New Roman" w:hAnsi="Times New Roman" w:cs="Times New Roman"/>
          <w:color w:val="000000" w:themeColor="text1"/>
          <w:sz w:val="28"/>
          <w:szCs w:val="28"/>
          <w:shd w:val="clear" w:color="auto" w:fill="FFFFFF"/>
        </w:rPr>
        <w:t>dysregulation</w:t>
      </w:r>
      <w:proofErr w:type="spellEnd"/>
      <w:r w:rsidRPr="00D53E58">
        <w:rPr>
          <w:rFonts w:ascii="Times New Roman" w:hAnsi="Times New Roman" w:cs="Times New Roman"/>
          <w:color w:val="000000" w:themeColor="text1"/>
          <w:sz w:val="28"/>
          <w:szCs w:val="28"/>
          <w:shd w:val="clear" w:color="auto" w:fill="FFFFFF"/>
        </w:rPr>
        <w:t xml:space="preserve"> on the kidneys </w:t>
      </w:r>
      <w:proofErr w:type="gramStart"/>
      <w:r w:rsidRPr="00D53E58">
        <w:rPr>
          <w:rFonts w:ascii="Times New Roman" w:hAnsi="Times New Roman" w:cs="Times New Roman"/>
          <w:color w:val="000000" w:themeColor="text1"/>
          <w:sz w:val="28"/>
          <w:szCs w:val="28"/>
          <w:shd w:val="clear" w:color="auto" w:fill="FFFFFF"/>
        </w:rPr>
        <w:t>is</w:t>
      </w:r>
      <w:proofErr w:type="gramEnd"/>
      <w:r w:rsidRPr="00D53E58">
        <w:rPr>
          <w:rFonts w:ascii="Times New Roman" w:hAnsi="Times New Roman" w:cs="Times New Roman"/>
          <w:color w:val="000000" w:themeColor="text1"/>
          <w:sz w:val="28"/>
          <w:szCs w:val="28"/>
          <w:shd w:val="clear" w:color="auto" w:fill="FFFFFF"/>
        </w:rPr>
        <w:t xml:space="preserve"> critical to optimal management of T2DM and prevention of associated renal complications.</w:t>
      </w:r>
    </w:p>
    <w:p w:rsidR="002C688B" w:rsidRPr="00D53E58" w:rsidRDefault="002C688B" w:rsidP="002C688B">
      <w:pPr>
        <w:rPr>
          <w:rFonts w:ascii="Times New Roman" w:hAnsi="Times New Roman" w:cs="Times New Roman"/>
          <w:color w:val="000000" w:themeColor="text1"/>
          <w:sz w:val="28"/>
          <w:szCs w:val="28"/>
        </w:rPr>
      </w:pPr>
    </w:p>
    <w:p w:rsidR="00D53E58" w:rsidRPr="00D53E58" w:rsidRDefault="00D53E58" w:rsidP="00D53E58">
      <w:pPr>
        <w:pStyle w:val="Heading2"/>
        <w:shd w:val="clear" w:color="auto" w:fill="FFFFFF"/>
        <w:spacing w:after="300" w:afterAutospacing="0"/>
        <w:ind w:left="-24"/>
        <w:rPr>
          <w:color w:val="000000" w:themeColor="text1"/>
          <w:spacing w:val="-3"/>
          <w:sz w:val="28"/>
          <w:szCs w:val="28"/>
        </w:rPr>
      </w:pPr>
      <w:r w:rsidRPr="00D53E58">
        <w:rPr>
          <w:color w:val="000000" w:themeColor="text1"/>
          <w:sz w:val="28"/>
          <w:szCs w:val="28"/>
        </w:rPr>
        <w:t>2.</w:t>
      </w:r>
      <w:r w:rsidRPr="00D53E58">
        <w:rPr>
          <w:color w:val="000000" w:themeColor="text1"/>
          <w:spacing w:val="-3"/>
          <w:sz w:val="28"/>
          <w:szCs w:val="28"/>
        </w:rPr>
        <w:t xml:space="preserve"> Micturition</w:t>
      </w:r>
    </w:p>
    <w:p w:rsidR="00D53E58" w:rsidRPr="00D53E58" w:rsidRDefault="00D53E58" w:rsidP="00D53E58">
      <w:pPr>
        <w:shd w:val="clear" w:color="auto" w:fill="FFFFFF"/>
        <w:spacing w:before="150" w:after="450" w:line="240" w:lineRule="auto"/>
        <w:rPr>
          <w:rFonts w:ascii="Times New Roman" w:eastAsia="Times New Roman" w:hAnsi="Times New Roman" w:cs="Times New Roman"/>
          <w:color w:val="000000" w:themeColor="text1"/>
          <w:spacing w:val="-3"/>
          <w:sz w:val="28"/>
          <w:szCs w:val="28"/>
        </w:rPr>
      </w:pPr>
      <w:r w:rsidRPr="00D53E58">
        <w:rPr>
          <w:rFonts w:ascii="Times New Roman" w:eastAsia="Times New Roman" w:hAnsi="Times New Roman" w:cs="Times New Roman"/>
          <w:color w:val="000000" w:themeColor="text1"/>
          <w:spacing w:val="-3"/>
          <w:sz w:val="28"/>
          <w:szCs w:val="28"/>
        </w:rPr>
        <w:t>Micturition or urination is the process of expelling urine from the bladder. This act is also known as voiding of the bladder. The </w:t>
      </w:r>
      <w:hyperlink r:id="rId6" w:history="1">
        <w:r w:rsidRPr="00D53E58">
          <w:rPr>
            <w:rFonts w:ascii="Times New Roman" w:eastAsia="Times New Roman" w:hAnsi="Times New Roman" w:cs="Times New Roman"/>
            <w:color w:val="000000" w:themeColor="text1"/>
            <w:spacing w:val="-3"/>
            <w:sz w:val="28"/>
            <w:szCs w:val="28"/>
            <w:bdr w:val="none" w:sz="0" w:space="0" w:color="auto" w:frame="1"/>
          </w:rPr>
          <w:t>excretory system</w:t>
        </w:r>
      </w:hyperlink>
      <w:r w:rsidRPr="00D53E58">
        <w:rPr>
          <w:rFonts w:ascii="Times New Roman" w:eastAsia="Times New Roman" w:hAnsi="Times New Roman" w:cs="Times New Roman"/>
          <w:color w:val="000000" w:themeColor="text1"/>
          <w:spacing w:val="-3"/>
          <w:sz w:val="28"/>
          <w:szCs w:val="28"/>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7" w:history="1">
        <w:r w:rsidRPr="00D53E58">
          <w:rPr>
            <w:rFonts w:ascii="Times New Roman" w:eastAsia="Times New Roman" w:hAnsi="Times New Roman" w:cs="Times New Roman"/>
            <w:color w:val="000000" w:themeColor="text1"/>
            <w:spacing w:val="-3"/>
            <w:sz w:val="28"/>
            <w:szCs w:val="28"/>
            <w:bdr w:val="none" w:sz="0" w:space="0" w:color="auto" w:frame="1"/>
          </w:rPr>
          <w:t>nervous system</w:t>
        </w:r>
      </w:hyperlink>
      <w:r w:rsidRPr="00D53E58">
        <w:rPr>
          <w:rFonts w:ascii="Times New Roman" w:eastAsia="Times New Roman" w:hAnsi="Times New Roman" w:cs="Times New Roman"/>
          <w:color w:val="000000" w:themeColor="text1"/>
          <w:spacing w:val="-3"/>
          <w:sz w:val="28"/>
          <w:szCs w:val="28"/>
        </w:rPr>
        <w:t> and the </w:t>
      </w:r>
      <w:hyperlink r:id="rId8" w:history="1">
        <w:r w:rsidRPr="00D53E58">
          <w:rPr>
            <w:rFonts w:ascii="Times New Roman" w:eastAsia="Times New Roman" w:hAnsi="Times New Roman" w:cs="Times New Roman"/>
            <w:color w:val="000000" w:themeColor="text1"/>
            <w:spacing w:val="-3"/>
            <w:sz w:val="28"/>
            <w:szCs w:val="28"/>
            <w:bdr w:val="none" w:sz="0" w:space="0" w:color="auto" w:frame="1"/>
          </w:rPr>
          <w:t>muscles</w:t>
        </w:r>
      </w:hyperlink>
      <w:r w:rsidRPr="00D53E58">
        <w:rPr>
          <w:rFonts w:ascii="Times New Roman" w:eastAsia="Times New Roman" w:hAnsi="Times New Roman" w:cs="Times New Roman"/>
          <w:color w:val="000000" w:themeColor="text1"/>
          <w:spacing w:val="-3"/>
          <w:sz w:val="28"/>
          <w:szCs w:val="28"/>
        </w:rPr>
        <w:t> of the bladder and urethra. The urinary bladder can store around 350-400ml of urine before it expels it out.</w:t>
      </w:r>
    </w:p>
    <w:p w:rsidR="00D53E58" w:rsidRPr="00D53E58" w:rsidRDefault="00D53E58" w:rsidP="00D53E58">
      <w:pPr>
        <w:pStyle w:val="Heading2"/>
        <w:shd w:val="clear" w:color="auto" w:fill="FFFFFF"/>
        <w:spacing w:after="300" w:afterAutospacing="0"/>
        <w:ind w:left="-24"/>
        <w:rPr>
          <w:color w:val="000000" w:themeColor="text1"/>
          <w:spacing w:val="-3"/>
          <w:sz w:val="28"/>
          <w:szCs w:val="28"/>
        </w:rPr>
      </w:pPr>
      <w:r w:rsidRPr="00D53E58">
        <w:rPr>
          <w:color w:val="000000" w:themeColor="text1"/>
          <w:spacing w:val="-3"/>
          <w:sz w:val="28"/>
          <w:szCs w:val="28"/>
        </w:rPr>
        <w:t>Stages of Micturition</w:t>
      </w:r>
    </w:p>
    <w:p w:rsidR="00D53E58" w:rsidRPr="00D53E58" w:rsidRDefault="00D53E58" w:rsidP="00D53E58">
      <w:pPr>
        <w:pStyle w:val="NormalWeb"/>
        <w:shd w:val="clear" w:color="auto" w:fill="FFFFFF"/>
        <w:spacing w:before="150" w:beforeAutospacing="0" w:after="450" w:afterAutospacing="0"/>
        <w:rPr>
          <w:color w:val="000000" w:themeColor="text1"/>
          <w:spacing w:val="-3"/>
          <w:sz w:val="28"/>
          <w:szCs w:val="28"/>
        </w:rPr>
      </w:pPr>
      <w:r w:rsidRPr="00D53E58">
        <w:rPr>
          <w:color w:val="000000" w:themeColor="text1"/>
          <w:spacing w:val="-3"/>
          <w:sz w:val="28"/>
          <w:szCs w:val="28"/>
        </w:rPr>
        <w:t>The urinary bladder has two distinct stages or phases:</w:t>
      </w:r>
    </w:p>
    <w:p w:rsidR="00D53E58" w:rsidRPr="00D53E58" w:rsidRDefault="00D53E58" w:rsidP="00D53E58">
      <w:pPr>
        <w:numPr>
          <w:ilvl w:val="0"/>
          <w:numId w:val="4"/>
        </w:numPr>
        <w:shd w:val="clear" w:color="auto" w:fill="FFFFFF"/>
        <w:spacing w:before="100" w:beforeAutospacing="1" w:after="210" w:line="240" w:lineRule="auto"/>
        <w:ind w:left="450"/>
        <w:rPr>
          <w:rFonts w:ascii="Times New Roman" w:hAnsi="Times New Roman" w:cs="Times New Roman"/>
          <w:color w:val="000000" w:themeColor="text1"/>
          <w:spacing w:val="-1"/>
          <w:sz w:val="28"/>
          <w:szCs w:val="28"/>
        </w:rPr>
      </w:pPr>
      <w:r w:rsidRPr="00D53E58">
        <w:rPr>
          <w:rFonts w:ascii="Times New Roman" w:hAnsi="Times New Roman" w:cs="Times New Roman"/>
          <w:color w:val="000000" w:themeColor="text1"/>
          <w:spacing w:val="-1"/>
          <w:sz w:val="28"/>
          <w:szCs w:val="28"/>
        </w:rPr>
        <w:t>Resting or filling stage</w:t>
      </w:r>
    </w:p>
    <w:p w:rsidR="00D53E58" w:rsidRPr="00D53E58" w:rsidRDefault="00D53E58" w:rsidP="00D53E58">
      <w:pPr>
        <w:numPr>
          <w:ilvl w:val="0"/>
          <w:numId w:val="4"/>
        </w:numPr>
        <w:shd w:val="clear" w:color="auto" w:fill="FFFFFF"/>
        <w:spacing w:before="100" w:beforeAutospacing="1" w:after="0" w:line="240" w:lineRule="auto"/>
        <w:ind w:left="450"/>
        <w:rPr>
          <w:rFonts w:ascii="Times New Roman" w:hAnsi="Times New Roman" w:cs="Times New Roman"/>
          <w:color w:val="000000" w:themeColor="text1"/>
          <w:spacing w:val="-1"/>
          <w:sz w:val="28"/>
          <w:szCs w:val="28"/>
        </w:rPr>
      </w:pPr>
      <w:r w:rsidRPr="00D53E58">
        <w:rPr>
          <w:rFonts w:ascii="Times New Roman" w:hAnsi="Times New Roman" w:cs="Times New Roman"/>
          <w:color w:val="000000" w:themeColor="text1"/>
          <w:spacing w:val="-1"/>
          <w:sz w:val="28"/>
          <w:szCs w:val="28"/>
        </w:rPr>
        <w:t>Voiding stage</w:t>
      </w:r>
    </w:p>
    <w:p w:rsidR="00D53E58" w:rsidRPr="00D53E58" w:rsidRDefault="00D53E58" w:rsidP="00D53E58">
      <w:pPr>
        <w:pStyle w:val="Heading3"/>
        <w:shd w:val="clear" w:color="auto" w:fill="FFFFFF"/>
        <w:rPr>
          <w:rFonts w:ascii="Times New Roman" w:hAnsi="Times New Roman" w:cs="Times New Roman"/>
          <w:b w:val="0"/>
          <w:bCs w:val="0"/>
          <w:color w:val="000000" w:themeColor="text1"/>
          <w:sz w:val="28"/>
          <w:szCs w:val="28"/>
        </w:rPr>
      </w:pPr>
      <w:r w:rsidRPr="00D53E58">
        <w:rPr>
          <w:rFonts w:ascii="Times New Roman" w:hAnsi="Times New Roman" w:cs="Times New Roman"/>
          <w:b w:val="0"/>
          <w:bCs w:val="0"/>
          <w:color w:val="000000" w:themeColor="text1"/>
          <w:sz w:val="28"/>
          <w:szCs w:val="28"/>
        </w:rPr>
        <w:t>Resting or Filling Stage</w:t>
      </w:r>
    </w:p>
    <w:p w:rsidR="00D53E58" w:rsidRPr="00D53E58" w:rsidRDefault="00D53E58" w:rsidP="00D53E58">
      <w:pPr>
        <w:pStyle w:val="NormalWeb"/>
        <w:shd w:val="clear" w:color="auto" w:fill="FFFFFF"/>
        <w:spacing w:before="150" w:beforeAutospacing="0" w:after="450" w:afterAutospacing="0"/>
        <w:rPr>
          <w:color w:val="000000" w:themeColor="text1"/>
          <w:spacing w:val="-3"/>
          <w:sz w:val="28"/>
          <w:szCs w:val="28"/>
        </w:rPr>
      </w:pPr>
      <w:r w:rsidRPr="00D53E58">
        <w:rPr>
          <w:color w:val="000000" w:themeColor="text1"/>
          <w:spacing w:val="-3"/>
          <w:sz w:val="28"/>
          <w:szCs w:val="28"/>
        </w:rPr>
        <w:t>It is in this phase of the bladder that the urine is transported from the kidneys via the ureters into the bladder. The ureters are thin muscular tubes that arise from each of the kidneys and extend downwards where they enter the bladder obliquely.</w:t>
      </w:r>
    </w:p>
    <w:p w:rsidR="00D53E58" w:rsidRPr="00D53E58" w:rsidRDefault="00D53E58" w:rsidP="00D53E58">
      <w:pPr>
        <w:pStyle w:val="NormalWeb"/>
        <w:shd w:val="clear" w:color="auto" w:fill="FFFFFF"/>
        <w:spacing w:before="150" w:beforeAutospacing="0" w:after="450" w:afterAutospacing="0"/>
        <w:rPr>
          <w:color w:val="000000" w:themeColor="text1"/>
          <w:spacing w:val="-3"/>
          <w:sz w:val="28"/>
          <w:szCs w:val="28"/>
        </w:rPr>
      </w:pPr>
      <w:r w:rsidRPr="00D53E58">
        <w:rPr>
          <w:color w:val="000000" w:themeColor="text1"/>
          <w:spacing w:val="-3"/>
          <w:sz w:val="28"/>
          <w:szCs w:val="28"/>
        </w:rPr>
        <w:lastRenderedPageBreak/>
        <w:t>The oblique placement of the ureters in the bladder wall serves a very important </w:t>
      </w:r>
      <w:hyperlink r:id="rId9" w:history="1">
        <w:r w:rsidRPr="00D53E58">
          <w:rPr>
            <w:rStyle w:val="Hyperlink"/>
            <w:color w:val="000000" w:themeColor="text1"/>
            <w:spacing w:val="-3"/>
            <w:sz w:val="28"/>
            <w:szCs w:val="28"/>
            <w:bdr w:val="none" w:sz="0" w:space="0" w:color="auto" w:frame="1"/>
          </w:rPr>
          <w:t>function</w:t>
        </w:r>
      </w:hyperlink>
      <w:r w:rsidRPr="00D53E58">
        <w:rPr>
          <w:color w:val="000000" w:themeColor="text1"/>
          <w:spacing w:val="-3"/>
          <w:sz w:val="28"/>
          <w:szCs w:val="28"/>
        </w:rPr>
        <w:t>. The opening of the ureter into the urinary bladder is not guarded by any sphincter or muscle. Therefore, this oblique </w:t>
      </w:r>
      <w:hyperlink r:id="rId10" w:history="1">
        <w:r w:rsidRPr="00D53E58">
          <w:rPr>
            <w:rStyle w:val="Hyperlink"/>
            <w:color w:val="000000" w:themeColor="text1"/>
            <w:spacing w:val="-3"/>
            <w:sz w:val="28"/>
            <w:szCs w:val="28"/>
            <w:bdr w:val="none" w:sz="0" w:space="0" w:color="auto" w:frame="1"/>
          </w:rPr>
          <w:t>nature</w:t>
        </w:r>
      </w:hyperlink>
      <w:r w:rsidRPr="00D53E58">
        <w:rPr>
          <w:color w:val="000000" w:themeColor="text1"/>
          <w:spacing w:val="-3"/>
          <w:sz w:val="28"/>
          <w:szCs w:val="28"/>
        </w:rPr>
        <w:t> of opening prevents the urine from re-entering the ureters. At the same time, the main muscle of the urinary bladder, the detrusor muscle, is relaxing allowing the bladder to distend and accommodate more urine.</w:t>
      </w:r>
    </w:p>
    <w:p w:rsidR="00D53E58" w:rsidRPr="00D53E58" w:rsidRDefault="00D53E58" w:rsidP="00D53E58">
      <w:pPr>
        <w:pStyle w:val="Heading3"/>
        <w:shd w:val="clear" w:color="auto" w:fill="FFFFFF"/>
        <w:rPr>
          <w:rFonts w:ascii="Times New Roman" w:hAnsi="Times New Roman" w:cs="Times New Roman"/>
          <w:b w:val="0"/>
          <w:bCs w:val="0"/>
          <w:color w:val="000000" w:themeColor="text1"/>
          <w:sz w:val="28"/>
          <w:szCs w:val="28"/>
        </w:rPr>
      </w:pPr>
      <w:r w:rsidRPr="00D53E58">
        <w:rPr>
          <w:rFonts w:ascii="Times New Roman" w:hAnsi="Times New Roman" w:cs="Times New Roman"/>
          <w:b w:val="0"/>
          <w:bCs w:val="0"/>
          <w:color w:val="000000" w:themeColor="text1"/>
          <w:sz w:val="28"/>
          <w:szCs w:val="28"/>
        </w:rPr>
        <w:t>Voiding Stage</w:t>
      </w:r>
    </w:p>
    <w:p w:rsidR="00D53E58" w:rsidRPr="00D53E58" w:rsidRDefault="00D53E58" w:rsidP="00D53E58">
      <w:pPr>
        <w:pStyle w:val="NormalWeb"/>
        <w:shd w:val="clear" w:color="auto" w:fill="FFFFFF"/>
        <w:spacing w:before="150" w:beforeAutospacing="0" w:after="450" w:afterAutospacing="0"/>
        <w:rPr>
          <w:color w:val="000000" w:themeColor="text1"/>
          <w:spacing w:val="-3"/>
          <w:sz w:val="28"/>
          <w:szCs w:val="28"/>
        </w:rPr>
      </w:pPr>
      <w:r w:rsidRPr="00D53E58">
        <w:rPr>
          <w:color w:val="000000" w:themeColor="text1"/>
          <w:spacing w:val="-3"/>
          <w:sz w:val="28"/>
          <w:szCs w:val="28"/>
        </w:rPr>
        <w:t>During this stage, both the urinary bladder and the urethra come into play together. The detrusor muscle of the urinary bladder which was relaxing so far starts to contract once the bladder’s storage capacity is reached.</w:t>
      </w:r>
    </w:p>
    <w:p w:rsidR="00D53E58" w:rsidRPr="00D53E58" w:rsidRDefault="00D53E58" w:rsidP="00D53E58">
      <w:pPr>
        <w:pStyle w:val="NormalWeb"/>
        <w:shd w:val="clear" w:color="auto" w:fill="FFFFFF"/>
        <w:spacing w:before="150" w:beforeAutospacing="0" w:after="450" w:afterAutospacing="0"/>
        <w:rPr>
          <w:color w:val="000000" w:themeColor="text1"/>
          <w:spacing w:val="-3"/>
          <w:sz w:val="28"/>
          <w:szCs w:val="28"/>
        </w:rPr>
      </w:pPr>
      <w:r w:rsidRPr="00D53E58">
        <w:rPr>
          <w:color w:val="000000" w:themeColor="text1"/>
          <w:spacing w:val="-3"/>
          <w:sz w:val="28"/>
          <w:szCs w:val="28"/>
        </w:rPr>
        <w:t>The urethra is controlled by two sets of muscles: The internal and external urethral sphincters. The internal sphincter is a smooth muscle whereas the external one is </w:t>
      </w:r>
      <w:hyperlink r:id="rId11" w:history="1">
        <w:r w:rsidRPr="00D53E58">
          <w:rPr>
            <w:rStyle w:val="Hyperlink"/>
            <w:color w:val="000000" w:themeColor="text1"/>
            <w:spacing w:val="-3"/>
            <w:sz w:val="28"/>
            <w:szCs w:val="28"/>
            <w:bdr w:val="none" w:sz="0" w:space="0" w:color="auto" w:frame="1"/>
          </w:rPr>
          <w:t>skeletal</w:t>
        </w:r>
      </w:hyperlink>
      <w:r w:rsidRPr="00D53E58">
        <w:rPr>
          <w:color w:val="000000" w:themeColor="text1"/>
          <w:spacing w:val="-3"/>
          <w:sz w:val="28"/>
          <w:szCs w:val="28"/>
        </w:rPr>
        <w:t>. Both these sphincters are in a contracted state during the filling stage.</w:t>
      </w:r>
    </w:p>
    <w:p w:rsidR="00D53E58" w:rsidRDefault="00D53E58" w:rsidP="00D53E58">
      <w:pPr>
        <w:pStyle w:val="NormalWeb"/>
        <w:shd w:val="clear" w:color="auto" w:fill="FFFFFF"/>
        <w:spacing w:before="150" w:beforeAutospacing="0" w:after="450" w:afterAutospacing="0"/>
        <w:rPr>
          <w:color w:val="000000" w:themeColor="text1"/>
          <w:spacing w:val="-3"/>
          <w:sz w:val="28"/>
          <w:szCs w:val="28"/>
        </w:rPr>
      </w:pPr>
      <w:r w:rsidRPr="00D53E58">
        <w:rPr>
          <w:color w:val="000000" w:themeColor="text1"/>
          <w:spacing w:val="-3"/>
          <w:sz w:val="28"/>
          <w:szCs w:val="28"/>
        </w:rPr>
        <w:t>PHYSIOLOGY OF MICTURITION</w:t>
      </w:r>
    </w:p>
    <w:p w:rsidR="001650DE" w:rsidRPr="00D53E58" w:rsidRDefault="001650DE" w:rsidP="00D53E58">
      <w:pPr>
        <w:pStyle w:val="NormalWeb"/>
        <w:shd w:val="clear" w:color="auto" w:fill="FFFFFF"/>
        <w:spacing w:before="150" w:beforeAutospacing="0" w:after="450" w:afterAutospacing="0"/>
        <w:rPr>
          <w:color w:val="000000" w:themeColor="text1"/>
          <w:spacing w:val="-3"/>
          <w:sz w:val="28"/>
          <w:szCs w:val="28"/>
        </w:rPr>
      </w:pPr>
      <w:r>
        <w:rPr>
          <w:noProof/>
        </w:rPr>
        <w:drawing>
          <wp:inline distT="0" distB="0" distL="0" distR="0" wp14:anchorId="7C055A01" wp14:editId="265E2812">
            <wp:extent cx="2835520" cy="4095750"/>
            <wp:effectExtent l="0" t="0" r="3175" b="0"/>
            <wp:docPr id="1" name="Picture 1"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turi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6237" cy="4096786"/>
                    </a:xfrm>
                    <a:prstGeom prst="rect">
                      <a:avLst/>
                    </a:prstGeom>
                    <a:noFill/>
                    <a:ln>
                      <a:noFill/>
                    </a:ln>
                  </pic:spPr>
                </pic:pic>
              </a:graphicData>
            </a:graphic>
          </wp:inline>
        </w:drawing>
      </w:r>
    </w:p>
    <w:p w:rsidR="00D53E58" w:rsidRPr="00D53E58" w:rsidRDefault="00D53E58" w:rsidP="00D53E58">
      <w:pPr>
        <w:shd w:val="clear" w:color="auto" w:fill="FFFFFF"/>
        <w:spacing w:before="150" w:after="450" w:line="240" w:lineRule="auto"/>
        <w:rPr>
          <w:rFonts w:ascii="Times New Roman" w:eastAsia="Times New Roman" w:hAnsi="Times New Roman" w:cs="Times New Roman"/>
          <w:color w:val="000000" w:themeColor="text1"/>
          <w:spacing w:val="-3"/>
          <w:sz w:val="28"/>
          <w:szCs w:val="28"/>
        </w:rPr>
      </w:pPr>
      <w:r w:rsidRPr="00D53E58">
        <w:rPr>
          <w:rFonts w:ascii="Times New Roman" w:eastAsia="Times New Roman" w:hAnsi="Times New Roman" w:cs="Times New Roman"/>
          <w:color w:val="000000" w:themeColor="text1"/>
          <w:spacing w:val="-3"/>
          <w:sz w:val="28"/>
          <w:szCs w:val="28"/>
        </w:rPr>
        <w:lastRenderedPageBreak/>
        <w:t>The process of </w:t>
      </w:r>
      <w:hyperlink r:id="rId13" w:history="1">
        <w:r w:rsidRPr="00D53E58">
          <w:rPr>
            <w:rFonts w:ascii="Times New Roman" w:eastAsia="Times New Roman" w:hAnsi="Times New Roman" w:cs="Times New Roman"/>
            <w:color w:val="000000" w:themeColor="text1"/>
            <w:spacing w:val="-3"/>
            <w:sz w:val="28"/>
            <w:szCs w:val="28"/>
            <w:bdr w:val="none" w:sz="0" w:space="0" w:color="auto" w:frame="1"/>
          </w:rPr>
          <w:t>micturition</w:t>
        </w:r>
      </w:hyperlink>
      <w:r w:rsidRPr="00D53E58">
        <w:rPr>
          <w:rFonts w:ascii="Times New Roman" w:eastAsia="Times New Roman" w:hAnsi="Times New Roman" w:cs="Times New Roman"/>
          <w:color w:val="000000" w:themeColor="text1"/>
          <w:spacing w:val="-3"/>
          <w:sz w:val="28"/>
          <w:szCs w:val="28"/>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D53E58" w:rsidRPr="00D53E58" w:rsidRDefault="00D53E58" w:rsidP="00D53E58">
      <w:pPr>
        <w:shd w:val="clear" w:color="auto" w:fill="FFFFFF"/>
        <w:spacing w:before="150" w:after="450" w:line="240" w:lineRule="auto"/>
        <w:rPr>
          <w:rFonts w:ascii="Times New Roman" w:eastAsia="Times New Roman" w:hAnsi="Times New Roman" w:cs="Times New Roman"/>
          <w:color w:val="000000" w:themeColor="text1"/>
          <w:spacing w:val="-3"/>
          <w:sz w:val="28"/>
          <w:szCs w:val="28"/>
        </w:rPr>
      </w:pPr>
      <w:r w:rsidRPr="00D53E58">
        <w:rPr>
          <w:rFonts w:ascii="Times New Roman" w:eastAsia="Times New Roman" w:hAnsi="Times New Roman" w:cs="Times New Roman"/>
          <w:color w:val="000000" w:themeColor="text1"/>
          <w:spacing w:val="-3"/>
          <w:sz w:val="28"/>
          <w:szCs w:val="28"/>
        </w:rPr>
        <w:t xml:space="preserve">The micturition reflex is ultimately generated from the level of the spinal cord after it receives reflexes from the </w:t>
      </w:r>
      <w:proofErr w:type="spellStart"/>
      <w:r w:rsidRPr="00D53E58">
        <w:rPr>
          <w:rFonts w:ascii="Times New Roman" w:eastAsia="Times New Roman" w:hAnsi="Times New Roman" w:cs="Times New Roman"/>
          <w:color w:val="000000" w:themeColor="text1"/>
          <w:spacing w:val="-3"/>
          <w:sz w:val="28"/>
          <w:szCs w:val="28"/>
        </w:rPr>
        <w:t>pontine</w:t>
      </w:r>
      <w:proofErr w:type="spellEnd"/>
      <w:r w:rsidRPr="00D53E58">
        <w:rPr>
          <w:rFonts w:ascii="Times New Roman" w:eastAsia="Times New Roman" w:hAnsi="Times New Roman" w:cs="Times New Roman"/>
          <w:color w:val="000000" w:themeColor="text1"/>
          <w:spacing w:val="-3"/>
          <w:sz w:val="28"/>
          <w:szCs w:val="28"/>
        </w:rPr>
        <w:t xml:space="preserve"> region in the brain. Once the bladder and the urethra receive the signals to empty the bladder, the two sphincters relax and the detrusor muscle causes the contractions of the bladder.</w:t>
      </w:r>
    </w:p>
    <w:p w:rsidR="00D53E58" w:rsidRPr="00D53E58" w:rsidRDefault="00D53E58" w:rsidP="00D53E58">
      <w:pPr>
        <w:shd w:val="clear" w:color="auto" w:fill="FFFFFF"/>
        <w:spacing w:before="150" w:after="450" w:line="240" w:lineRule="auto"/>
        <w:rPr>
          <w:rFonts w:ascii="Times New Roman" w:eastAsia="Times New Roman" w:hAnsi="Times New Roman" w:cs="Times New Roman"/>
          <w:color w:val="000000" w:themeColor="text1"/>
          <w:spacing w:val="-3"/>
          <w:sz w:val="28"/>
          <w:szCs w:val="28"/>
        </w:rPr>
      </w:pPr>
      <w:r w:rsidRPr="00D53E58">
        <w:rPr>
          <w:rFonts w:ascii="Times New Roman" w:eastAsia="Times New Roman" w:hAnsi="Times New Roman" w:cs="Times New Roman"/>
          <w:color w:val="000000" w:themeColor="text1"/>
          <w:spacing w:val="-3"/>
          <w:sz w:val="28"/>
          <w:szCs w:val="28"/>
        </w:rPr>
        <w:t>Along with these muscles, the muscles of the abdomen also play a role by putting </w:t>
      </w:r>
      <w:hyperlink r:id="rId14" w:history="1">
        <w:r w:rsidRPr="00D53E58">
          <w:rPr>
            <w:rFonts w:ascii="Times New Roman" w:eastAsia="Times New Roman" w:hAnsi="Times New Roman" w:cs="Times New Roman"/>
            <w:color w:val="000000" w:themeColor="text1"/>
            <w:spacing w:val="-3"/>
            <w:sz w:val="28"/>
            <w:szCs w:val="28"/>
            <w:bdr w:val="none" w:sz="0" w:space="0" w:color="auto" w:frame="1"/>
          </w:rPr>
          <w:t>pressure</w:t>
        </w:r>
      </w:hyperlink>
      <w:r w:rsidRPr="00D53E58">
        <w:rPr>
          <w:rFonts w:ascii="Times New Roman" w:eastAsia="Times New Roman" w:hAnsi="Times New Roman" w:cs="Times New Roman"/>
          <w:color w:val="000000" w:themeColor="text1"/>
          <w:spacing w:val="-3"/>
          <w:sz w:val="28"/>
          <w:szCs w:val="28"/>
        </w:rPr>
        <w:t> on the bladder wall. This leads to complete emptying of the bladder.</w:t>
      </w:r>
    </w:p>
    <w:p w:rsidR="003E456F" w:rsidRDefault="003E456F" w:rsidP="003E456F">
      <w:pPr>
        <w:rPr>
          <w:rFonts w:ascii="Times New Roman" w:hAnsi="Times New Roman" w:cs="Times New Roman"/>
          <w:color w:val="000000" w:themeColor="text1"/>
          <w:sz w:val="28"/>
          <w:szCs w:val="28"/>
        </w:rPr>
      </w:pPr>
    </w:p>
    <w:p w:rsidR="003E456F" w:rsidRPr="003E456F" w:rsidRDefault="005E36F7" w:rsidP="003E456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w:t>
      </w:r>
      <w:r w:rsidR="003E456F" w:rsidRPr="005E36F7">
        <w:rPr>
          <w:rFonts w:ascii="Times New Roman" w:hAnsi="Times New Roman" w:cs="Times New Roman"/>
          <w:b/>
          <w:color w:val="000000" w:themeColor="text1"/>
          <w:sz w:val="28"/>
          <w:szCs w:val="28"/>
        </w:rPr>
        <w:t>Juxtaglomerular</w:t>
      </w:r>
      <w:proofErr w:type="gramEnd"/>
      <w:r w:rsidR="003E456F" w:rsidRPr="005E36F7">
        <w:rPr>
          <w:rFonts w:ascii="Times New Roman" w:hAnsi="Times New Roman" w:cs="Times New Roman"/>
          <w:b/>
          <w:color w:val="000000" w:themeColor="text1"/>
          <w:sz w:val="28"/>
          <w:szCs w:val="28"/>
        </w:rPr>
        <w:t xml:space="preserve"> Apparatus</w:t>
      </w:r>
    </w:p>
    <w:p w:rsidR="003E456F" w:rsidRPr="003E456F" w:rsidRDefault="003E456F" w:rsidP="003E456F">
      <w:pPr>
        <w:rPr>
          <w:rFonts w:ascii="Times New Roman" w:hAnsi="Times New Roman" w:cs="Times New Roman"/>
          <w:color w:val="000000" w:themeColor="text1"/>
          <w:sz w:val="28"/>
          <w:szCs w:val="28"/>
        </w:rPr>
      </w:pPr>
      <w:r w:rsidRPr="003E456F">
        <w:rPr>
          <w:rFonts w:ascii="Times New Roman" w:hAnsi="Times New Roman" w:cs="Times New Roman"/>
          <w:color w:val="000000" w:themeColor="text1"/>
          <w:sz w:val="28"/>
          <w:szCs w:val="28"/>
        </w:rPr>
        <w:t xml:space="preserve">The juxtaglomerular apparatus (JGA) is one component of an important feedback mechanism, the </w:t>
      </w:r>
      <w:proofErr w:type="spellStart"/>
      <w:r w:rsidRPr="003E456F">
        <w:rPr>
          <w:rFonts w:ascii="Times New Roman" w:hAnsi="Times New Roman" w:cs="Times New Roman"/>
          <w:color w:val="000000" w:themeColor="text1"/>
          <w:sz w:val="28"/>
          <w:szCs w:val="28"/>
        </w:rPr>
        <w:t>tubuloglomerular</w:t>
      </w:r>
      <w:proofErr w:type="spellEnd"/>
      <w:r w:rsidRPr="003E456F">
        <w:rPr>
          <w:rFonts w:ascii="Times New Roman" w:hAnsi="Times New Roman" w:cs="Times New Roman"/>
          <w:color w:val="000000" w:themeColor="text1"/>
          <w:sz w:val="28"/>
          <w:szCs w:val="28"/>
        </w:rPr>
        <w:t xml:space="preserve"> feedback </w:t>
      </w:r>
      <w:proofErr w:type="gramStart"/>
      <w:r w:rsidRPr="003E456F">
        <w:rPr>
          <w:rFonts w:ascii="Times New Roman" w:hAnsi="Times New Roman" w:cs="Times New Roman"/>
          <w:color w:val="000000" w:themeColor="text1"/>
          <w:sz w:val="28"/>
          <w:szCs w:val="28"/>
        </w:rPr>
        <w:t>mechanism, that</w:t>
      </w:r>
      <w:proofErr w:type="gramEnd"/>
      <w:r w:rsidRPr="003E456F">
        <w:rPr>
          <w:rFonts w:ascii="Times New Roman" w:hAnsi="Times New Roman" w:cs="Times New Roman"/>
          <w:color w:val="000000" w:themeColor="text1"/>
          <w:sz w:val="28"/>
          <w:szCs w:val="28"/>
        </w:rPr>
        <w:t xml:space="preserve"> is described in. The following structures make up the JGA:</w:t>
      </w:r>
    </w:p>
    <w:p w:rsidR="003E456F" w:rsidRPr="003E456F" w:rsidRDefault="003E456F" w:rsidP="003E456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w:t>
      </w:r>
      <w:r w:rsidRPr="003E456F">
        <w:rPr>
          <w:rFonts w:ascii="Times New Roman" w:hAnsi="Times New Roman" w:cs="Times New Roman"/>
          <w:color w:val="000000" w:themeColor="text1"/>
          <w:sz w:val="28"/>
          <w:szCs w:val="28"/>
        </w:rPr>
        <w:t>The</w:t>
      </w:r>
      <w:proofErr w:type="gramEnd"/>
      <w:r w:rsidRPr="003E456F">
        <w:rPr>
          <w:rFonts w:ascii="Times New Roman" w:hAnsi="Times New Roman" w:cs="Times New Roman"/>
          <w:color w:val="000000" w:themeColor="text1"/>
          <w:sz w:val="28"/>
          <w:szCs w:val="28"/>
        </w:rPr>
        <w:t xml:space="preserve"> macula </w:t>
      </w:r>
      <w:proofErr w:type="spellStart"/>
      <w:r w:rsidRPr="003E456F">
        <w:rPr>
          <w:rFonts w:ascii="Times New Roman" w:hAnsi="Times New Roman" w:cs="Times New Roman"/>
          <w:color w:val="000000" w:themeColor="text1"/>
          <w:sz w:val="28"/>
          <w:szCs w:val="28"/>
        </w:rPr>
        <w:t>densa</w:t>
      </w:r>
      <w:proofErr w:type="spellEnd"/>
      <w:r w:rsidRPr="003E456F">
        <w:rPr>
          <w:rFonts w:ascii="Times New Roman" w:hAnsi="Times New Roman" w:cs="Times New Roman"/>
          <w:color w:val="000000" w:themeColor="text1"/>
          <w:sz w:val="28"/>
          <w:szCs w:val="28"/>
        </w:rPr>
        <w:t xml:space="preserve"> of the thick ascending limb</w:t>
      </w:r>
    </w:p>
    <w:p w:rsidR="003E456F" w:rsidRPr="003E456F" w:rsidRDefault="003E456F" w:rsidP="003E456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w:t>
      </w:r>
      <w:r w:rsidRPr="003E456F">
        <w:rPr>
          <w:rFonts w:ascii="Times New Roman" w:hAnsi="Times New Roman" w:cs="Times New Roman"/>
          <w:color w:val="000000" w:themeColor="text1"/>
          <w:sz w:val="28"/>
          <w:szCs w:val="28"/>
        </w:rPr>
        <w:t>The</w:t>
      </w:r>
      <w:proofErr w:type="gramEnd"/>
      <w:r w:rsidRPr="003E456F">
        <w:rPr>
          <w:rFonts w:ascii="Times New Roman" w:hAnsi="Times New Roman" w:cs="Times New Roman"/>
          <w:color w:val="000000" w:themeColor="text1"/>
          <w:sz w:val="28"/>
          <w:szCs w:val="28"/>
        </w:rPr>
        <w:t xml:space="preserve"> </w:t>
      </w:r>
      <w:proofErr w:type="spellStart"/>
      <w:r w:rsidRPr="003E456F">
        <w:rPr>
          <w:rFonts w:ascii="Times New Roman" w:hAnsi="Times New Roman" w:cs="Times New Roman"/>
          <w:color w:val="000000" w:themeColor="text1"/>
          <w:sz w:val="28"/>
          <w:szCs w:val="28"/>
        </w:rPr>
        <w:t>extraglomerular</w:t>
      </w:r>
      <w:proofErr w:type="spellEnd"/>
      <w:r w:rsidRPr="003E456F">
        <w:rPr>
          <w:rFonts w:ascii="Times New Roman" w:hAnsi="Times New Roman" w:cs="Times New Roman"/>
          <w:color w:val="000000" w:themeColor="text1"/>
          <w:sz w:val="28"/>
          <w:szCs w:val="28"/>
        </w:rPr>
        <w:t xml:space="preserve"> </w:t>
      </w:r>
      <w:proofErr w:type="spellStart"/>
      <w:r w:rsidRPr="003E456F">
        <w:rPr>
          <w:rFonts w:ascii="Times New Roman" w:hAnsi="Times New Roman" w:cs="Times New Roman"/>
          <w:color w:val="000000" w:themeColor="text1"/>
          <w:sz w:val="28"/>
          <w:szCs w:val="28"/>
        </w:rPr>
        <w:t>mesangial</w:t>
      </w:r>
      <w:proofErr w:type="spellEnd"/>
      <w:r w:rsidRPr="003E456F">
        <w:rPr>
          <w:rFonts w:ascii="Times New Roman" w:hAnsi="Times New Roman" w:cs="Times New Roman"/>
          <w:color w:val="000000" w:themeColor="text1"/>
          <w:sz w:val="28"/>
          <w:szCs w:val="28"/>
        </w:rPr>
        <w:t xml:space="preserve"> cells</w:t>
      </w:r>
    </w:p>
    <w:p w:rsidR="003E456F" w:rsidRPr="003E456F" w:rsidRDefault="003E456F" w:rsidP="003E456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w:t>
      </w:r>
      <w:r w:rsidRPr="003E456F">
        <w:rPr>
          <w:rFonts w:ascii="Times New Roman" w:hAnsi="Times New Roman" w:cs="Times New Roman"/>
          <w:color w:val="000000" w:themeColor="text1"/>
          <w:sz w:val="28"/>
          <w:szCs w:val="28"/>
        </w:rPr>
        <w:t>The</w:t>
      </w:r>
      <w:proofErr w:type="gramEnd"/>
      <w:r w:rsidRPr="003E456F">
        <w:rPr>
          <w:rFonts w:ascii="Times New Roman" w:hAnsi="Times New Roman" w:cs="Times New Roman"/>
          <w:color w:val="000000" w:themeColor="text1"/>
          <w:sz w:val="28"/>
          <w:szCs w:val="28"/>
        </w:rPr>
        <w:t xml:space="preserve"> renin- and angiotensin II–producing granular </w:t>
      </w:r>
      <w:r>
        <w:rPr>
          <w:rFonts w:ascii="Times New Roman" w:hAnsi="Times New Roman" w:cs="Times New Roman"/>
          <w:color w:val="000000" w:themeColor="text1"/>
          <w:sz w:val="28"/>
          <w:szCs w:val="28"/>
        </w:rPr>
        <w:t>cells of the afferent arteriole</w:t>
      </w:r>
    </w:p>
    <w:p w:rsidR="003E456F" w:rsidRDefault="003E456F" w:rsidP="003E456F">
      <w:pPr>
        <w:rPr>
          <w:rFonts w:ascii="Times New Roman" w:hAnsi="Times New Roman" w:cs="Times New Roman"/>
          <w:color w:val="000000" w:themeColor="text1"/>
          <w:sz w:val="28"/>
          <w:szCs w:val="28"/>
        </w:rPr>
      </w:pPr>
      <w:r w:rsidRPr="003E456F">
        <w:rPr>
          <w:rFonts w:ascii="Times New Roman" w:hAnsi="Times New Roman" w:cs="Times New Roman"/>
          <w:color w:val="000000" w:themeColor="text1"/>
          <w:sz w:val="28"/>
          <w:szCs w:val="28"/>
        </w:rPr>
        <w:t xml:space="preserve">The cells of the macula </w:t>
      </w:r>
      <w:proofErr w:type="spellStart"/>
      <w:r w:rsidRPr="003E456F">
        <w:rPr>
          <w:rFonts w:ascii="Times New Roman" w:hAnsi="Times New Roman" w:cs="Times New Roman"/>
          <w:color w:val="000000" w:themeColor="text1"/>
          <w:sz w:val="28"/>
          <w:szCs w:val="28"/>
        </w:rPr>
        <w:t>densa</w:t>
      </w:r>
      <w:proofErr w:type="spellEnd"/>
      <w:r w:rsidRPr="003E456F">
        <w:rPr>
          <w:rFonts w:ascii="Times New Roman" w:hAnsi="Times New Roman" w:cs="Times New Roman"/>
          <w:color w:val="000000" w:themeColor="text1"/>
          <w:sz w:val="28"/>
          <w:szCs w:val="28"/>
        </w:rPr>
        <w:t xml:space="preserve"> represent a morphologically distinct region of the thick ascending limb. This region passes through the angle formed by the afferent and efferent arterioles of the same nephron. The cells of the macula </w:t>
      </w:r>
      <w:proofErr w:type="spellStart"/>
      <w:r w:rsidRPr="003E456F">
        <w:rPr>
          <w:rFonts w:ascii="Times New Roman" w:hAnsi="Times New Roman" w:cs="Times New Roman"/>
          <w:color w:val="000000" w:themeColor="text1"/>
          <w:sz w:val="28"/>
          <w:szCs w:val="28"/>
        </w:rPr>
        <w:t>densa</w:t>
      </w:r>
      <w:proofErr w:type="spellEnd"/>
      <w:r w:rsidRPr="003E456F">
        <w:rPr>
          <w:rFonts w:ascii="Times New Roman" w:hAnsi="Times New Roman" w:cs="Times New Roman"/>
          <w:color w:val="000000" w:themeColor="text1"/>
          <w:sz w:val="28"/>
          <w:szCs w:val="28"/>
        </w:rPr>
        <w:t xml:space="preserve"> are in contact with the </w:t>
      </w:r>
      <w:proofErr w:type="spellStart"/>
      <w:r w:rsidRPr="003E456F">
        <w:rPr>
          <w:rFonts w:ascii="Times New Roman" w:hAnsi="Times New Roman" w:cs="Times New Roman"/>
          <w:color w:val="000000" w:themeColor="text1"/>
          <w:sz w:val="28"/>
          <w:szCs w:val="28"/>
        </w:rPr>
        <w:t>extraglomerular</w:t>
      </w:r>
      <w:proofErr w:type="spellEnd"/>
      <w:r w:rsidRPr="003E456F">
        <w:rPr>
          <w:rFonts w:ascii="Times New Roman" w:hAnsi="Times New Roman" w:cs="Times New Roman"/>
          <w:color w:val="000000" w:themeColor="text1"/>
          <w:sz w:val="28"/>
          <w:szCs w:val="28"/>
        </w:rPr>
        <w:t xml:space="preserve"> </w:t>
      </w:r>
      <w:proofErr w:type="spellStart"/>
      <w:r w:rsidRPr="003E456F">
        <w:rPr>
          <w:rFonts w:ascii="Times New Roman" w:hAnsi="Times New Roman" w:cs="Times New Roman"/>
          <w:color w:val="000000" w:themeColor="text1"/>
          <w:sz w:val="28"/>
          <w:szCs w:val="28"/>
        </w:rPr>
        <w:t>mesangial</w:t>
      </w:r>
      <w:proofErr w:type="spellEnd"/>
      <w:r w:rsidRPr="003E456F">
        <w:rPr>
          <w:rFonts w:ascii="Times New Roman" w:hAnsi="Times New Roman" w:cs="Times New Roman"/>
          <w:color w:val="000000" w:themeColor="text1"/>
          <w:sz w:val="28"/>
          <w:szCs w:val="28"/>
        </w:rPr>
        <w:t xml:space="preserve"> cells and the granular cells of the afferent arterioles. Granular cells of the afferent arterioles are derived from </w:t>
      </w:r>
      <w:proofErr w:type="spellStart"/>
      <w:r w:rsidRPr="003E456F">
        <w:rPr>
          <w:rFonts w:ascii="Times New Roman" w:hAnsi="Times New Roman" w:cs="Times New Roman"/>
          <w:color w:val="000000" w:themeColor="text1"/>
          <w:sz w:val="28"/>
          <w:szCs w:val="28"/>
        </w:rPr>
        <w:t>metanephric</w:t>
      </w:r>
      <w:proofErr w:type="spellEnd"/>
      <w:r w:rsidRPr="003E456F">
        <w:rPr>
          <w:rFonts w:ascii="Times New Roman" w:hAnsi="Times New Roman" w:cs="Times New Roman"/>
          <w:color w:val="000000" w:themeColor="text1"/>
          <w:sz w:val="28"/>
          <w:szCs w:val="28"/>
        </w:rPr>
        <w:t xml:space="preserve"> </w:t>
      </w:r>
      <w:proofErr w:type="spellStart"/>
      <w:r w:rsidRPr="003E456F">
        <w:rPr>
          <w:rFonts w:ascii="Times New Roman" w:hAnsi="Times New Roman" w:cs="Times New Roman"/>
          <w:color w:val="000000" w:themeColor="text1"/>
          <w:sz w:val="28"/>
          <w:szCs w:val="28"/>
        </w:rPr>
        <w:t>mesenchymal</w:t>
      </w:r>
      <w:proofErr w:type="spellEnd"/>
      <w:r w:rsidRPr="003E456F">
        <w:rPr>
          <w:rFonts w:ascii="Times New Roman" w:hAnsi="Times New Roman" w:cs="Times New Roman"/>
          <w:color w:val="000000" w:themeColor="text1"/>
          <w:sz w:val="28"/>
          <w:szCs w:val="28"/>
        </w:rPr>
        <w:t xml:space="preserve"> cells. They contain smooth muscle </w:t>
      </w:r>
      <w:proofErr w:type="spellStart"/>
      <w:r w:rsidRPr="003E456F">
        <w:rPr>
          <w:rFonts w:ascii="Times New Roman" w:hAnsi="Times New Roman" w:cs="Times New Roman"/>
          <w:color w:val="000000" w:themeColor="text1"/>
          <w:sz w:val="28"/>
          <w:szCs w:val="28"/>
        </w:rPr>
        <w:t>myofilaments</w:t>
      </w:r>
      <w:proofErr w:type="spellEnd"/>
      <w:r w:rsidRPr="003E456F">
        <w:rPr>
          <w:rFonts w:ascii="Times New Roman" w:hAnsi="Times New Roman" w:cs="Times New Roman"/>
          <w:color w:val="000000" w:themeColor="text1"/>
          <w:sz w:val="28"/>
          <w:szCs w:val="28"/>
        </w:rPr>
        <w:t xml:space="preserve"> and they manufacture, store, and release renin. Renin is involved in the formation of angiotensin II and ultimately in the secretion of aldosterone. The JGA is one component of the </w:t>
      </w:r>
      <w:proofErr w:type="spellStart"/>
      <w:r w:rsidRPr="003E456F">
        <w:rPr>
          <w:rFonts w:ascii="Times New Roman" w:hAnsi="Times New Roman" w:cs="Times New Roman"/>
          <w:color w:val="000000" w:themeColor="text1"/>
          <w:sz w:val="28"/>
          <w:szCs w:val="28"/>
        </w:rPr>
        <w:t>tubuloglomerular</w:t>
      </w:r>
      <w:proofErr w:type="spellEnd"/>
      <w:r w:rsidRPr="003E456F">
        <w:rPr>
          <w:rFonts w:ascii="Times New Roman" w:hAnsi="Times New Roman" w:cs="Times New Roman"/>
          <w:color w:val="000000" w:themeColor="text1"/>
          <w:sz w:val="28"/>
          <w:szCs w:val="28"/>
        </w:rPr>
        <w:t xml:space="preserve"> feedback mechanism that is involved in the </w:t>
      </w:r>
      <w:proofErr w:type="spellStart"/>
      <w:r w:rsidRPr="003E456F">
        <w:rPr>
          <w:rFonts w:ascii="Times New Roman" w:hAnsi="Times New Roman" w:cs="Times New Roman"/>
          <w:color w:val="000000" w:themeColor="text1"/>
          <w:sz w:val="28"/>
          <w:szCs w:val="28"/>
        </w:rPr>
        <w:t>autoregulation</w:t>
      </w:r>
      <w:proofErr w:type="spellEnd"/>
      <w:r w:rsidRPr="003E456F">
        <w:rPr>
          <w:rFonts w:ascii="Times New Roman" w:hAnsi="Times New Roman" w:cs="Times New Roman"/>
          <w:color w:val="000000" w:themeColor="text1"/>
          <w:sz w:val="28"/>
          <w:szCs w:val="28"/>
        </w:rPr>
        <w:t xml:space="preserve"> of renal blood flow</w:t>
      </w:r>
      <w:r w:rsidR="005E36F7">
        <w:rPr>
          <w:rFonts w:ascii="Times New Roman" w:hAnsi="Times New Roman" w:cs="Times New Roman"/>
          <w:color w:val="000000" w:themeColor="text1"/>
          <w:sz w:val="28"/>
          <w:szCs w:val="28"/>
        </w:rPr>
        <w:t>.</w:t>
      </w:r>
    </w:p>
    <w:p w:rsidR="005E36F7" w:rsidRDefault="005E36F7" w:rsidP="003E456F">
      <w:pPr>
        <w:rPr>
          <w:rFonts w:ascii="Times New Roman" w:hAnsi="Times New Roman" w:cs="Times New Roman"/>
          <w:color w:val="000000" w:themeColor="text1"/>
          <w:sz w:val="28"/>
          <w:szCs w:val="28"/>
        </w:rPr>
      </w:pPr>
    </w:p>
    <w:p w:rsidR="00D61034" w:rsidRPr="00D61034" w:rsidRDefault="00D61034" w:rsidP="00D61034">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4.</w:t>
      </w:r>
      <w:r w:rsidR="00830411" w:rsidRPr="00D61034">
        <w:rPr>
          <w:rFonts w:ascii="Times New Roman" w:hAnsi="Times New Roman" w:cs="Times New Roman"/>
          <w:color w:val="000000" w:themeColor="text1"/>
          <w:sz w:val="28"/>
          <w:szCs w:val="28"/>
        </w:rPr>
        <w:t>The</w:t>
      </w:r>
      <w:proofErr w:type="gramEnd"/>
      <w:r w:rsidR="00830411" w:rsidRPr="00D61034">
        <w:rPr>
          <w:rFonts w:ascii="Times New Roman" w:hAnsi="Times New Roman" w:cs="Times New Roman"/>
          <w:color w:val="000000" w:themeColor="text1"/>
          <w:sz w:val="28"/>
          <w:szCs w:val="28"/>
        </w:rPr>
        <w:t xml:space="preserve"> Renin-Angiotensin System and Blood Pressure Control</w:t>
      </w:r>
    </w:p>
    <w:p w:rsidR="00D61034" w:rsidRPr="00D61034" w:rsidRDefault="00D61034" w:rsidP="00D61034">
      <w:pPr>
        <w:rPr>
          <w:rFonts w:ascii="Times New Roman" w:hAnsi="Times New Roman" w:cs="Times New Roman"/>
          <w:color w:val="000000" w:themeColor="text1"/>
          <w:sz w:val="28"/>
          <w:szCs w:val="28"/>
        </w:rPr>
      </w:pPr>
      <w:proofErr w:type="gramStart"/>
      <w:r w:rsidRPr="00D61034">
        <w:rPr>
          <w:rFonts w:ascii="Times New Roman" w:hAnsi="Times New Roman" w:cs="Times New Roman"/>
          <w:color w:val="000000" w:themeColor="text1"/>
          <w:sz w:val="28"/>
          <w:szCs w:val="28"/>
        </w:rPr>
        <w:t>Renin-angiotensin system, physiological system that regulates blood pressure.</w:t>
      </w:r>
      <w:proofErr w:type="gramEnd"/>
      <w:r>
        <w:rPr>
          <w:rFonts w:ascii="Times New Roman" w:hAnsi="Times New Roman" w:cs="Times New Roman"/>
          <w:color w:val="000000" w:themeColor="text1"/>
          <w:sz w:val="28"/>
          <w:szCs w:val="28"/>
        </w:rPr>
        <w:t xml:space="preserve"> </w:t>
      </w:r>
      <w:r w:rsidRPr="00D61034">
        <w:rPr>
          <w:rFonts w:ascii="Times New Roman" w:hAnsi="Times New Roman" w:cs="Times New Roman"/>
          <w:color w:val="000000" w:themeColor="text1"/>
          <w:sz w:val="28"/>
          <w:szCs w:val="28"/>
        </w:rPr>
        <w:t xml:space="preserve">Renin is an enzyme secreted into the blood from specialized cells that encircle the arterioles at the entrance to the glomeruli of the kidneys (the renal capillary networks that are the filtration units of the kidney). The renin-secreting cells, which compose the juxtaglomerular apparatus, are sensitive to changes in blood flow and blood pressure. The primary stimulus for increased renin secretion is decreased blood flow to the kidneys, which may be caused by loss of sodium and water (as a result of diarrhea, persistent vomiting, or excessive perspiration) or by narrowing of a renal artery. Renin catalyzes the conversion of a plasma protein called angiotensinogen into a </w:t>
      </w:r>
      <w:proofErr w:type="spellStart"/>
      <w:r w:rsidRPr="00D61034">
        <w:rPr>
          <w:rFonts w:ascii="Times New Roman" w:hAnsi="Times New Roman" w:cs="Times New Roman"/>
          <w:color w:val="000000" w:themeColor="text1"/>
          <w:sz w:val="28"/>
          <w:szCs w:val="28"/>
        </w:rPr>
        <w:t>decapeptide</w:t>
      </w:r>
      <w:proofErr w:type="spellEnd"/>
      <w:r w:rsidRPr="00D61034">
        <w:rPr>
          <w:rFonts w:ascii="Times New Roman" w:hAnsi="Times New Roman" w:cs="Times New Roman"/>
          <w:color w:val="000000" w:themeColor="text1"/>
          <w:sz w:val="28"/>
          <w:szCs w:val="28"/>
        </w:rPr>
        <w:t xml:space="preserve"> (consisting of 10 amino acids) called angiotensin I. An enzyme in the serum called angiotensin-converting enzyme (ACE) then converts angiotensin I into an </w:t>
      </w:r>
      <w:proofErr w:type="spellStart"/>
      <w:r w:rsidRPr="00D61034">
        <w:rPr>
          <w:rFonts w:ascii="Times New Roman" w:hAnsi="Times New Roman" w:cs="Times New Roman"/>
          <w:color w:val="000000" w:themeColor="text1"/>
          <w:sz w:val="28"/>
          <w:szCs w:val="28"/>
        </w:rPr>
        <w:t>octapeptide</w:t>
      </w:r>
      <w:proofErr w:type="spellEnd"/>
      <w:r w:rsidRPr="00D61034">
        <w:rPr>
          <w:rFonts w:ascii="Times New Roman" w:hAnsi="Times New Roman" w:cs="Times New Roman"/>
          <w:color w:val="000000" w:themeColor="text1"/>
          <w:sz w:val="28"/>
          <w:szCs w:val="28"/>
        </w:rPr>
        <w:t xml:space="preserve"> (consisting of eight amino acids) called angiotensin II. Angiotensin II acts via receptors in the adrenal glands to stimulate the secretion of aldosterone, which stimulates salt and water reabsorption by the kidneys, and the constriction of small arteries (arterioles), which causes an increase in blood pressure. Angiotensin II further constricts blood vessels through its inhibitory actions on the reuptake into nerve terminals of the hormone norepinephrine.</w:t>
      </w:r>
    </w:p>
    <w:p w:rsidR="00D61034" w:rsidRPr="00D61034" w:rsidRDefault="00D61034" w:rsidP="00D61034">
      <w:pPr>
        <w:rPr>
          <w:rFonts w:ascii="Times New Roman" w:hAnsi="Times New Roman" w:cs="Times New Roman"/>
          <w:color w:val="000000" w:themeColor="text1"/>
          <w:sz w:val="28"/>
          <w:szCs w:val="28"/>
        </w:rPr>
      </w:pPr>
    </w:p>
    <w:p w:rsidR="00D61034" w:rsidRDefault="00D61034" w:rsidP="00D61034">
      <w:pPr>
        <w:rPr>
          <w:rFonts w:ascii="Times New Roman" w:hAnsi="Times New Roman" w:cs="Times New Roman"/>
          <w:color w:val="000000" w:themeColor="text1"/>
          <w:sz w:val="28"/>
          <w:szCs w:val="28"/>
        </w:rPr>
      </w:pPr>
      <w:r w:rsidRPr="00D61034">
        <w:rPr>
          <w:rFonts w:ascii="Times New Roman" w:hAnsi="Times New Roman" w:cs="Times New Roman"/>
          <w:color w:val="000000" w:themeColor="text1"/>
          <w:sz w:val="28"/>
          <w:szCs w:val="28"/>
        </w:rPr>
        <w:t>ACE inhibitors, which block the formation of angiotensin II, are used in treating high blood pressure (hypertension), which is produced by excessive constriction of the small arteries. Drugs that block the binding of angiotensin II to its receptor can also be used.</w:t>
      </w:r>
    </w:p>
    <w:p w:rsidR="00830411" w:rsidRDefault="00830411" w:rsidP="00830411">
      <w:pPr>
        <w:rPr>
          <w:rFonts w:ascii="Times New Roman" w:hAnsi="Times New Roman" w:cs="Times New Roman"/>
          <w:color w:val="000000" w:themeColor="text1"/>
          <w:sz w:val="28"/>
          <w:szCs w:val="28"/>
        </w:rPr>
      </w:pPr>
      <w:r w:rsidRPr="00830411">
        <w:rPr>
          <w:rFonts w:ascii="Times New Roman" w:hAnsi="Times New Roman" w:cs="Times New Roman"/>
          <w:color w:val="000000" w:themeColor="text1"/>
          <w:sz w:val="28"/>
          <w:szCs w:val="28"/>
        </w:rPr>
        <w:lastRenderedPageBreak/>
        <w:drawing>
          <wp:inline distT="0" distB="0" distL="0" distR="0" wp14:anchorId="1C0C9894" wp14:editId="2A461BB7">
            <wp:extent cx="5943600" cy="3965230"/>
            <wp:effectExtent l="0" t="0" r="0" b="0"/>
            <wp:docPr id="2" name="Picture 2" descr="renin-angiotensi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in-angiotensin 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65230"/>
                    </a:xfrm>
                    <a:prstGeom prst="rect">
                      <a:avLst/>
                    </a:prstGeom>
                    <a:noFill/>
                    <a:ln>
                      <a:noFill/>
                    </a:ln>
                  </pic:spPr>
                </pic:pic>
              </a:graphicData>
            </a:graphic>
          </wp:inline>
        </w:drawing>
      </w:r>
    </w:p>
    <w:p w:rsidR="00830411" w:rsidRDefault="00830411" w:rsidP="00830411">
      <w:pPr>
        <w:rPr>
          <w:rFonts w:ascii="Times New Roman" w:hAnsi="Times New Roman" w:cs="Times New Roman"/>
          <w:color w:val="000000" w:themeColor="text1"/>
          <w:sz w:val="28"/>
          <w:szCs w:val="28"/>
        </w:rPr>
      </w:pPr>
    </w:p>
    <w:p w:rsidR="00830411" w:rsidRDefault="00830411" w:rsidP="008304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p w:rsidR="00F56245" w:rsidRPr="00F56245" w:rsidRDefault="00F56245" w:rsidP="00F562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Pr="00F56245">
        <w:rPr>
          <w:rFonts w:ascii="Times New Roman" w:hAnsi="Times New Roman" w:cs="Times New Roman"/>
          <w:color w:val="000000" w:themeColor="text1"/>
          <w:sz w:val="28"/>
          <w:szCs w:val="28"/>
        </w:rPr>
        <w:t>alcium Homeostasis</w:t>
      </w:r>
    </w:p>
    <w:p w:rsidR="00F56245" w:rsidRPr="00F56245" w:rsidRDefault="00F56245" w:rsidP="00F56245">
      <w:pPr>
        <w:rPr>
          <w:rFonts w:ascii="Times New Roman" w:hAnsi="Times New Roman" w:cs="Times New Roman"/>
          <w:color w:val="000000" w:themeColor="text1"/>
          <w:sz w:val="28"/>
          <w:szCs w:val="28"/>
        </w:rPr>
      </w:pPr>
      <w:r w:rsidRPr="00F56245">
        <w:rPr>
          <w:rFonts w:ascii="Times New Roman" w:hAnsi="Times New Roman" w:cs="Times New Roman"/>
          <w:color w:val="000000" w:themeColor="text1"/>
          <w:sz w:val="28"/>
          <w:szCs w:val="28"/>
        </w:rPr>
        <w:t>Calcium homeostasis is a complex process involving the following 4 key components: serum calcium, serum phosphate, 1</w:t>
      </w:r>
      <w:proofErr w:type="gramStart"/>
      <w:r w:rsidRPr="00F56245">
        <w:rPr>
          <w:rFonts w:ascii="Times New Roman" w:hAnsi="Times New Roman" w:cs="Times New Roman"/>
          <w:color w:val="000000" w:themeColor="text1"/>
          <w:sz w:val="28"/>
          <w:szCs w:val="28"/>
        </w:rPr>
        <w:t>,25</w:t>
      </w:r>
      <w:proofErr w:type="gramEnd"/>
      <w:r w:rsidRPr="00F56245">
        <w:rPr>
          <w:rFonts w:ascii="Times New Roman" w:hAnsi="Times New Roman" w:cs="Times New Roman"/>
          <w:color w:val="000000" w:themeColor="text1"/>
          <w:sz w:val="28"/>
          <w:szCs w:val="28"/>
        </w:rPr>
        <w:t xml:space="preserve">-dihydroxyvitamin D-3, and parathyroid hormone (PTH). </w:t>
      </w:r>
    </w:p>
    <w:p w:rsidR="00F56245" w:rsidRDefault="00F56245" w:rsidP="00F56245">
      <w:pPr>
        <w:rPr>
          <w:rFonts w:ascii="Times New Roman" w:hAnsi="Times New Roman" w:cs="Times New Roman"/>
          <w:color w:val="000000" w:themeColor="text1"/>
          <w:sz w:val="28"/>
          <w:szCs w:val="28"/>
        </w:rPr>
      </w:pPr>
      <w:r w:rsidRPr="00F56245">
        <w:rPr>
          <w:rFonts w:ascii="Times New Roman" w:hAnsi="Times New Roman" w:cs="Times New Roman"/>
          <w:color w:val="000000" w:themeColor="text1"/>
          <w:sz w:val="28"/>
          <w:szCs w:val="28"/>
        </w:rPr>
        <w:t>A schematic diagram of calcium homeostasis can be seen below.</w:t>
      </w:r>
    </w:p>
    <w:p w:rsidR="00F56245" w:rsidRDefault="00F56245" w:rsidP="00F56245">
      <w:pPr>
        <w:rPr>
          <w:rFonts w:ascii="Times New Roman" w:hAnsi="Times New Roman" w:cs="Times New Roman"/>
          <w:color w:val="000000" w:themeColor="text1"/>
          <w:sz w:val="28"/>
          <w:szCs w:val="28"/>
        </w:rPr>
      </w:pPr>
      <w:r w:rsidRPr="00F56245">
        <w:rPr>
          <w:rFonts w:ascii="Times New Roman" w:hAnsi="Times New Roman" w:cs="Times New Roman"/>
          <w:color w:val="000000" w:themeColor="text1"/>
          <w:sz w:val="28"/>
          <w:szCs w:val="28"/>
        </w:rPr>
        <w:lastRenderedPageBreak/>
        <w:drawing>
          <wp:inline distT="0" distB="0" distL="0" distR="0">
            <wp:extent cx="3467100" cy="3619500"/>
            <wp:effectExtent l="0" t="0" r="0" b="0"/>
            <wp:docPr id="3" name="Picture 3" descr="Schematic diagram of calcium homeosta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atic diagram of calcium homeostasi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3619500"/>
                    </a:xfrm>
                    <a:prstGeom prst="rect">
                      <a:avLst/>
                    </a:prstGeom>
                    <a:noFill/>
                    <a:ln>
                      <a:noFill/>
                    </a:ln>
                  </pic:spPr>
                </pic:pic>
              </a:graphicData>
            </a:graphic>
          </wp:inline>
        </w:drawing>
      </w:r>
    </w:p>
    <w:p w:rsidR="00F56245" w:rsidRPr="00F56245" w:rsidRDefault="00F56245" w:rsidP="00F56245">
      <w:pPr>
        <w:rPr>
          <w:rFonts w:ascii="Times New Roman" w:hAnsi="Times New Roman" w:cs="Times New Roman"/>
          <w:color w:val="000000" w:themeColor="text1"/>
          <w:sz w:val="28"/>
          <w:szCs w:val="28"/>
        </w:rPr>
      </w:pPr>
      <w:r w:rsidRPr="00F56245">
        <w:rPr>
          <w:rFonts w:ascii="Times New Roman" w:hAnsi="Times New Roman" w:cs="Times New Roman"/>
          <w:color w:val="000000" w:themeColor="text1"/>
          <w:sz w:val="28"/>
          <w:szCs w:val="28"/>
        </w:rPr>
        <w:t>Parathyroid hormone (PTH)</w:t>
      </w:r>
    </w:p>
    <w:p w:rsidR="00F56245" w:rsidRPr="00F56245" w:rsidRDefault="00F56245" w:rsidP="00F56245">
      <w:pPr>
        <w:rPr>
          <w:rFonts w:ascii="Times New Roman" w:hAnsi="Times New Roman" w:cs="Times New Roman"/>
          <w:color w:val="000000" w:themeColor="text1"/>
          <w:sz w:val="28"/>
          <w:szCs w:val="28"/>
        </w:rPr>
      </w:pPr>
      <w:r w:rsidRPr="00F56245">
        <w:rPr>
          <w:rFonts w:ascii="Times New Roman" w:hAnsi="Times New Roman" w:cs="Times New Roman"/>
          <w:color w:val="000000" w:themeColor="text1"/>
          <w:sz w:val="28"/>
          <w:szCs w:val="28"/>
        </w:rPr>
        <w:t>Parathyroid hormone (PTH) is a polypeptide containing 84 amino acids that is sec</w:t>
      </w:r>
      <w:r>
        <w:rPr>
          <w:rFonts w:ascii="Times New Roman" w:hAnsi="Times New Roman" w:cs="Times New Roman"/>
          <w:color w:val="000000" w:themeColor="text1"/>
          <w:sz w:val="28"/>
          <w:szCs w:val="28"/>
        </w:rPr>
        <w:t>reted by the parathyroid glands</w:t>
      </w:r>
      <w:r w:rsidRPr="00F56245">
        <w:rPr>
          <w:rFonts w:ascii="Times New Roman" w:hAnsi="Times New Roman" w:cs="Times New Roman"/>
          <w:color w:val="000000" w:themeColor="text1"/>
          <w:sz w:val="28"/>
          <w:szCs w:val="28"/>
        </w:rPr>
        <w:t>. The major target end organs for parathyroid hormone (PTH) action are the kidneys, skeletal system, and intestine.</w:t>
      </w:r>
    </w:p>
    <w:p w:rsidR="00F56245" w:rsidRDefault="00F56245" w:rsidP="00F56245">
      <w:pPr>
        <w:rPr>
          <w:rFonts w:ascii="Times New Roman" w:hAnsi="Times New Roman" w:cs="Times New Roman"/>
          <w:color w:val="000000" w:themeColor="text1"/>
          <w:sz w:val="28"/>
          <w:szCs w:val="28"/>
        </w:rPr>
      </w:pPr>
      <w:r w:rsidRPr="00F56245">
        <w:rPr>
          <w:rFonts w:ascii="Times New Roman" w:hAnsi="Times New Roman" w:cs="Times New Roman"/>
          <w:color w:val="000000" w:themeColor="text1"/>
          <w:sz w:val="28"/>
          <w:szCs w:val="28"/>
        </w:rPr>
        <w:t xml:space="preserve">The primary response to parathyroid hormone (PTH) by the kidney is to increase renal calcium </w:t>
      </w:r>
      <w:proofErr w:type="spellStart"/>
      <w:r w:rsidRPr="00F56245">
        <w:rPr>
          <w:rFonts w:ascii="Times New Roman" w:hAnsi="Times New Roman" w:cs="Times New Roman"/>
          <w:color w:val="000000" w:themeColor="text1"/>
          <w:sz w:val="28"/>
          <w:szCs w:val="28"/>
        </w:rPr>
        <w:t>resorption</w:t>
      </w:r>
      <w:proofErr w:type="spellEnd"/>
      <w:r w:rsidRPr="00F56245">
        <w:rPr>
          <w:rFonts w:ascii="Times New Roman" w:hAnsi="Times New Roman" w:cs="Times New Roman"/>
          <w:color w:val="000000" w:themeColor="text1"/>
          <w:sz w:val="28"/>
          <w:szCs w:val="28"/>
        </w:rPr>
        <w:t xml:space="preserve"> and phosphate excretion. In the kidney, parathyroid hormone (PTH) blocks reabsorption of phosphate in the proximal tubule while promoting calcium reabsorption in the ascending loop of </w:t>
      </w:r>
      <w:proofErr w:type="spellStart"/>
      <w:r w:rsidRPr="00F56245">
        <w:rPr>
          <w:rFonts w:ascii="Times New Roman" w:hAnsi="Times New Roman" w:cs="Times New Roman"/>
          <w:color w:val="000000" w:themeColor="text1"/>
          <w:sz w:val="28"/>
          <w:szCs w:val="28"/>
        </w:rPr>
        <w:t>Henle</w:t>
      </w:r>
      <w:proofErr w:type="spellEnd"/>
      <w:r w:rsidRPr="00F56245">
        <w:rPr>
          <w:rFonts w:ascii="Times New Roman" w:hAnsi="Times New Roman" w:cs="Times New Roman"/>
          <w:color w:val="000000" w:themeColor="text1"/>
          <w:sz w:val="28"/>
          <w:szCs w:val="28"/>
        </w:rPr>
        <w:t>, distal tubule, and collecting tubule.</w:t>
      </w:r>
    </w:p>
    <w:p w:rsidR="002B45DB" w:rsidRDefault="002B45DB" w:rsidP="00F56245">
      <w:pPr>
        <w:rPr>
          <w:rFonts w:ascii="Times New Roman" w:hAnsi="Times New Roman" w:cs="Times New Roman"/>
          <w:color w:val="000000" w:themeColor="text1"/>
          <w:sz w:val="28"/>
          <w:szCs w:val="28"/>
        </w:rPr>
      </w:pPr>
      <w:r w:rsidRPr="002B45DB">
        <w:rPr>
          <w:rFonts w:ascii="Times New Roman" w:hAnsi="Times New Roman" w:cs="Times New Roman"/>
          <w:color w:val="000000" w:themeColor="text1"/>
          <w:sz w:val="28"/>
          <w:szCs w:val="28"/>
        </w:rPr>
        <w:t xml:space="preserve">Only 60% of plasma calcium is reabsorbed by the kidney. 1% of the plasma calcium is excreted. Out of the 60%; 65% is reabsorbed in the proximal tubules, 25-30% is reabsorbed in the loop of </w:t>
      </w:r>
      <w:proofErr w:type="spellStart"/>
      <w:r w:rsidRPr="002B45DB">
        <w:rPr>
          <w:rFonts w:ascii="Times New Roman" w:hAnsi="Times New Roman" w:cs="Times New Roman"/>
          <w:color w:val="000000" w:themeColor="text1"/>
          <w:sz w:val="28"/>
          <w:szCs w:val="28"/>
        </w:rPr>
        <w:t>Henle</w:t>
      </w:r>
      <w:proofErr w:type="spellEnd"/>
      <w:r w:rsidRPr="002B45DB">
        <w:rPr>
          <w:rFonts w:ascii="Times New Roman" w:hAnsi="Times New Roman" w:cs="Times New Roman"/>
          <w:color w:val="000000" w:themeColor="text1"/>
          <w:sz w:val="28"/>
          <w:szCs w:val="28"/>
        </w:rPr>
        <w:t xml:space="preserve"> and 4-9% is reabsorbed in the distal tubule and collecting tubules. An increase in calcium intake will increase the renal calcium excretion. Excretion of calcium in excess will decrease as a result of enhanced tubular excretion.</w:t>
      </w:r>
    </w:p>
    <w:p w:rsidR="002B45DB" w:rsidRPr="002B45DB" w:rsidRDefault="002B45DB" w:rsidP="002B45DB">
      <w:pPr>
        <w:rPr>
          <w:rFonts w:ascii="Times New Roman" w:hAnsi="Times New Roman" w:cs="Times New Roman"/>
          <w:color w:val="000000" w:themeColor="text1"/>
          <w:sz w:val="28"/>
          <w:szCs w:val="28"/>
        </w:rPr>
      </w:pPr>
      <w:r w:rsidRPr="002B45DB">
        <w:rPr>
          <w:rFonts w:ascii="Times New Roman" w:hAnsi="Times New Roman" w:cs="Times New Roman"/>
          <w:color w:val="000000" w:themeColor="text1"/>
          <w:sz w:val="28"/>
          <w:szCs w:val="28"/>
        </w:rPr>
        <w:lastRenderedPageBreak/>
        <w:t xml:space="preserve">In the proximal the reabsorption takes place through the </w:t>
      </w:r>
      <w:proofErr w:type="spellStart"/>
      <w:r w:rsidRPr="002B45DB">
        <w:rPr>
          <w:rFonts w:ascii="Times New Roman" w:hAnsi="Times New Roman" w:cs="Times New Roman"/>
          <w:color w:val="000000" w:themeColor="text1"/>
          <w:sz w:val="28"/>
          <w:szCs w:val="28"/>
        </w:rPr>
        <w:t>paracellular</w:t>
      </w:r>
      <w:proofErr w:type="spellEnd"/>
      <w:r w:rsidRPr="002B45DB">
        <w:rPr>
          <w:rFonts w:ascii="Times New Roman" w:hAnsi="Times New Roman" w:cs="Times New Roman"/>
          <w:color w:val="000000" w:themeColor="text1"/>
          <w:sz w:val="28"/>
          <w:szCs w:val="28"/>
        </w:rPr>
        <w:t xml:space="preserve"> pathway; dissolved in water and carried with the </w:t>
      </w:r>
      <w:proofErr w:type="spellStart"/>
      <w:r w:rsidRPr="002B45DB">
        <w:rPr>
          <w:rFonts w:ascii="Times New Roman" w:hAnsi="Times New Roman" w:cs="Times New Roman"/>
          <w:color w:val="000000" w:themeColor="text1"/>
          <w:sz w:val="28"/>
          <w:szCs w:val="28"/>
        </w:rPr>
        <w:t>reabsorped</w:t>
      </w:r>
      <w:proofErr w:type="spellEnd"/>
      <w:r w:rsidRPr="002B45DB">
        <w:rPr>
          <w:rFonts w:ascii="Times New Roman" w:hAnsi="Times New Roman" w:cs="Times New Roman"/>
          <w:color w:val="000000" w:themeColor="text1"/>
          <w:sz w:val="28"/>
          <w:szCs w:val="28"/>
        </w:rPr>
        <w:t xml:space="preserve"> fluid between cells. Only 20% out of the 65% of calcium is </w:t>
      </w:r>
      <w:proofErr w:type="spellStart"/>
      <w:r w:rsidRPr="002B45DB">
        <w:rPr>
          <w:rFonts w:ascii="Times New Roman" w:hAnsi="Times New Roman" w:cs="Times New Roman"/>
          <w:color w:val="000000" w:themeColor="text1"/>
          <w:sz w:val="28"/>
          <w:szCs w:val="28"/>
        </w:rPr>
        <w:t>rrabsorped</w:t>
      </w:r>
      <w:proofErr w:type="spellEnd"/>
      <w:r w:rsidRPr="002B45DB">
        <w:rPr>
          <w:rFonts w:ascii="Times New Roman" w:hAnsi="Times New Roman" w:cs="Times New Roman"/>
          <w:color w:val="000000" w:themeColor="text1"/>
          <w:sz w:val="28"/>
          <w:szCs w:val="28"/>
        </w:rPr>
        <w:t xml:space="preserve"> through the </w:t>
      </w:r>
      <w:proofErr w:type="spellStart"/>
      <w:r w:rsidRPr="002B45DB">
        <w:rPr>
          <w:rFonts w:ascii="Times New Roman" w:hAnsi="Times New Roman" w:cs="Times New Roman"/>
          <w:color w:val="000000" w:themeColor="text1"/>
          <w:sz w:val="28"/>
          <w:szCs w:val="28"/>
        </w:rPr>
        <w:t>transcellular</w:t>
      </w:r>
      <w:proofErr w:type="spellEnd"/>
      <w:r w:rsidRPr="002B45DB">
        <w:rPr>
          <w:rFonts w:ascii="Times New Roman" w:hAnsi="Times New Roman" w:cs="Times New Roman"/>
          <w:color w:val="000000" w:themeColor="text1"/>
          <w:sz w:val="28"/>
          <w:szCs w:val="28"/>
        </w:rPr>
        <w:t xml:space="preserve"> pathway in 2 steps:</w:t>
      </w:r>
    </w:p>
    <w:p w:rsidR="002B45DB" w:rsidRPr="002B45DB" w:rsidRDefault="002B45DB" w:rsidP="002B45DB">
      <w:pPr>
        <w:rPr>
          <w:rFonts w:ascii="Times New Roman" w:hAnsi="Times New Roman" w:cs="Times New Roman"/>
          <w:color w:val="000000" w:themeColor="text1"/>
          <w:sz w:val="28"/>
          <w:szCs w:val="28"/>
        </w:rPr>
      </w:pPr>
      <w:r w:rsidRPr="002B45DB">
        <w:rPr>
          <w:rFonts w:ascii="Times New Roman" w:hAnsi="Times New Roman" w:cs="Times New Roman"/>
          <w:color w:val="000000" w:themeColor="text1"/>
          <w:sz w:val="28"/>
          <w:szCs w:val="28"/>
        </w:rPr>
        <w:t>. Calcium diffuses from the tubular lumen into the cell down an electrochemical gradient due to much higher concentration of calcium in the lumen and there is a negative charge in the cell interior compared to the tubular lumen.</w:t>
      </w:r>
    </w:p>
    <w:p w:rsidR="002B45DB" w:rsidRPr="002B45DB" w:rsidRDefault="002B45DB" w:rsidP="002B45DB">
      <w:pPr>
        <w:rPr>
          <w:rFonts w:ascii="Times New Roman" w:hAnsi="Times New Roman" w:cs="Times New Roman"/>
          <w:color w:val="000000" w:themeColor="text1"/>
          <w:sz w:val="28"/>
          <w:szCs w:val="28"/>
        </w:rPr>
      </w:pPr>
      <w:r w:rsidRPr="002B45DB">
        <w:rPr>
          <w:rFonts w:ascii="Times New Roman" w:hAnsi="Times New Roman" w:cs="Times New Roman"/>
          <w:color w:val="000000" w:themeColor="text1"/>
          <w:sz w:val="28"/>
          <w:szCs w:val="28"/>
        </w:rPr>
        <w:t xml:space="preserve">. Calcium exits the cell across the </w:t>
      </w:r>
      <w:proofErr w:type="spellStart"/>
      <w:r w:rsidRPr="002B45DB">
        <w:rPr>
          <w:rFonts w:ascii="Times New Roman" w:hAnsi="Times New Roman" w:cs="Times New Roman"/>
          <w:color w:val="000000" w:themeColor="text1"/>
          <w:sz w:val="28"/>
          <w:szCs w:val="28"/>
        </w:rPr>
        <w:t>basolateral</w:t>
      </w:r>
      <w:proofErr w:type="spellEnd"/>
      <w:r w:rsidRPr="002B45DB">
        <w:rPr>
          <w:rFonts w:ascii="Times New Roman" w:hAnsi="Times New Roman" w:cs="Times New Roman"/>
          <w:color w:val="000000" w:themeColor="text1"/>
          <w:sz w:val="28"/>
          <w:szCs w:val="28"/>
        </w:rPr>
        <w:t xml:space="preserve"> membrane by a calcium ATPase pump and by sodium-calcium counter transporter.</w:t>
      </w:r>
    </w:p>
    <w:p w:rsidR="002B45DB" w:rsidRPr="002B45DB" w:rsidRDefault="002B45DB" w:rsidP="002B45DB">
      <w:pPr>
        <w:rPr>
          <w:rFonts w:ascii="Times New Roman" w:hAnsi="Times New Roman" w:cs="Times New Roman"/>
          <w:color w:val="000000" w:themeColor="text1"/>
          <w:sz w:val="28"/>
          <w:szCs w:val="28"/>
        </w:rPr>
      </w:pPr>
      <w:r w:rsidRPr="002B45DB">
        <w:rPr>
          <w:rFonts w:ascii="Times New Roman" w:hAnsi="Times New Roman" w:cs="Times New Roman"/>
          <w:color w:val="000000" w:themeColor="text1"/>
          <w:sz w:val="28"/>
          <w:szCs w:val="28"/>
        </w:rPr>
        <w:t xml:space="preserve">In the loop of </w:t>
      </w:r>
      <w:proofErr w:type="spellStart"/>
      <w:r w:rsidRPr="002B45DB">
        <w:rPr>
          <w:rFonts w:ascii="Times New Roman" w:hAnsi="Times New Roman" w:cs="Times New Roman"/>
          <w:color w:val="000000" w:themeColor="text1"/>
          <w:sz w:val="28"/>
          <w:szCs w:val="28"/>
        </w:rPr>
        <w:t>Henle</w:t>
      </w:r>
      <w:proofErr w:type="spellEnd"/>
      <w:r w:rsidRPr="002B45DB">
        <w:rPr>
          <w:rFonts w:ascii="Times New Roman" w:hAnsi="Times New Roman" w:cs="Times New Roman"/>
          <w:color w:val="000000" w:themeColor="text1"/>
          <w:sz w:val="28"/>
          <w:szCs w:val="28"/>
        </w:rPr>
        <w:t xml:space="preserve">, it is restricted to the thick ascending limb. Out of the 25-30%, 50% occurs through the </w:t>
      </w:r>
      <w:proofErr w:type="spellStart"/>
      <w:r w:rsidRPr="002B45DB">
        <w:rPr>
          <w:rFonts w:ascii="Times New Roman" w:hAnsi="Times New Roman" w:cs="Times New Roman"/>
          <w:color w:val="000000" w:themeColor="text1"/>
          <w:sz w:val="28"/>
          <w:szCs w:val="28"/>
        </w:rPr>
        <w:t>paracellular</w:t>
      </w:r>
      <w:proofErr w:type="spellEnd"/>
      <w:r w:rsidRPr="002B45DB">
        <w:rPr>
          <w:rFonts w:ascii="Times New Roman" w:hAnsi="Times New Roman" w:cs="Times New Roman"/>
          <w:color w:val="000000" w:themeColor="text1"/>
          <w:sz w:val="28"/>
          <w:szCs w:val="28"/>
        </w:rPr>
        <w:t xml:space="preserve"> route by passive diffusion due to slight positive charge in the tubular lumen relative to the interstitial fluid. The other 50% occurs through the </w:t>
      </w:r>
      <w:proofErr w:type="spellStart"/>
      <w:r w:rsidRPr="002B45DB">
        <w:rPr>
          <w:rFonts w:ascii="Times New Roman" w:hAnsi="Times New Roman" w:cs="Times New Roman"/>
          <w:color w:val="000000" w:themeColor="text1"/>
          <w:sz w:val="28"/>
          <w:szCs w:val="28"/>
        </w:rPr>
        <w:t>transcellular</w:t>
      </w:r>
      <w:proofErr w:type="spellEnd"/>
      <w:r w:rsidRPr="002B45DB">
        <w:rPr>
          <w:rFonts w:ascii="Times New Roman" w:hAnsi="Times New Roman" w:cs="Times New Roman"/>
          <w:color w:val="000000" w:themeColor="text1"/>
          <w:sz w:val="28"/>
          <w:szCs w:val="28"/>
        </w:rPr>
        <w:t xml:space="preserve"> pathway; stimulated by the </w:t>
      </w:r>
      <w:proofErr w:type="spellStart"/>
      <w:r w:rsidRPr="002B45DB">
        <w:rPr>
          <w:rFonts w:ascii="Times New Roman" w:hAnsi="Times New Roman" w:cs="Times New Roman"/>
          <w:color w:val="000000" w:themeColor="text1"/>
          <w:sz w:val="28"/>
          <w:szCs w:val="28"/>
        </w:rPr>
        <w:t>para</w:t>
      </w:r>
      <w:proofErr w:type="spellEnd"/>
      <w:r w:rsidRPr="002B45DB">
        <w:rPr>
          <w:rFonts w:ascii="Times New Roman" w:hAnsi="Times New Roman" w:cs="Times New Roman"/>
          <w:color w:val="000000" w:themeColor="text1"/>
          <w:sz w:val="28"/>
          <w:szCs w:val="28"/>
        </w:rPr>
        <w:t>-thyroid hormone.</w:t>
      </w:r>
    </w:p>
    <w:p w:rsidR="002B45DB" w:rsidRPr="00F56245" w:rsidRDefault="002B45DB" w:rsidP="002B45DB">
      <w:pPr>
        <w:rPr>
          <w:rFonts w:ascii="Times New Roman" w:hAnsi="Times New Roman" w:cs="Times New Roman"/>
          <w:color w:val="000000" w:themeColor="text1"/>
          <w:sz w:val="28"/>
          <w:szCs w:val="28"/>
        </w:rPr>
      </w:pPr>
      <w:r w:rsidRPr="002B45DB">
        <w:rPr>
          <w:rFonts w:ascii="Times New Roman" w:hAnsi="Times New Roman" w:cs="Times New Roman"/>
          <w:color w:val="000000" w:themeColor="text1"/>
          <w:sz w:val="28"/>
          <w:szCs w:val="28"/>
        </w:rPr>
        <w:t xml:space="preserve">In the distal tubule, calcium reabsorption occurs by active transport through the cell membrane. It involves diffusion across the luminal membrane through calcium channels and exit across the </w:t>
      </w:r>
      <w:proofErr w:type="spellStart"/>
      <w:r w:rsidRPr="002B45DB">
        <w:rPr>
          <w:rFonts w:ascii="Times New Roman" w:hAnsi="Times New Roman" w:cs="Times New Roman"/>
          <w:color w:val="000000" w:themeColor="text1"/>
          <w:sz w:val="28"/>
          <w:szCs w:val="28"/>
        </w:rPr>
        <w:t>basolateral</w:t>
      </w:r>
      <w:proofErr w:type="spellEnd"/>
      <w:r w:rsidRPr="002B45DB">
        <w:rPr>
          <w:rFonts w:ascii="Times New Roman" w:hAnsi="Times New Roman" w:cs="Times New Roman"/>
          <w:color w:val="000000" w:themeColor="text1"/>
          <w:sz w:val="28"/>
          <w:szCs w:val="28"/>
        </w:rPr>
        <w:t xml:space="preserve"> membrane by a calcium-ATPase pump. Para-thyroid hormone stimulates this mechanism.</w:t>
      </w:r>
      <w:bookmarkStart w:id="0" w:name="_GoBack"/>
      <w:bookmarkEnd w:id="0"/>
    </w:p>
    <w:p w:rsidR="00F56245" w:rsidRPr="001650DE" w:rsidRDefault="00F56245" w:rsidP="00F56245">
      <w:pPr>
        <w:rPr>
          <w:rFonts w:ascii="Times New Roman" w:hAnsi="Times New Roman" w:cs="Times New Roman"/>
          <w:color w:val="000000" w:themeColor="text1"/>
          <w:sz w:val="28"/>
          <w:szCs w:val="28"/>
        </w:rPr>
      </w:pPr>
    </w:p>
    <w:sectPr w:rsidR="00F56245" w:rsidRPr="00165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EC"/>
    <w:multiLevelType w:val="multilevel"/>
    <w:tmpl w:val="6592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A0402"/>
    <w:multiLevelType w:val="hybridMultilevel"/>
    <w:tmpl w:val="E1EA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37E4"/>
    <w:multiLevelType w:val="hybridMultilevel"/>
    <w:tmpl w:val="4A2CD072"/>
    <w:lvl w:ilvl="0" w:tplc="DC90FB74">
      <w:start w:val="1"/>
      <w:numFmt w:val="decimal"/>
      <w:lvlText w:val="%1."/>
      <w:lvlJc w:val="left"/>
      <w:pPr>
        <w:ind w:left="720" w:hanging="360"/>
      </w:pPr>
      <w:rPr>
        <w:rFonts w:ascii="Arial" w:hAnsi="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667E8"/>
    <w:multiLevelType w:val="hybridMultilevel"/>
    <w:tmpl w:val="852E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8B"/>
    <w:rsid w:val="001650DE"/>
    <w:rsid w:val="002B45DB"/>
    <w:rsid w:val="002C688B"/>
    <w:rsid w:val="003E456F"/>
    <w:rsid w:val="005E36F7"/>
    <w:rsid w:val="00741312"/>
    <w:rsid w:val="00830411"/>
    <w:rsid w:val="00AD185D"/>
    <w:rsid w:val="00BC6063"/>
    <w:rsid w:val="00BF6D54"/>
    <w:rsid w:val="00D53E58"/>
    <w:rsid w:val="00D61034"/>
    <w:rsid w:val="00F56245"/>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E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3E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8B"/>
    <w:pPr>
      <w:ind w:left="720"/>
      <w:contextualSpacing/>
    </w:pPr>
  </w:style>
  <w:style w:type="character" w:styleId="Hyperlink">
    <w:name w:val="Hyperlink"/>
    <w:basedOn w:val="DefaultParagraphFont"/>
    <w:uiPriority w:val="99"/>
    <w:semiHidden/>
    <w:unhideWhenUsed/>
    <w:rsid w:val="00BF6D54"/>
    <w:rPr>
      <w:color w:val="0000FF"/>
      <w:u w:val="single"/>
    </w:rPr>
  </w:style>
  <w:style w:type="character" w:customStyle="1" w:styleId="Heading2Char">
    <w:name w:val="Heading 2 Char"/>
    <w:basedOn w:val="DefaultParagraphFont"/>
    <w:link w:val="Heading2"/>
    <w:uiPriority w:val="9"/>
    <w:rsid w:val="00D53E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3E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6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E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3E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8B"/>
    <w:pPr>
      <w:ind w:left="720"/>
      <w:contextualSpacing/>
    </w:pPr>
  </w:style>
  <w:style w:type="character" w:styleId="Hyperlink">
    <w:name w:val="Hyperlink"/>
    <w:basedOn w:val="DefaultParagraphFont"/>
    <w:uiPriority w:val="99"/>
    <w:semiHidden/>
    <w:unhideWhenUsed/>
    <w:rsid w:val="00BF6D54"/>
    <w:rPr>
      <w:color w:val="0000FF"/>
      <w:u w:val="single"/>
    </w:rPr>
  </w:style>
  <w:style w:type="character" w:customStyle="1" w:styleId="Heading2Char">
    <w:name w:val="Heading 2 Char"/>
    <w:basedOn w:val="DefaultParagraphFont"/>
    <w:link w:val="Heading2"/>
    <w:uiPriority w:val="9"/>
    <w:rsid w:val="00D53E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3E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6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9165">
      <w:bodyDiv w:val="1"/>
      <w:marLeft w:val="0"/>
      <w:marRight w:val="0"/>
      <w:marTop w:val="0"/>
      <w:marBottom w:val="0"/>
      <w:divBdr>
        <w:top w:val="none" w:sz="0" w:space="0" w:color="auto"/>
        <w:left w:val="none" w:sz="0" w:space="0" w:color="auto"/>
        <w:bottom w:val="none" w:sz="0" w:space="0" w:color="auto"/>
        <w:right w:val="none" w:sz="0" w:space="0" w:color="auto"/>
      </w:divBdr>
    </w:div>
    <w:div w:id="375130135">
      <w:bodyDiv w:val="1"/>
      <w:marLeft w:val="0"/>
      <w:marRight w:val="0"/>
      <w:marTop w:val="0"/>
      <w:marBottom w:val="0"/>
      <w:divBdr>
        <w:top w:val="none" w:sz="0" w:space="0" w:color="auto"/>
        <w:left w:val="none" w:sz="0" w:space="0" w:color="auto"/>
        <w:bottom w:val="none" w:sz="0" w:space="0" w:color="auto"/>
        <w:right w:val="none" w:sz="0" w:space="0" w:color="auto"/>
      </w:divBdr>
    </w:div>
    <w:div w:id="375660370">
      <w:bodyDiv w:val="1"/>
      <w:marLeft w:val="0"/>
      <w:marRight w:val="0"/>
      <w:marTop w:val="0"/>
      <w:marBottom w:val="0"/>
      <w:divBdr>
        <w:top w:val="none" w:sz="0" w:space="0" w:color="auto"/>
        <w:left w:val="none" w:sz="0" w:space="0" w:color="auto"/>
        <w:bottom w:val="none" w:sz="0" w:space="0" w:color="auto"/>
        <w:right w:val="none" w:sz="0" w:space="0" w:color="auto"/>
      </w:divBdr>
      <w:divsChild>
        <w:div w:id="1466390945">
          <w:marLeft w:val="0"/>
          <w:marRight w:val="0"/>
          <w:marTop w:val="0"/>
          <w:marBottom w:val="0"/>
          <w:divBdr>
            <w:top w:val="none" w:sz="0" w:space="0" w:color="auto"/>
            <w:left w:val="none" w:sz="0" w:space="0" w:color="auto"/>
            <w:bottom w:val="none" w:sz="0" w:space="0" w:color="auto"/>
            <w:right w:val="none" w:sz="0" w:space="0" w:color="auto"/>
          </w:divBdr>
        </w:div>
      </w:divsChild>
    </w:div>
    <w:div w:id="763303413">
      <w:bodyDiv w:val="1"/>
      <w:marLeft w:val="0"/>
      <w:marRight w:val="0"/>
      <w:marTop w:val="0"/>
      <w:marBottom w:val="0"/>
      <w:divBdr>
        <w:top w:val="none" w:sz="0" w:space="0" w:color="auto"/>
        <w:left w:val="none" w:sz="0" w:space="0" w:color="auto"/>
        <w:bottom w:val="none" w:sz="0" w:space="0" w:color="auto"/>
        <w:right w:val="none" w:sz="0" w:space="0" w:color="auto"/>
      </w:divBdr>
    </w:div>
    <w:div w:id="764377198">
      <w:bodyDiv w:val="1"/>
      <w:marLeft w:val="0"/>
      <w:marRight w:val="0"/>
      <w:marTop w:val="0"/>
      <w:marBottom w:val="0"/>
      <w:divBdr>
        <w:top w:val="none" w:sz="0" w:space="0" w:color="auto"/>
        <w:left w:val="none" w:sz="0" w:space="0" w:color="auto"/>
        <w:bottom w:val="none" w:sz="0" w:space="0" w:color="auto"/>
        <w:right w:val="none" w:sz="0" w:space="0" w:color="auto"/>
      </w:divBdr>
    </w:div>
    <w:div w:id="811335954">
      <w:bodyDiv w:val="1"/>
      <w:marLeft w:val="0"/>
      <w:marRight w:val="0"/>
      <w:marTop w:val="0"/>
      <w:marBottom w:val="0"/>
      <w:divBdr>
        <w:top w:val="none" w:sz="0" w:space="0" w:color="auto"/>
        <w:left w:val="none" w:sz="0" w:space="0" w:color="auto"/>
        <w:bottom w:val="none" w:sz="0" w:space="0" w:color="auto"/>
        <w:right w:val="none" w:sz="0" w:space="0" w:color="auto"/>
      </w:divBdr>
    </w:div>
    <w:div w:id="1181895375">
      <w:bodyDiv w:val="1"/>
      <w:marLeft w:val="0"/>
      <w:marRight w:val="0"/>
      <w:marTop w:val="0"/>
      <w:marBottom w:val="0"/>
      <w:divBdr>
        <w:top w:val="none" w:sz="0" w:space="0" w:color="auto"/>
        <w:left w:val="none" w:sz="0" w:space="0" w:color="auto"/>
        <w:bottom w:val="none" w:sz="0" w:space="0" w:color="auto"/>
        <w:right w:val="none" w:sz="0" w:space="0" w:color="auto"/>
      </w:divBdr>
    </w:div>
    <w:div w:id="1266772089">
      <w:bodyDiv w:val="1"/>
      <w:marLeft w:val="0"/>
      <w:marRight w:val="0"/>
      <w:marTop w:val="0"/>
      <w:marBottom w:val="0"/>
      <w:divBdr>
        <w:top w:val="none" w:sz="0" w:space="0" w:color="auto"/>
        <w:left w:val="none" w:sz="0" w:space="0" w:color="auto"/>
        <w:bottom w:val="none" w:sz="0" w:space="0" w:color="auto"/>
        <w:right w:val="none" w:sz="0" w:space="0" w:color="auto"/>
      </w:divBdr>
    </w:div>
    <w:div w:id="1628663360">
      <w:bodyDiv w:val="1"/>
      <w:marLeft w:val="0"/>
      <w:marRight w:val="0"/>
      <w:marTop w:val="0"/>
      <w:marBottom w:val="0"/>
      <w:divBdr>
        <w:top w:val="none" w:sz="0" w:space="0" w:color="auto"/>
        <w:left w:val="none" w:sz="0" w:space="0" w:color="auto"/>
        <w:bottom w:val="none" w:sz="0" w:space="0" w:color="auto"/>
        <w:right w:val="none" w:sz="0" w:space="0" w:color="auto"/>
      </w:divBdr>
      <w:divsChild>
        <w:div w:id="15475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locomotion-and-movement/muscle/" TargetMode="External"/><Relationship Id="rId13" Type="http://schemas.openxmlformats.org/officeDocument/2006/relationships/hyperlink" Target="https://www.toppr.com/guides/biology/excretory-products/micturi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oppr.com/guides/biology/control-and-coordination/nervous-syste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toppr.com/guides/biology/excretory-products/human-excretory-system/" TargetMode="External"/><Relationship Id="rId11" Type="http://schemas.openxmlformats.org/officeDocument/2006/relationships/hyperlink" Target="https://www.toppr.com/guides/biology/locomotion-and-movement/skeletal-syste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oppr.com/guides/business-studies/business-services/nature-and-types-of-services/" TargetMode="External"/><Relationship Id="rId4" Type="http://schemas.openxmlformats.org/officeDocument/2006/relationships/settings" Target="settings.xml"/><Relationship Id="rId9" Type="http://schemas.openxmlformats.org/officeDocument/2006/relationships/hyperlink" Target="https://www.toppr.com/guides/maths/relations-and-functions/functions/" TargetMode="External"/><Relationship Id="rId14" Type="http://schemas.openxmlformats.org/officeDocument/2006/relationships/hyperlink" Target="https://www.toppr.com/guides/physics/force-and-pressure/introduction-to-pres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4</cp:revision>
  <dcterms:created xsi:type="dcterms:W3CDTF">2020-05-23T13:26:00Z</dcterms:created>
  <dcterms:modified xsi:type="dcterms:W3CDTF">2020-05-23T15:58:00Z</dcterms:modified>
</cp:coreProperties>
</file>