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EA" w:rsidRDefault="00B90EEA">
      <w:r>
        <w:t xml:space="preserve">NAME: AGU ONYEKACHI JOY </w:t>
      </w:r>
    </w:p>
    <w:p w:rsidR="00B90EEA" w:rsidRDefault="00B90EEA">
      <w:r>
        <w:t>MATRICULATION NUMBER: 17/MHS01/036</w:t>
      </w:r>
    </w:p>
    <w:p w:rsidR="00B90EEA" w:rsidRDefault="00B90EEA">
      <w:r>
        <w:t>DEPARTMENT: MEDICINE AND SURGERY</w:t>
      </w:r>
    </w:p>
    <w:p w:rsidR="00B90EEA" w:rsidRDefault="00B90EEA">
      <w:r>
        <w:t>LEVEL: 300 LEVEL</w:t>
      </w:r>
    </w:p>
    <w:p w:rsidR="00B90EEA" w:rsidRDefault="00B90EEA">
      <w:r>
        <w:t>COURSE: RENAL PHYSIOLOGY</w:t>
      </w:r>
    </w:p>
    <w:p w:rsidR="00B90EEA" w:rsidRDefault="00B90EEA"/>
    <w:p w:rsidR="00BC270D" w:rsidRPr="00A34F1B" w:rsidRDefault="00BC270D">
      <w:pPr>
        <w:rPr>
          <w:b/>
          <w:u w:val="single"/>
        </w:rPr>
      </w:pPr>
      <w:r w:rsidRPr="00A34F1B">
        <w:rPr>
          <w:b/>
          <w:u w:val="single"/>
        </w:rPr>
        <w:t xml:space="preserve">Question One: Discuss the role of kidney in glucose homeostasis </w:t>
      </w:r>
    </w:p>
    <w:p w:rsidR="00BC270D" w:rsidRPr="00BC270D" w:rsidRDefault="00BC270D" w:rsidP="00BC270D">
      <w:pPr>
        <w:pStyle w:val="NormalWeb"/>
        <w:shd w:val="clear" w:color="auto" w:fill="FFFFFF"/>
        <w:spacing w:before="0" w:beforeAutospacing="0" w:after="225" w:afterAutospacing="0" w:line="360" w:lineRule="auto"/>
        <w:textAlignment w:val="baseline"/>
      </w:pPr>
      <w:r>
        <w:t xml:space="preserve">    </w:t>
      </w:r>
      <w:r w:rsidRPr="00BC270D">
        <w:t>The most well-understood property of the nephron is its ability to transport substances by different mechanisms. Most transport in the nephron uses membrane proteins and exhibits the three characteristics of mediated transport: saturation, specificity, and competition.</w:t>
      </w:r>
    </w:p>
    <w:p w:rsidR="00BC270D" w:rsidRPr="00BC270D" w:rsidRDefault="00BC270D" w:rsidP="00BC270D">
      <w:pPr>
        <w:pStyle w:val="NormalWeb"/>
        <w:shd w:val="clear" w:color="auto" w:fill="FFFFFF"/>
        <w:spacing w:before="0" w:beforeAutospacing="0" w:after="0" w:afterAutospacing="0" w:line="360" w:lineRule="auto"/>
        <w:textAlignment w:val="baseline"/>
      </w:pPr>
      <w:r w:rsidRPr="00BC270D">
        <w:t>Glucose reabsorption in the nephron is an excellent example of the consequences of saturation. At normal plasma concentrations, all glucose that enters the nephron is reabsorbed before it reaches the end of the proximal tubule. The tubule epithelium is well supplied with carriers to capture glucose as the filtrate flows past. If the blood glucose concentration becomes excessive, glucose will be filtered faster than the carriers can absorb it. The carriers will become saturated and unable to reabsorb all the glucose that flows to the tubule. The transport rate at saturation is called the transport maximum, known as T</w:t>
      </w:r>
      <w:r w:rsidRPr="00BC270D">
        <w:rPr>
          <w:bdr w:val="none" w:sz="0" w:space="0" w:color="auto" w:frame="1"/>
          <w:vertAlign w:val="subscript"/>
        </w:rPr>
        <w:t>m</w:t>
      </w:r>
      <w:r w:rsidRPr="00BC270D">
        <w:t>. As a result, some glucose escapes reabsorption and is excreted in the urine.</w:t>
      </w:r>
    </w:p>
    <w:p w:rsidR="00BC270D" w:rsidRPr="00BC270D" w:rsidRDefault="00BC270D" w:rsidP="00BC270D">
      <w:pPr>
        <w:spacing w:after="0"/>
        <w:rPr>
          <w:bCs/>
          <w:shd w:val="clear" w:color="auto" w:fill="FFFFFF"/>
        </w:rPr>
      </w:pPr>
    </w:p>
    <w:p w:rsidR="00BC270D" w:rsidRPr="00BC270D" w:rsidRDefault="00BC270D" w:rsidP="00BC270D">
      <w:pPr>
        <w:rPr>
          <w:bCs/>
          <w:shd w:val="clear" w:color="auto" w:fill="FFFFFF"/>
        </w:rPr>
      </w:pPr>
      <w:r w:rsidRPr="00BC270D">
        <w:rPr>
          <w:bCs/>
          <w:shd w:val="clear" w:color="auto" w:fill="FFFFFF"/>
        </w:rPr>
        <w:t>The kidney contributes to glucose homeostasis through processes of gluconeogenesis, glucose filtration, glucose reabsorption, and glucose consumption. Each of these processes can be altered in patients with type-2 diabetes, providing potential targets for novel therapies.</w:t>
      </w:r>
    </w:p>
    <w:p w:rsidR="00BC270D" w:rsidRPr="00BC270D" w:rsidRDefault="00BC270D" w:rsidP="00BC270D">
      <w:pPr>
        <w:rPr>
          <w:bCs/>
          <w:shd w:val="clear" w:color="auto" w:fill="FFFFFF"/>
        </w:rPr>
      </w:pPr>
      <w:r w:rsidRPr="00BC270D">
        <w:rPr>
          <w:bCs/>
          <w:shd w:val="clear" w:color="auto" w:fill="FFFFFF"/>
        </w:rPr>
        <w:t>Under normal circumstances, up to 180</w:t>
      </w:r>
      <w:r w:rsidRPr="00BC270D">
        <w:rPr>
          <w:rStyle w:val="mb"/>
          <w:bCs/>
          <w:shd w:val="clear" w:color="auto" w:fill="FFFFFF"/>
        </w:rPr>
        <w:t> </w:t>
      </w:r>
      <w:r w:rsidRPr="00BC270D">
        <w:rPr>
          <w:bCs/>
          <w:shd w:val="clear" w:color="auto" w:fill="FFFFFF"/>
        </w:rPr>
        <w:t>g</w:t>
      </w:r>
      <w:r w:rsidRPr="00BC270D">
        <w:rPr>
          <w:rStyle w:val="mb"/>
          <w:bCs/>
          <w:shd w:val="clear" w:color="auto" w:fill="FFFFFF"/>
        </w:rPr>
        <w:t>/</w:t>
      </w:r>
      <w:r w:rsidRPr="00BC270D">
        <w:rPr>
          <w:bCs/>
          <w:shd w:val="clear" w:color="auto" w:fill="FFFFFF"/>
        </w:rPr>
        <w:t>day of glucose is filtered by the renal glomerulus and virtually all of it is subsequently reabsorbed in the proximal convoluted tubule. This reabsorption is effected by two sodium-dependent glucose cotransporter (SGLT) proteins which absorb across the apical lumen. SGLT2, situated in the S1 segment, is a low-affinity high-capacity transporter reabsorbing up to 90</w:t>
      </w:r>
      <w:r w:rsidRPr="00BC270D">
        <w:rPr>
          <w:rStyle w:val="mb"/>
          <w:bCs/>
          <w:shd w:val="clear" w:color="auto" w:fill="FFFFFF"/>
        </w:rPr>
        <w:t>%</w:t>
      </w:r>
      <w:r w:rsidRPr="00BC270D">
        <w:rPr>
          <w:rStyle w:val="apple-converted-space"/>
          <w:bCs/>
          <w:shd w:val="clear" w:color="auto" w:fill="FFFFFF"/>
        </w:rPr>
        <w:t> </w:t>
      </w:r>
      <w:r w:rsidRPr="00BC270D">
        <w:rPr>
          <w:bCs/>
          <w:shd w:val="clear" w:color="auto" w:fill="FFFFFF"/>
        </w:rPr>
        <w:t xml:space="preserve">of filtered glucose. SGLT1, situated in the S3 segment, is a high-affinity </w:t>
      </w:r>
      <w:r w:rsidRPr="00BC270D">
        <w:rPr>
          <w:bCs/>
          <w:shd w:val="clear" w:color="auto" w:fill="FFFFFF"/>
        </w:rPr>
        <w:lastRenderedPageBreak/>
        <w:t>low-capacity transporter reabsorbing the remaining 10</w:t>
      </w:r>
      <w:r w:rsidRPr="00BC270D">
        <w:rPr>
          <w:rStyle w:val="mb"/>
          <w:bCs/>
          <w:shd w:val="clear" w:color="auto" w:fill="FFFFFF"/>
        </w:rPr>
        <w:t>%</w:t>
      </w:r>
      <w:r w:rsidRPr="00BC270D">
        <w:rPr>
          <w:bCs/>
          <w:shd w:val="clear" w:color="auto" w:fill="FFFFFF"/>
        </w:rPr>
        <w:t xml:space="preserve">. Glucose is also exit the tubular cells, by GLUT2 </w:t>
      </w:r>
      <w:proofErr w:type="spellStart"/>
      <w:r w:rsidRPr="00BC270D">
        <w:rPr>
          <w:bCs/>
          <w:shd w:val="clear" w:color="auto" w:fill="FFFFFF"/>
        </w:rPr>
        <w:t>uniport</w:t>
      </w:r>
      <w:proofErr w:type="spellEnd"/>
      <w:r w:rsidRPr="00BC270D">
        <w:rPr>
          <w:bCs/>
          <w:shd w:val="clear" w:color="auto" w:fill="FFFFFF"/>
        </w:rPr>
        <w:t xml:space="preserve"> proteins </w:t>
      </w:r>
      <w:r w:rsidR="007B31D0">
        <w:rPr>
          <w:bCs/>
          <w:shd w:val="clear" w:color="auto" w:fill="FFFFFF"/>
        </w:rPr>
        <w:t>across the basolateral membrane.</w:t>
      </w:r>
    </w:p>
    <w:p w:rsidR="007661A8" w:rsidRDefault="00BC270D">
      <w:r>
        <w:t xml:space="preserve">  </w:t>
      </w:r>
    </w:p>
    <w:p w:rsidR="00BC270D" w:rsidRPr="00A34F1B" w:rsidRDefault="00BC270D">
      <w:pPr>
        <w:rPr>
          <w:b/>
          <w:u w:val="single"/>
        </w:rPr>
      </w:pPr>
      <w:r w:rsidRPr="00A34F1B">
        <w:rPr>
          <w:b/>
          <w:u w:val="single"/>
        </w:rPr>
        <w:t>Question Two: Discuss the process of micturition</w:t>
      </w:r>
    </w:p>
    <w:p w:rsidR="00DD1C4E" w:rsidRDefault="0011499D" w:rsidP="00DD1C4E">
      <w:pPr>
        <w:pStyle w:val="NormalWeb"/>
        <w:shd w:val="clear" w:color="auto" w:fill="FFFFFF"/>
        <w:spacing w:line="360" w:lineRule="auto"/>
        <w:jc w:val="both"/>
        <w:rPr>
          <w:lang w:val="en-US" w:eastAsia="en-US"/>
        </w:rPr>
      </w:pPr>
      <w:r w:rsidRPr="0011499D">
        <w:t xml:space="preserve">    </w:t>
      </w:r>
      <w:r w:rsidRPr="0011499D">
        <w:t>Micturition is the ejection of urine from the urinary bladder through the urethra to the outside of the body.</w:t>
      </w:r>
      <w:r>
        <w:t xml:space="preserve"> </w:t>
      </w:r>
      <w:r w:rsidRPr="00DD1C4E">
        <w:rPr>
          <w:lang w:val="en-US" w:eastAsia="en-US"/>
        </w:rPr>
        <w:t>Physiologically, micturition involves the coordination of the central, autonomic, and somatic nervous systems. The brain centers that regulate urination include the pontine micturition center, the periaqueductal gray, and the cerebral cortex, which cause both involuntary and voluntary control over micturition.</w:t>
      </w:r>
    </w:p>
    <w:p w:rsidR="0011499D" w:rsidRPr="0011499D" w:rsidRDefault="00DD1C4E" w:rsidP="00DD1C4E">
      <w:pPr>
        <w:pStyle w:val="NormalWeb"/>
        <w:shd w:val="clear" w:color="auto" w:fill="FFFFFF"/>
        <w:spacing w:line="360" w:lineRule="auto"/>
        <w:jc w:val="both"/>
        <w:rPr>
          <w:lang w:val="en-US" w:eastAsia="en-US"/>
        </w:rPr>
      </w:pPr>
      <w:r>
        <w:rPr>
          <w:lang w:val="en-US" w:eastAsia="en-US"/>
        </w:rPr>
        <w:t xml:space="preserve">    </w:t>
      </w:r>
      <w:r w:rsidR="0011499D" w:rsidRPr="0011499D">
        <w:t>In males, urine is ejected through the penis, and in females through the urethral opening. Due to sexual dimorphism, and the positions where the urethra ends, males and females often use different techniques for urination. Micturition consists of two phases:</w:t>
      </w:r>
    </w:p>
    <w:p w:rsidR="0011499D" w:rsidRPr="0011499D" w:rsidRDefault="0011499D" w:rsidP="00DD1C4E">
      <w:pPr>
        <w:numPr>
          <w:ilvl w:val="0"/>
          <w:numId w:val="4"/>
        </w:numPr>
        <w:shd w:val="clear" w:color="auto" w:fill="FFFFFF"/>
        <w:spacing w:before="60" w:after="60"/>
        <w:rPr>
          <w:rFonts w:eastAsia="Times New Roman"/>
        </w:rPr>
      </w:pPr>
      <w:r w:rsidRPr="0011499D">
        <w:rPr>
          <w:rFonts w:eastAsia="Times New Roman"/>
        </w:rPr>
        <w:t>The storage phase: A relaxed bladder in which urine slowly fills the bladder.</w:t>
      </w:r>
    </w:p>
    <w:p w:rsidR="00DD1C4E" w:rsidRDefault="0011499D" w:rsidP="00DD1C4E">
      <w:pPr>
        <w:numPr>
          <w:ilvl w:val="0"/>
          <w:numId w:val="4"/>
        </w:numPr>
        <w:shd w:val="clear" w:color="auto" w:fill="FFFFFF"/>
        <w:spacing w:before="60" w:after="60"/>
        <w:rPr>
          <w:rFonts w:eastAsia="Times New Roman"/>
        </w:rPr>
      </w:pPr>
      <w:r w:rsidRPr="0011499D">
        <w:rPr>
          <w:rFonts w:eastAsia="Times New Roman"/>
        </w:rPr>
        <w:t>The voiding phase: A contracted bladder that forces the external sphincter open and discharges urine through the urethra.</w:t>
      </w:r>
    </w:p>
    <w:p w:rsidR="00B90EEA" w:rsidRPr="00B90EEA" w:rsidRDefault="00DD1C4E" w:rsidP="00B90EEA">
      <w:pPr>
        <w:shd w:val="clear" w:color="auto" w:fill="FFFFFF"/>
        <w:spacing w:before="60" w:after="60"/>
      </w:pPr>
      <w:r>
        <w:rPr>
          <w:rFonts w:ascii="Tahoma" w:hAnsi="Tahoma" w:cs="Tahoma"/>
          <w:color w:val="000000"/>
        </w:rPr>
        <w:t xml:space="preserve">    </w:t>
      </w:r>
      <w:r w:rsidRPr="00DD1C4E">
        <w:t>The muscles controlling micturition are controlled by the autonomic and somatic nervous systems, which open the two sphincters during the voiding phase of micturition. During the storage phase the internal urethral sphincter is tense and the detrusor muscle is relaxed by sympathetic stimulation. During the voiding phase of micturition, parasympathetic stimulation causes the internal urethral sphincter to relax. The external urethral sphincter (sphincter urethrae) is under somatic control and is consciously relaxed (and thus opened) during micturition.</w:t>
      </w:r>
      <w:r>
        <w:t xml:space="preserve"> </w:t>
      </w:r>
      <w:r w:rsidRPr="00DD1C4E">
        <w:t>Many males prefer to urinate standing. In females, the urethra opens straight into the vulva. Because of this, the urine often does not exit at a distance from the body and is therefore seen as harder to control.</w:t>
      </w:r>
    </w:p>
    <w:p w:rsidR="0011499D" w:rsidRDefault="00B90EEA" w:rsidP="0011499D">
      <w:pPr>
        <w:pStyle w:val="NormalWeb"/>
        <w:shd w:val="clear" w:color="auto" w:fill="FFFFFF"/>
        <w:spacing w:line="360" w:lineRule="auto"/>
        <w:jc w:val="both"/>
      </w:pPr>
      <w:r>
        <w:t>The Micturition Reflex</w:t>
      </w:r>
    </w:p>
    <w:p w:rsidR="00B90EEA" w:rsidRDefault="00B90EEA" w:rsidP="00B90EEA">
      <w:pPr>
        <w:pStyle w:val="NormalWeb"/>
        <w:spacing w:line="360" w:lineRule="auto"/>
        <w:jc w:val="both"/>
      </w:pPr>
      <w:r w:rsidRPr="00B90EEA">
        <w:t xml:space="preserve">    </w:t>
      </w:r>
      <w:r w:rsidRPr="00B90EEA">
        <w:t xml:space="preserve">The state of the micturition reflex system is dependent on both a conscious signal from the brain and the firing rate of sensory stretch </w:t>
      </w:r>
      <w:proofErr w:type="spellStart"/>
      <w:r w:rsidRPr="00B90EEA">
        <w:t>fibers</w:t>
      </w:r>
      <w:proofErr w:type="spellEnd"/>
      <w:r w:rsidRPr="00B90EEA">
        <w:t xml:space="preserve"> from the bladder and urethra. At low bladder volumes, </w:t>
      </w:r>
      <w:r w:rsidRPr="00B90EEA">
        <w:lastRenderedPageBreak/>
        <w:t>the afferent firing of the stretch receptors is low, and results in relaxation of the bladder. At high bladder volumes, the afferent firing of the stretch receptors increases, and causes a conscious sensation of urinary urge. This urge becomes stronger as the bladder becomes more full.</w:t>
      </w:r>
    </w:p>
    <w:p w:rsidR="00B90EEA" w:rsidRPr="00B90EEA" w:rsidRDefault="00B90EEA" w:rsidP="00B90EEA">
      <w:pPr>
        <w:pStyle w:val="NormalWeb"/>
        <w:spacing w:line="360" w:lineRule="auto"/>
        <w:jc w:val="both"/>
      </w:pPr>
      <w:r>
        <w:t xml:space="preserve">    </w:t>
      </w:r>
      <w:r w:rsidRPr="00B90EEA">
        <w:t>The micturition reflex causes bladder contraction during voiding, through a neural pathway. This reflex may lead to involuntary micturition in individuals that may not be able to feel the sensation of urinary urge, due to the firing of the stretch receptors themselves.</w:t>
      </w:r>
    </w:p>
    <w:p w:rsidR="00B90EEA" w:rsidRPr="0011499D" w:rsidRDefault="00B90EEA" w:rsidP="0011499D">
      <w:pPr>
        <w:pStyle w:val="NormalWeb"/>
        <w:shd w:val="clear" w:color="auto" w:fill="FFFFFF"/>
        <w:spacing w:line="360" w:lineRule="auto"/>
        <w:jc w:val="both"/>
      </w:pPr>
    </w:p>
    <w:p w:rsidR="0011499D" w:rsidRDefault="0011499D"/>
    <w:p w:rsidR="00B37D11" w:rsidRPr="00A34F1B" w:rsidRDefault="00B37D11">
      <w:pPr>
        <w:rPr>
          <w:b/>
          <w:u w:val="single"/>
        </w:rPr>
      </w:pPr>
      <w:r w:rsidRPr="00A34F1B">
        <w:rPr>
          <w:b/>
          <w:u w:val="single"/>
        </w:rPr>
        <w:t>Question Three: Explain juxtaglomerular apparatus</w:t>
      </w:r>
    </w:p>
    <w:p w:rsidR="005D09EB" w:rsidRPr="005D09EB" w:rsidRDefault="005D09EB" w:rsidP="005D09EB">
      <w:pPr>
        <w:pStyle w:val="NormalWeb"/>
        <w:shd w:val="clear" w:color="auto" w:fill="FFFFFF"/>
        <w:spacing w:before="120" w:beforeAutospacing="0" w:after="120" w:afterAutospacing="0" w:line="360" w:lineRule="auto"/>
        <w:rPr>
          <w:lang w:val="en-US" w:eastAsia="en-US"/>
        </w:rPr>
      </w:pPr>
      <w:r w:rsidRPr="005D09EB">
        <w:t xml:space="preserve">    </w:t>
      </w:r>
      <w:r w:rsidRPr="005D09EB">
        <w:rPr>
          <w:lang w:val="en-US" w:eastAsia="en-US"/>
        </w:rPr>
        <w:t>The </w:t>
      </w:r>
      <w:r w:rsidRPr="005D09EB">
        <w:rPr>
          <w:b/>
          <w:bCs/>
          <w:lang w:val="en-US" w:eastAsia="en-US"/>
        </w:rPr>
        <w:t>juxtaglomerular apparatus</w:t>
      </w:r>
      <w:r w:rsidRPr="005D09EB">
        <w:rPr>
          <w:lang w:val="en-US" w:eastAsia="en-US"/>
        </w:rPr>
        <w:t> (also known as the </w:t>
      </w:r>
      <w:r w:rsidRPr="005D09EB">
        <w:rPr>
          <w:b/>
          <w:bCs/>
          <w:lang w:val="en-US" w:eastAsia="en-US"/>
        </w:rPr>
        <w:t>juxtaglomerular complex</w:t>
      </w:r>
      <w:r w:rsidRPr="005D09EB">
        <w:rPr>
          <w:lang w:val="en-US" w:eastAsia="en-US"/>
        </w:rPr>
        <w:t>) is a structure in the kidney that regulates the function of each nephron, the functional units of the kidney. The juxtaglomerular apparatus is named because it is next to (</w:t>
      </w:r>
      <w:proofErr w:type="spellStart"/>
      <w:r w:rsidRPr="005D09EB">
        <w:rPr>
          <w:lang w:val="en-US" w:eastAsia="en-US"/>
        </w:rPr>
        <w:t>juxta</w:t>
      </w:r>
      <w:proofErr w:type="spellEnd"/>
      <w:r w:rsidRPr="005D09EB">
        <w:rPr>
          <w:lang w:val="en-US" w:eastAsia="en-US"/>
        </w:rPr>
        <w:t>-) the glomerulus.</w:t>
      </w:r>
    </w:p>
    <w:p w:rsidR="005D09EB" w:rsidRPr="005D09EB" w:rsidRDefault="005D09EB" w:rsidP="005D09EB">
      <w:pPr>
        <w:shd w:val="clear" w:color="auto" w:fill="FFFFFF"/>
        <w:spacing w:before="120" w:after="120"/>
        <w:rPr>
          <w:rFonts w:eastAsia="Times New Roman"/>
        </w:rPr>
      </w:pPr>
      <w:r w:rsidRPr="005D09EB">
        <w:rPr>
          <w:rFonts w:eastAsia="Times New Roman"/>
        </w:rPr>
        <w:t>The juxtaglomerular apparatus consists of three types of cells:</w:t>
      </w:r>
    </w:p>
    <w:p w:rsidR="005D09EB" w:rsidRPr="005D09EB" w:rsidRDefault="005D09EB" w:rsidP="005D09EB">
      <w:pPr>
        <w:numPr>
          <w:ilvl w:val="0"/>
          <w:numId w:val="1"/>
        </w:numPr>
        <w:shd w:val="clear" w:color="auto" w:fill="FFFFFF"/>
        <w:spacing w:before="100" w:beforeAutospacing="1" w:after="24"/>
        <w:ind w:left="768"/>
        <w:rPr>
          <w:rFonts w:eastAsia="Times New Roman"/>
        </w:rPr>
      </w:pPr>
      <w:r w:rsidRPr="005D09EB">
        <w:rPr>
          <w:rFonts w:eastAsia="Times New Roman"/>
        </w:rPr>
        <w:t xml:space="preserve">the macula </w:t>
      </w:r>
      <w:proofErr w:type="spellStart"/>
      <w:r w:rsidRPr="005D09EB">
        <w:rPr>
          <w:rFonts w:eastAsia="Times New Roman"/>
        </w:rPr>
        <w:t>densa</w:t>
      </w:r>
      <w:proofErr w:type="spellEnd"/>
      <w:r w:rsidRPr="005D09EB">
        <w:rPr>
          <w:rFonts w:eastAsia="Times New Roman"/>
        </w:rPr>
        <w:t>, a part of the distal convoluted tubule of the same nephron</w:t>
      </w:r>
    </w:p>
    <w:p w:rsidR="005D09EB" w:rsidRPr="005D09EB" w:rsidRDefault="005D09EB" w:rsidP="005D09EB">
      <w:pPr>
        <w:numPr>
          <w:ilvl w:val="0"/>
          <w:numId w:val="1"/>
        </w:numPr>
        <w:shd w:val="clear" w:color="auto" w:fill="FFFFFF"/>
        <w:spacing w:before="100" w:beforeAutospacing="1" w:after="24"/>
        <w:ind w:left="768"/>
        <w:rPr>
          <w:rFonts w:eastAsia="Times New Roman"/>
        </w:rPr>
      </w:pPr>
      <w:r w:rsidRPr="005D09EB">
        <w:rPr>
          <w:rFonts w:eastAsia="Times New Roman"/>
        </w:rPr>
        <w:t>juxtaglomerular cells, (also known as granular cells) which secrete renin</w:t>
      </w:r>
    </w:p>
    <w:p w:rsidR="005D09EB" w:rsidRDefault="005D09EB" w:rsidP="005D09EB">
      <w:pPr>
        <w:numPr>
          <w:ilvl w:val="0"/>
          <w:numId w:val="1"/>
        </w:numPr>
        <w:shd w:val="clear" w:color="auto" w:fill="FFFFFF"/>
        <w:spacing w:before="100" w:beforeAutospacing="1" w:after="24"/>
        <w:ind w:left="768"/>
        <w:rPr>
          <w:rFonts w:eastAsia="Times New Roman"/>
        </w:rPr>
      </w:pPr>
      <w:proofErr w:type="spellStart"/>
      <w:r w:rsidRPr="005D09EB">
        <w:rPr>
          <w:rFonts w:eastAsia="Times New Roman"/>
        </w:rPr>
        <w:t>extraglomerular</w:t>
      </w:r>
      <w:proofErr w:type="spellEnd"/>
      <w:r w:rsidRPr="005D09EB">
        <w:rPr>
          <w:rFonts w:eastAsia="Times New Roman"/>
        </w:rPr>
        <w:t xml:space="preserve"> mesangial cells</w:t>
      </w:r>
    </w:p>
    <w:p w:rsidR="005D09EB" w:rsidRDefault="000A4366" w:rsidP="005D09EB">
      <w:pPr>
        <w:shd w:val="clear" w:color="auto" w:fill="FFFFFF"/>
        <w:spacing w:before="100" w:beforeAutospacing="1" w:after="24"/>
        <w:rPr>
          <w:color w:val="202122"/>
          <w:shd w:val="clear" w:color="auto" w:fill="FFFFFF"/>
        </w:rPr>
      </w:pPr>
      <w:r>
        <w:rPr>
          <w:color w:val="202122"/>
          <w:shd w:val="clear" w:color="auto" w:fill="FFFFFF"/>
        </w:rPr>
        <w:t xml:space="preserve">    </w:t>
      </w:r>
      <w:r w:rsidR="005D09EB" w:rsidRPr="005D09EB">
        <w:rPr>
          <w:color w:val="202122"/>
          <w:shd w:val="clear" w:color="auto" w:fill="FFFFFF"/>
        </w:rPr>
        <w:t>The juxtaglomerular apparatus is part of the kidney </w:t>
      </w:r>
      <w:r w:rsidR="005D09EB" w:rsidRPr="005D09EB">
        <w:rPr>
          <w:shd w:val="clear" w:color="auto" w:fill="FFFFFF"/>
        </w:rPr>
        <w:t>nephron</w:t>
      </w:r>
      <w:r w:rsidR="005D09EB" w:rsidRPr="005D09EB">
        <w:rPr>
          <w:color w:val="202122"/>
          <w:shd w:val="clear" w:color="auto" w:fill="FFFFFF"/>
        </w:rPr>
        <w:t>, next to the </w:t>
      </w:r>
      <w:r w:rsidR="005D09EB" w:rsidRPr="005D09EB">
        <w:rPr>
          <w:shd w:val="clear" w:color="auto" w:fill="FFFFFF"/>
        </w:rPr>
        <w:t>glomerulus</w:t>
      </w:r>
      <w:r w:rsidR="005D09EB" w:rsidRPr="005D09EB">
        <w:rPr>
          <w:color w:val="202122"/>
          <w:shd w:val="clear" w:color="auto" w:fill="FFFFFF"/>
        </w:rPr>
        <w:t>. It is found between </w:t>
      </w:r>
      <w:r w:rsidR="005D09EB" w:rsidRPr="005D09EB">
        <w:rPr>
          <w:shd w:val="clear" w:color="auto" w:fill="FFFFFF"/>
        </w:rPr>
        <w:t>afferent arteriole</w:t>
      </w:r>
      <w:r w:rsidR="005D09EB" w:rsidRPr="005D09EB">
        <w:rPr>
          <w:color w:val="202122"/>
          <w:shd w:val="clear" w:color="auto" w:fill="FFFFFF"/>
        </w:rPr>
        <w:t> and the </w:t>
      </w:r>
      <w:r w:rsidR="005D09EB" w:rsidRPr="005D09EB">
        <w:rPr>
          <w:shd w:val="clear" w:color="auto" w:fill="FFFFFF"/>
        </w:rPr>
        <w:t>distal convoluted tubule</w:t>
      </w:r>
      <w:r w:rsidR="005D09EB" w:rsidRPr="005D09EB">
        <w:rPr>
          <w:color w:val="202122"/>
          <w:shd w:val="clear" w:color="auto" w:fill="FFFFFF"/>
        </w:rPr>
        <w:t> of the same nephron. This location is critical to its function in regulating renal blood flow and </w:t>
      </w:r>
      <w:r w:rsidR="005D09EB" w:rsidRPr="005D09EB">
        <w:rPr>
          <w:shd w:val="clear" w:color="auto" w:fill="FFFFFF"/>
        </w:rPr>
        <w:t>glomerular filtration rate</w:t>
      </w:r>
      <w:r w:rsidR="005D09EB" w:rsidRPr="005D09EB">
        <w:rPr>
          <w:color w:val="202122"/>
          <w:shd w:val="clear" w:color="auto" w:fill="FFFFFF"/>
        </w:rPr>
        <w:t>.</w:t>
      </w:r>
    </w:p>
    <w:p w:rsidR="000A4366" w:rsidRPr="000A4366" w:rsidRDefault="000A4366" w:rsidP="000A4366">
      <w:pPr>
        <w:shd w:val="clear" w:color="auto" w:fill="FFFFFF"/>
        <w:spacing w:before="100" w:beforeAutospacing="1" w:after="24"/>
        <w:rPr>
          <w:rFonts w:eastAsia="Times New Roman"/>
          <w:b/>
        </w:rPr>
      </w:pPr>
      <w:r w:rsidRPr="000A4366">
        <w:rPr>
          <w:b/>
          <w:color w:val="202122"/>
          <w:shd w:val="clear" w:color="auto" w:fill="FFFFFF"/>
        </w:rPr>
        <w:t>Functions</w:t>
      </w:r>
    </w:p>
    <w:p w:rsidR="00C32E92" w:rsidRPr="00D305EB" w:rsidRDefault="000A4366">
      <w:pPr>
        <w:rPr>
          <w:u w:val="single"/>
        </w:rPr>
      </w:pPr>
      <w:r w:rsidRPr="00D305EB">
        <w:rPr>
          <w:u w:val="single"/>
        </w:rPr>
        <w:t>Juxtaglomerular Apparatus</w:t>
      </w:r>
    </w:p>
    <w:p w:rsidR="000A4366" w:rsidRPr="000A4366" w:rsidRDefault="000A4366" w:rsidP="000A4366">
      <w:pPr>
        <w:pStyle w:val="NormalWeb"/>
        <w:shd w:val="clear" w:color="auto" w:fill="FFFFFF"/>
        <w:spacing w:before="120" w:beforeAutospacing="0" w:after="120" w:afterAutospacing="0" w:line="360" w:lineRule="auto"/>
        <w:rPr>
          <w:lang w:val="en-US" w:eastAsia="en-US"/>
        </w:rPr>
      </w:pPr>
      <w:r w:rsidRPr="000A4366">
        <w:t xml:space="preserve">    </w:t>
      </w:r>
      <w:r w:rsidRPr="000A4366">
        <w:rPr>
          <w:lang w:val="en-US" w:eastAsia="en-US"/>
        </w:rPr>
        <w:t>Renin is produced by juxtaglomerular cells. These cells are similar to epithelium and are located in the tunica media of the afferent arterioles as they enter the glomeruli.</w:t>
      </w:r>
      <w:hyperlink r:id="rId5" w:anchor="cite_note-ganong-2" w:history="1">
        <w:r w:rsidRPr="000A4366">
          <w:rPr>
            <w:vertAlign w:val="superscript"/>
            <w:lang w:val="en-US" w:eastAsia="en-US"/>
          </w:rPr>
          <w:t>[2]</w:t>
        </w:r>
      </w:hyperlink>
      <w:r w:rsidRPr="000A4366">
        <w:rPr>
          <w:lang w:val="en-US" w:eastAsia="en-US"/>
        </w:rPr>
        <w:t> The juxtaglomerular cells secrete renin in response to:</w:t>
      </w:r>
    </w:p>
    <w:p w:rsidR="000A4366" w:rsidRPr="000A4366" w:rsidRDefault="000A4366" w:rsidP="000A4366">
      <w:pPr>
        <w:numPr>
          <w:ilvl w:val="0"/>
          <w:numId w:val="3"/>
        </w:numPr>
        <w:shd w:val="clear" w:color="auto" w:fill="FFFFFF"/>
        <w:spacing w:before="100" w:beforeAutospacing="1" w:after="24"/>
        <w:ind w:left="384"/>
        <w:rPr>
          <w:rFonts w:eastAsia="Times New Roman"/>
        </w:rPr>
      </w:pPr>
      <w:r w:rsidRPr="000A4366">
        <w:rPr>
          <w:rFonts w:eastAsia="Times New Roman"/>
        </w:rPr>
        <w:t>Stimulation of the beta-1 adrenergic receptor</w:t>
      </w:r>
    </w:p>
    <w:p w:rsidR="000A4366" w:rsidRPr="000A4366" w:rsidRDefault="000A4366" w:rsidP="000A4366">
      <w:pPr>
        <w:numPr>
          <w:ilvl w:val="0"/>
          <w:numId w:val="3"/>
        </w:numPr>
        <w:shd w:val="clear" w:color="auto" w:fill="FFFFFF"/>
        <w:spacing w:before="100" w:beforeAutospacing="1" w:after="24"/>
        <w:ind w:left="384"/>
        <w:rPr>
          <w:rFonts w:eastAsia="Times New Roman"/>
        </w:rPr>
      </w:pPr>
      <w:r w:rsidRPr="000A4366">
        <w:rPr>
          <w:rFonts w:eastAsia="Times New Roman"/>
        </w:rPr>
        <w:lastRenderedPageBreak/>
        <w:t>Decrease in renal perfusion pressure (detected directly by the granular cells)</w:t>
      </w:r>
    </w:p>
    <w:p w:rsidR="000A4366" w:rsidRDefault="000A4366" w:rsidP="000A4366">
      <w:pPr>
        <w:numPr>
          <w:ilvl w:val="0"/>
          <w:numId w:val="3"/>
        </w:numPr>
        <w:shd w:val="clear" w:color="auto" w:fill="FFFFFF"/>
        <w:spacing w:before="100" w:beforeAutospacing="1" w:after="24"/>
        <w:ind w:left="384"/>
        <w:rPr>
          <w:rFonts w:eastAsia="Times New Roman"/>
        </w:rPr>
      </w:pPr>
      <w:r w:rsidRPr="000A4366">
        <w:rPr>
          <w:rFonts w:eastAsia="Times New Roman"/>
        </w:rPr>
        <w:t xml:space="preserve">Decrease in </w:t>
      </w:r>
      <w:proofErr w:type="spellStart"/>
      <w:r w:rsidRPr="000A4366">
        <w:rPr>
          <w:rFonts w:eastAsia="Times New Roman"/>
        </w:rPr>
        <w:t>NaCl</w:t>
      </w:r>
      <w:proofErr w:type="spellEnd"/>
      <w:r w:rsidRPr="000A4366">
        <w:rPr>
          <w:rFonts w:eastAsia="Times New Roman"/>
        </w:rPr>
        <w:t xml:space="preserve"> concentration at the macula </w:t>
      </w:r>
      <w:proofErr w:type="spellStart"/>
      <w:r w:rsidRPr="000A4366">
        <w:rPr>
          <w:rFonts w:eastAsia="Times New Roman"/>
        </w:rPr>
        <w:t>densa</w:t>
      </w:r>
      <w:proofErr w:type="spellEnd"/>
      <w:r w:rsidRPr="000A4366">
        <w:rPr>
          <w:rFonts w:eastAsia="Times New Roman"/>
        </w:rPr>
        <w:t>, often due to a decrease in glomerular filtration rate</w:t>
      </w:r>
    </w:p>
    <w:p w:rsidR="00D305EB" w:rsidRPr="00D305EB" w:rsidRDefault="00D305EB" w:rsidP="00D305EB">
      <w:pPr>
        <w:shd w:val="clear" w:color="auto" w:fill="FFFFFF"/>
        <w:spacing w:before="100" w:beforeAutospacing="1" w:after="24"/>
        <w:ind w:left="24"/>
        <w:rPr>
          <w:rFonts w:eastAsia="Times New Roman"/>
          <w:u w:val="single"/>
        </w:rPr>
      </w:pPr>
      <w:proofErr w:type="spellStart"/>
      <w:r w:rsidRPr="00D305EB">
        <w:rPr>
          <w:rFonts w:eastAsia="Times New Roman"/>
          <w:u w:val="single"/>
        </w:rPr>
        <w:t>Extraglomerular</w:t>
      </w:r>
      <w:proofErr w:type="spellEnd"/>
      <w:r w:rsidRPr="00D305EB">
        <w:rPr>
          <w:rFonts w:eastAsia="Times New Roman"/>
          <w:u w:val="single"/>
        </w:rPr>
        <w:t xml:space="preserve"> Mesangial Cells</w:t>
      </w:r>
    </w:p>
    <w:p w:rsidR="00D305EB" w:rsidRDefault="00D305EB" w:rsidP="00D305EB">
      <w:pPr>
        <w:shd w:val="clear" w:color="auto" w:fill="FFFFFF"/>
        <w:spacing w:before="100" w:beforeAutospacing="1" w:after="24"/>
        <w:ind w:left="29"/>
        <w:rPr>
          <w:shd w:val="clear" w:color="auto" w:fill="FFFFFF"/>
        </w:rPr>
      </w:pPr>
      <w:r w:rsidRPr="00D305EB">
        <w:rPr>
          <w:rFonts w:eastAsia="Times New Roman"/>
        </w:rPr>
        <w:t xml:space="preserve">    </w:t>
      </w:r>
      <w:proofErr w:type="spellStart"/>
      <w:r w:rsidRPr="00D305EB">
        <w:rPr>
          <w:shd w:val="clear" w:color="auto" w:fill="FFFFFF"/>
        </w:rPr>
        <w:t>Extraglomerular</w:t>
      </w:r>
      <w:proofErr w:type="spellEnd"/>
      <w:r w:rsidRPr="00D305EB">
        <w:rPr>
          <w:shd w:val="clear" w:color="auto" w:fill="FFFFFF"/>
        </w:rPr>
        <w:t xml:space="preserve"> mesangial cells</w:t>
      </w:r>
      <w:r w:rsidRPr="00D305EB">
        <w:rPr>
          <w:shd w:val="clear" w:color="auto" w:fill="FFFFFF"/>
        </w:rPr>
        <w:t> are located in the junction between the afferent and efferent arterioles. These cells have a contractile property similar to vascular smooth muscles and thus play a role in “regulating GFR” by altering the vessel diameter. </w:t>
      </w:r>
      <w:r w:rsidRPr="00D305EB">
        <w:rPr>
          <w:shd w:val="clear" w:color="auto" w:fill="FFFFFF"/>
        </w:rPr>
        <w:t>Renin</w:t>
      </w:r>
      <w:r w:rsidRPr="00D305EB">
        <w:rPr>
          <w:shd w:val="clear" w:color="auto" w:fill="FFFFFF"/>
        </w:rPr>
        <w:t> is also found in these cells</w:t>
      </w:r>
      <w:r>
        <w:rPr>
          <w:shd w:val="clear" w:color="auto" w:fill="FFFFFF"/>
        </w:rPr>
        <w:t>.</w:t>
      </w:r>
    </w:p>
    <w:p w:rsidR="009F676B" w:rsidRDefault="009F676B" w:rsidP="00D305EB">
      <w:pPr>
        <w:shd w:val="clear" w:color="auto" w:fill="FFFFFF"/>
        <w:spacing w:before="100" w:beforeAutospacing="1" w:after="24"/>
        <w:ind w:left="29"/>
        <w:rPr>
          <w:u w:val="single"/>
          <w:shd w:val="clear" w:color="auto" w:fill="FFFFFF"/>
        </w:rPr>
      </w:pPr>
    </w:p>
    <w:p w:rsidR="009F676B" w:rsidRDefault="009F676B" w:rsidP="00D305EB">
      <w:pPr>
        <w:shd w:val="clear" w:color="auto" w:fill="FFFFFF"/>
        <w:spacing w:before="100" w:beforeAutospacing="1" w:after="24"/>
        <w:ind w:left="29"/>
        <w:rPr>
          <w:u w:val="single"/>
          <w:shd w:val="clear" w:color="auto" w:fill="FFFFFF"/>
        </w:rPr>
      </w:pPr>
      <w:r>
        <w:rPr>
          <w:u w:val="single"/>
          <w:shd w:val="clear" w:color="auto" w:fill="FFFFFF"/>
        </w:rPr>
        <w:t xml:space="preserve">Macula </w:t>
      </w:r>
      <w:proofErr w:type="spellStart"/>
      <w:r>
        <w:rPr>
          <w:u w:val="single"/>
          <w:shd w:val="clear" w:color="auto" w:fill="FFFFFF"/>
        </w:rPr>
        <w:t>Densa</w:t>
      </w:r>
      <w:proofErr w:type="spellEnd"/>
    </w:p>
    <w:p w:rsidR="009F676B" w:rsidRPr="009F676B" w:rsidRDefault="009F676B" w:rsidP="009F676B">
      <w:pPr>
        <w:pStyle w:val="NormalWeb"/>
        <w:shd w:val="clear" w:color="auto" w:fill="FFFFFF"/>
        <w:spacing w:before="120" w:beforeAutospacing="0" w:after="120" w:afterAutospacing="0" w:line="360" w:lineRule="auto"/>
      </w:pPr>
      <w:r w:rsidRPr="009F676B">
        <w:rPr>
          <w:shd w:val="clear" w:color="auto" w:fill="FFFFFF"/>
        </w:rPr>
        <w:t xml:space="preserve">    </w:t>
      </w:r>
      <w:r w:rsidRPr="009F676B">
        <w:t>At the point where the afferent arterioles enter the glomerulus and the efferent arteriole leaves it, the tubule of the </w:t>
      </w:r>
      <w:r w:rsidRPr="009F676B">
        <w:t>nephron</w:t>
      </w:r>
      <w:r w:rsidRPr="009F676B">
        <w:t> touches the arterioles of the </w:t>
      </w:r>
      <w:r w:rsidRPr="009F676B">
        <w:t>glomerulus</w:t>
      </w:r>
      <w:r w:rsidRPr="009F676B">
        <w:t> from which it rose. At this location, in the wall of the distal convoluted tubule, there is a modified region of tubular epithelium called the </w:t>
      </w:r>
      <w:r w:rsidRPr="009F676B">
        <w:t xml:space="preserve">macula </w:t>
      </w:r>
      <w:proofErr w:type="spellStart"/>
      <w:r w:rsidRPr="009F676B">
        <w:t>densa</w:t>
      </w:r>
      <w:proofErr w:type="spellEnd"/>
      <w:r>
        <w:t>.</w:t>
      </w:r>
      <w:r w:rsidRPr="009F676B">
        <w:t xml:space="preserve"> Cells in the macula </w:t>
      </w:r>
      <w:proofErr w:type="spellStart"/>
      <w:r w:rsidRPr="009F676B">
        <w:t>densa</w:t>
      </w:r>
      <w:proofErr w:type="spellEnd"/>
      <w:r w:rsidRPr="009F676B">
        <w:t xml:space="preserve"> respond to changes in the </w:t>
      </w:r>
      <w:r w:rsidRPr="009F676B">
        <w:t>sodium chloride</w:t>
      </w:r>
      <w:r w:rsidRPr="009F676B">
        <w:t> levels in the distal tubule of the nephron via the </w:t>
      </w:r>
      <w:proofErr w:type="spellStart"/>
      <w:r w:rsidRPr="009F676B">
        <w:t>tubuloglomerular</w:t>
      </w:r>
      <w:proofErr w:type="spellEnd"/>
      <w:r w:rsidRPr="009F676B">
        <w:t xml:space="preserve"> feedback</w:t>
      </w:r>
      <w:r w:rsidRPr="009F676B">
        <w:t> (TGF) loop.</w:t>
      </w:r>
    </w:p>
    <w:p w:rsidR="009F676B" w:rsidRPr="009F676B" w:rsidRDefault="009F676B" w:rsidP="009F676B">
      <w:pPr>
        <w:pStyle w:val="NormalWeb"/>
        <w:shd w:val="clear" w:color="auto" w:fill="FFFFFF"/>
        <w:spacing w:before="120" w:beforeAutospacing="0" w:after="120" w:afterAutospacing="0" w:line="360" w:lineRule="auto"/>
      </w:pPr>
      <w:r w:rsidRPr="009F676B">
        <w:t xml:space="preserve">The macula </w:t>
      </w:r>
      <w:proofErr w:type="spellStart"/>
      <w:r w:rsidRPr="009F676B">
        <w:t>densa's</w:t>
      </w:r>
      <w:proofErr w:type="spellEnd"/>
      <w:r w:rsidRPr="009F676B">
        <w:t xml:space="preserve"> detection of elevated sodium chloride, which leads to an increase in GFR, is based on the concept of </w:t>
      </w:r>
      <w:r w:rsidRPr="009F676B">
        <w:t xml:space="preserve">purinergic </w:t>
      </w:r>
      <w:r>
        <w:t xml:space="preserve">signalling. </w:t>
      </w:r>
      <w:r w:rsidRPr="009F676B">
        <w:t>An increase in the </w:t>
      </w:r>
      <w:r w:rsidRPr="009F676B">
        <w:t>salt</w:t>
      </w:r>
      <w:r w:rsidRPr="009F676B">
        <w:t> concentration causes several </w:t>
      </w:r>
      <w:r w:rsidRPr="009F676B">
        <w:t>cell signals</w:t>
      </w:r>
      <w:r w:rsidRPr="009F676B">
        <w:t> to eventually cause the adjacent afferent arteriole to </w:t>
      </w:r>
      <w:r w:rsidRPr="009F676B">
        <w:t>constrict</w:t>
      </w:r>
      <w:r w:rsidRPr="009F676B">
        <w:t>. This decreases the amount of blood coming from the afferent arterioles to the glomerular capillaries, and therefore decreases the amount of fluid that goes from the glomerular capillaries into the Bowman's space (the </w:t>
      </w:r>
      <w:r w:rsidRPr="009F676B">
        <w:t>glomerular filtration rate (GFR)</w:t>
      </w:r>
      <w:r w:rsidRPr="009F676B">
        <w:t>.</w:t>
      </w:r>
    </w:p>
    <w:p w:rsidR="009F676B" w:rsidRPr="009F676B" w:rsidRDefault="009F676B" w:rsidP="009F676B">
      <w:pPr>
        <w:pStyle w:val="NormalWeb"/>
        <w:shd w:val="clear" w:color="auto" w:fill="FFFFFF"/>
        <w:spacing w:before="120" w:beforeAutospacing="0" w:after="120" w:afterAutospacing="0" w:line="360" w:lineRule="auto"/>
      </w:pPr>
      <w:r w:rsidRPr="009F676B">
        <w:t xml:space="preserve">When there is a decrease in the sodium concentration, less sodium is reabsorbed in the macular </w:t>
      </w:r>
      <w:proofErr w:type="spellStart"/>
      <w:r w:rsidRPr="009F676B">
        <w:t>densa</w:t>
      </w:r>
      <w:proofErr w:type="spellEnd"/>
      <w:r w:rsidRPr="009F676B">
        <w:t xml:space="preserve"> cells. The cells increase the production of </w:t>
      </w:r>
      <w:r w:rsidRPr="009F676B">
        <w:t>nitric oxide</w:t>
      </w:r>
      <w:r w:rsidRPr="009F676B">
        <w:t> and </w:t>
      </w:r>
      <w:r w:rsidRPr="009F676B">
        <w:t>Prostaglandins</w:t>
      </w:r>
      <w:r w:rsidRPr="009F676B">
        <w:t xml:space="preserve"> to </w:t>
      </w:r>
      <w:proofErr w:type="spellStart"/>
      <w:r w:rsidRPr="009F676B">
        <w:t>vasodilate</w:t>
      </w:r>
      <w:proofErr w:type="spellEnd"/>
      <w:r w:rsidRPr="009F676B">
        <w:t xml:space="preserve"> the afferent arterioles and increase renin release.</w:t>
      </w:r>
    </w:p>
    <w:p w:rsidR="009F676B" w:rsidRDefault="009F676B" w:rsidP="009F676B">
      <w:pPr>
        <w:shd w:val="clear" w:color="auto" w:fill="FFFFFF"/>
        <w:spacing w:before="100" w:beforeAutospacing="1" w:after="24"/>
        <w:rPr>
          <w:shd w:val="clear" w:color="auto" w:fill="FFFFFF"/>
        </w:rPr>
      </w:pPr>
      <w:r>
        <w:rPr>
          <w:shd w:val="clear" w:color="auto" w:fill="FFFFFF"/>
        </w:rPr>
        <w:t>Clinical Significance</w:t>
      </w:r>
    </w:p>
    <w:p w:rsidR="009F676B" w:rsidRPr="009F676B" w:rsidRDefault="009F676B" w:rsidP="009F676B">
      <w:pPr>
        <w:pStyle w:val="NormalWeb"/>
        <w:shd w:val="clear" w:color="auto" w:fill="FFFFFF"/>
        <w:spacing w:before="120" w:beforeAutospacing="0" w:after="120" w:afterAutospacing="0" w:line="360" w:lineRule="auto"/>
      </w:pPr>
      <w:r w:rsidRPr="009F676B">
        <w:rPr>
          <w:shd w:val="clear" w:color="auto" w:fill="FFFFFF"/>
        </w:rPr>
        <w:lastRenderedPageBreak/>
        <w:t xml:space="preserve">    </w:t>
      </w:r>
      <w:r w:rsidRPr="009F676B">
        <w:t>Excess secretion of renin by the </w:t>
      </w:r>
      <w:r w:rsidRPr="009F676B">
        <w:t>juxtaglomerular cells</w:t>
      </w:r>
      <w:r w:rsidRPr="009F676B">
        <w:t> can lead to excess activity of the renin–angiotensin system, </w:t>
      </w:r>
      <w:r w:rsidRPr="009F676B">
        <w:t>hypertension</w:t>
      </w:r>
      <w:r w:rsidRPr="009F676B">
        <w:t> and an increase in </w:t>
      </w:r>
      <w:r w:rsidRPr="009F676B">
        <w:t>blood volume</w:t>
      </w:r>
      <w:r w:rsidRPr="009F676B">
        <w:t>. This is not responsive to the usual treatment for </w:t>
      </w:r>
      <w:r w:rsidRPr="009F676B">
        <w:t>essential hypertension</w:t>
      </w:r>
      <w:r w:rsidRPr="009F676B">
        <w:t>, namely medications and lifestyle modification.</w:t>
      </w:r>
    </w:p>
    <w:p w:rsidR="009F676B" w:rsidRPr="009F676B" w:rsidRDefault="009F676B" w:rsidP="009F676B">
      <w:pPr>
        <w:pStyle w:val="NormalWeb"/>
        <w:shd w:val="clear" w:color="auto" w:fill="FFFFFF"/>
        <w:spacing w:before="120" w:beforeAutospacing="0" w:after="120" w:afterAutospacing="0" w:line="360" w:lineRule="auto"/>
      </w:pPr>
      <w:r w:rsidRPr="009F676B">
        <w:t>One cause of this can be increased renin production due to </w:t>
      </w:r>
      <w:r w:rsidRPr="009F676B">
        <w:t>narrowing of the renal artery</w:t>
      </w:r>
      <w:r w:rsidRPr="009F676B">
        <w:t>, or a tumour of juxtaglomerular cells that produces renin. These will lead to </w:t>
      </w:r>
      <w:r w:rsidRPr="009F676B">
        <w:t>secondary hyperaldosteronism</w:t>
      </w:r>
      <w:r w:rsidRPr="009F676B">
        <w:t>, which will cause hypertension, </w:t>
      </w:r>
      <w:r w:rsidRPr="009F676B">
        <w:t>high blood sodium</w:t>
      </w:r>
      <w:r w:rsidRPr="009F676B">
        <w:t>, </w:t>
      </w:r>
      <w:r w:rsidRPr="009F676B">
        <w:t>low blood potassium</w:t>
      </w:r>
      <w:r w:rsidRPr="009F676B">
        <w:t>, and metabolic alkalosis</w:t>
      </w:r>
    </w:p>
    <w:p w:rsidR="009F676B" w:rsidRPr="000A4366" w:rsidRDefault="009F676B" w:rsidP="009F676B">
      <w:pPr>
        <w:shd w:val="clear" w:color="auto" w:fill="FFFFFF"/>
        <w:spacing w:before="100" w:beforeAutospacing="1" w:after="24"/>
        <w:rPr>
          <w:rFonts w:eastAsia="Times New Roman"/>
        </w:rPr>
      </w:pPr>
    </w:p>
    <w:p w:rsidR="000A4366" w:rsidRDefault="000A4366"/>
    <w:p w:rsidR="00C32E92" w:rsidRDefault="00C32E92"/>
    <w:p w:rsidR="00B37D11" w:rsidRPr="00A34F1B" w:rsidRDefault="00B37D11">
      <w:pPr>
        <w:rPr>
          <w:b/>
          <w:u w:val="single"/>
        </w:rPr>
      </w:pPr>
      <w:r w:rsidRPr="00A34F1B">
        <w:rPr>
          <w:b/>
          <w:u w:val="single"/>
        </w:rPr>
        <w:t>Question Four: Discuss the role of kidney in regulation of blood pressure</w:t>
      </w:r>
    </w:p>
    <w:p w:rsidR="00C32E92" w:rsidRDefault="00C32E92" w:rsidP="00C32E92">
      <w:r>
        <w:t xml:space="preserve">    </w:t>
      </w:r>
      <w: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t>natriuresis</w:t>
      </w:r>
      <w:proofErr w:type="spellEnd"/>
      <w:r>
        <w:t>, and influences the activity of various vasoactive systems such as the renin–angiotensin–aldosterone (RAS)</w:t>
      </w:r>
      <w:r>
        <w:t xml:space="preserve"> system</w:t>
      </w:r>
      <w:r>
        <w:t>.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C32E92" w:rsidRDefault="00C32E92" w:rsidP="00C32E92"/>
    <w:p w:rsidR="00C32E92" w:rsidRDefault="00C32E92" w:rsidP="00C32E92">
      <w:r>
        <w:t>The blood pressure in the body depends upon:</w:t>
      </w:r>
    </w:p>
    <w:p w:rsidR="00C32E92" w:rsidRDefault="00C32E92" w:rsidP="00C32E92"/>
    <w:p w:rsidR="00C32E92" w:rsidRDefault="00C32E92" w:rsidP="00C32E92">
      <w:r>
        <w:t>• The force by which the heart pumps out blood from the ventricles of the heart - and this is dependent on how much the heart muscle gets stretched by the inflowing blood into the ventricles.</w:t>
      </w:r>
    </w:p>
    <w:p w:rsidR="00C32E92" w:rsidRDefault="00C32E92" w:rsidP="00C32E92"/>
    <w:p w:rsidR="00C32E92" w:rsidRDefault="00C32E92" w:rsidP="00C32E92">
      <w:r>
        <w:lastRenderedPageBreak/>
        <w:t>• The degree to which the arteries and arterioles constrict-- increases the resistance to blood flow, thus requiring a higher blood pressure.</w:t>
      </w:r>
    </w:p>
    <w:p w:rsidR="00C32E92" w:rsidRDefault="00C32E92" w:rsidP="00C32E92"/>
    <w:p w:rsidR="00C32E92" w:rsidRDefault="00C32E92" w:rsidP="00C32E92">
      <w:r>
        <w:t>• The volume of blood circulating round the body; if the volume is high, the ventricles get more filled, and the heart muscle gets more stretched.</w:t>
      </w:r>
    </w:p>
    <w:p w:rsidR="00C32E92" w:rsidRDefault="00C32E92" w:rsidP="00C32E92"/>
    <w:p w:rsidR="00C32E92" w:rsidRDefault="00C32E92" w:rsidP="00C32E92">
      <w:r>
        <w:t>The kidney influences blood pressure by:</w:t>
      </w:r>
    </w:p>
    <w:p w:rsidR="00C32E92" w:rsidRDefault="00C32E92" w:rsidP="00C32E92"/>
    <w:p w:rsidR="00C32E92" w:rsidRDefault="00C32E92" w:rsidP="00C32E92">
      <w:r>
        <w:t>• Causing the arteries and veins to constrict</w:t>
      </w:r>
    </w:p>
    <w:p w:rsidR="00C32E92" w:rsidRDefault="00C32E92" w:rsidP="00C32E92"/>
    <w:p w:rsidR="00C32E92" w:rsidRDefault="00C32E92" w:rsidP="00C32E92">
      <w:r>
        <w:t>• Increasing the circulating blood volume</w:t>
      </w:r>
    </w:p>
    <w:p w:rsidR="00C32E92" w:rsidRDefault="00C32E92" w:rsidP="00C32E92"/>
    <w:p w:rsidR="00C32E92" w:rsidRDefault="00C32E92" w:rsidP="00C32E92">
      <w:r>
        <w:t xml:space="preserve">    </w:t>
      </w:r>
      <w:r>
        <w:t xml:space="preserve">Specialized cells called macula </w:t>
      </w:r>
      <w:proofErr w:type="spellStart"/>
      <w:r>
        <w:t>densa</w:t>
      </w:r>
      <w:proofErr w:type="spellEnd"/>
      <w: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t>densa</w:t>
      </w:r>
      <w:proofErr w:type="spellEnd"/>
      <w:r>
        <w:t xml:space="preserve"> cells. The juxtaglomerular cells then release an enzyme called renin.</w:t>
      </w:r>
    </w:p>
    <w:p w:rsidR="00C32E92" w:rsidRDefault="00C32E92" w:rsidP="00C32E92">
      <w:r>
        <w:t xml:space="preserve">    </w:t>
      </w:r>
      <w:r>
        <w:t xml:space="preserve">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w:t>
      </w:r>
      <w:r>
        <w:lastRenderedPageBreak/>
        <w:t>pressure. Angiotensin-2 also stimulates the secretion of the hormone aldostero</w:t>
      </w:r>
      <w:r>
        <w:t>ne from the adrenal cortex.</w:t>
      </w:r>
    </w:p>
    <w:p w:rsidR="00C32E92" w:rsidRDefault="00C32E92" w:rsidP="00C32E92">
      <w:r>
        <w:t xml:space="preserve">    </w:t>
      </w:r>
      <w: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r>
        <w:t>.</w:t>
      </w:r>
    </w:p>
    <w:p w:rsidR="009F676B" w:rsidRPr="009F676B" w:rsidRDefault="009F676B" w:rsidP="009F676B">
      <w:pPr>
        <w:rPr>
          <w:b/>
          <w:u w:val="single"/>
        </w:rPr>
      </w:pPr>
      <w:r w:rsidRPr="009F676B">
        <w:rPr>
          <w:b/>
          <w:u w:val="single"/>
        </w:rPr>
        <w:t>Mechanisms of blood pressure control by the kidneys</w:t>
      </w:r>
    </w:p>
    <w:p w:rsidR="009F676B" w:rsidRDefault="009F676B" w:rsidP="009F676B"/>
    <w:p w:rsidR="009F676B" w:rsidRDefault="009F676B" w:rsidP="009F676B">
      <w:r>
        <w:t>1. Intra-renal actions of the renin-angiotensin system in blood pressure control</w:t>
      </w:r>
    </w:p>
    <w:p w:rsidR="009F676B" w:rsidRDefault="009F676B" w:rsidP="009F676B"/>
    <w:p w:rsidR="009F676B" w:rsidRDefault="009F676B" w:rsidP="009F676B">
      <w:r>
        <w:t xml:space="preserve">    </w:t>
      </w:r>
      <w:r>
        <w:t>The renin-angiotensin system (RAS) is a potent modulator of blood pressure, and dysregulation of the RAS results in hypertension. Pharmacological blockade of the RAS with renin inhibitors, angiotensin-converting enzyme (ACE) inhibitors, or angiotensin receptor blockers effectively lowers blood pressure in a substantial proportion of</w:t>
      </w:r>
      <w:r>
        <w:t xml:space="preserve"> patients with hypertension</w:t>
      </w:r>
      <w:r>
        <w:t>, reflecting the important role for RAS activation as a cause of human hypertension. While in rodents, deletion of RAS genes lowers blood pressure, overexp</w:t>
      </w:r>
      <w:r>
        <w:t>ression causes hypertension</w:t>
      </w:r>
      <w:r>
        <w:t>.</w:t>
      </w:r>
    </w:p>
    <w:p w:rsidR="009F676B" w:rsidRDefault="009F676B" w:rsidP="009F676B">
      <w:r>
        <w:t xml:space="preserve">     </w:t>
      </w:r>
      <w:r>
        <w:t xml:space="preserve">While The distal tubule cells (macula </w:t>
      </w:r>
      <w:proofErr w:type="spellStart"/>
      <w:r>
        <w:t>densa</w:t>
      </w:r>
      <w:proofErr w:type="spellEnd"/>
      <w:r>
        <w:t xml:space="preserve">) sense the Na in the filtrate, and the arterial cells (juxtaglomerular cells) sense the blood pressure. Studies have shown that chronic infusion of low doses of angiotensin II directly into the kidney caused hypertension with impaired </w:t>
      </w:r>
      <w:proofErr w:type="spellStart"/>
      <w:r>
        <w:t>natriuresis</w:t>
      </w:r>
      <w:proofErr w:type="spellEnd"/>
      <w:r>
        <w:t xml:space="preserve"> due to a shift of the pressu</w:t>
      </w:r>
      <w:r>
        <w:t>re-</w:t>
      </w:r>
      <w:proofErr w:type="spellStart"/>
      <w:r>
        <w:t>natriuresis</w:t>
      </w:r>
      <w:proofErr w:type="spellEnd"/>
      <w:r>
        <w:t xml:space="preserve"> relationship</w:t>
      </w:r>
      <w:r>
        <w:t xml:space="preserve">. It is also believed that the existence of local and independent control of RAS activity within the kidney influencing sodium excretion and blood pressure regulation. In this hypothesis, increased circulating levels of angiotensin II are associated with accumulation of angiotensin peptides in the kidney, upregulated expression of </w:t>
      </w:r>
      <w:r>
        <w:lastRenderedPageBreak/>
        <w:t>angiotensinogen, the primary RAS substrate, in proximal tubule epithelium, and increased excretion of angiotensinogen and an</w:t>
      </w:r>
      <w:r>
        <w:t>giotensin peptides in urine</w:t>
      </w:r>
      <w:r>
        <w:t>. In this feed-forward pathway, angiotensin II acting via type 1 angiotensin (AT1) receptors in the kidney induces local activation of the RAS inside the kidney and increases generation of angiotensin II in the lumen of renal tubules, resulting in autocrine and paracrine stimulation of epithelial transporte</w:t>
      </w:r>
      <w:r>
        <w:t>rs</w:t>
      </w:r>
      <w:r>
        <w:t>.</w:t>
      </w:r>
    </w:p>
    <w:p w:rsidR="009F676B" w:rsidRDefault="009F676B" w:rsidP="009F676B">
      <w:r>
        <w:t xml:space="preserve">    </w:t>
      </w:r>
      <w:r>
        <w:t>Recent studies in support of this idea have verified the critical requirement of ACE within the kidney to fully manifest stimulation of sodium transporter expression, renal sodium reabsorption, and hypertension in the setting of RAS activation</w:t>
      </w:r>
      <w:r w:rsidR="00725F5A">
        <w:t>.</w:t>
      </w:r>
    </w:p>
    <w:p w:rsidR="00725F5A" w:rsidRDefault="00725F5A" w:rsidP="00725F5A">
      <w:r>
        <w:t>2. Novel Control Mechanisms and Sites of Action for Aldosterone in Hypertension</w:t>
      </w:r>
    </w:p>
    <w:p w:rsidR="00725F5A" w:rsidRDefault="00725F5A" w:rsidP="00725F5A"/>
    <w:p w:rsidR="00725F5A" w:rsidRDefault="00725F5A" w:rsidP="00725F5A">
      <w:r>
        <w:t xml:space="preserve">    </w:t>
      </w:r>
      <w:r>
        <w:t xml:space="preserve">AT1 receptors in the zona glomerulosa of the adrenal gland stimulate aldosterone release, making aldosterone a downstream effector of the RAS. Activation of the mineralocorticoid receptor (MR) in aldosterone-sensitive nephron segments stimulates assembly and translocation of the subunits of the </w:t>
      </w:r>
      <w:proofErr w:type="spellStart"/>
      <w:r>
        <w:t>ENaC</w:t>
      </w:r>
      <w:proofErr w:type="spellEnd"/>
      <w:r>
        <w:t xml:space="preserve">. Mutations in </w:t>
      </w:r>
      <w:proofErr w:type="spellStart"/>
      <w:r>
        <w:t>ENaC</w:t>
      </w:r>
      <w:proofErr w:type="spellEnd"/>
      <w:r>
        <w:t xml:space="preserve"> subunits that impair its degradation result in enhanced membrane density and open probability of the channels, resulting in Liddle’s syndrome, characterized by severe, early onset hypertension resembling hyper-</w:t>
      </w:r>
      <w:proofErr w:type="spellStart"/>
      <w:r>
        <w:t>aldosteronism</w:t>
      </w:r>
      <w:proofErr w:type="spellEnd"/>
      <w:r>
        <w:t>, but wit</w:t>
      </w:r>
      <w:r>
        <w:t>h low levels of aldosterone</w:t>
      </w:r>
      <w:r>
        <w:t>. Similarly, activating mutations in the gene encoding the MR also cause hypertension that is exacerbated by steroid hormone a</w:t>
      </w:r>
      <w:r>
        <w:t>lterations during pregnancy</w:t>
      </w:r>
      <w:r>
        <w:t>. These syndromes may highlight the capacity for dysregulation of the MR/</w:t>
      </w:r>
      <w:proofErr w:type="spellStart"/>
      <w:r>
        <w:t>ENaC</w:t>
      </w:r>
      <w:proofErr w:type="spellEnd"/>
      <w:r>
        <w:t xml:space="preserve"> signaling pathway in the kidney to promote hypertension.</w:t>
      </w:r>
    </w:p>
    <w:p w:rsidR="00725F5A" w:rsidRDefault="00725F5A" w:rsidP="00725F5A">
      <w:r>
        <w:t xml:space="preserve">    </w:t>
      </w:r>
      <w:r>
        <w:t>Aldosterone, in addition to stimulation of sodium reabsorption, promotes secretion of potassium into urine. Shibata et al have shown in their studies that regulated phosphorylation of the MR modulates aldosterone responses in the kidney. They showed that phosphorylation of S843 on the MR prevents ligand binding. This form of the MR is present only in intercalated cells of the collecting duct of the kidney where its phosphorylation is differentially regulated by volume depletion and hyperkalemia. For example, in volume depletion, the MR in intercalated cells is dephosphorylated, resulting in potentiation of chloride and sodium reabsorption, allowing a distinct r</w:t>
      </w:r>
      <w:r>
        <w:t>esponse to volume depletion</w:t>
      </w:r>
      <w:r>
        <w:t xml:space="preserve">. Although the MR is classically activated by aldosterone, </w:t>
      </w:r>
      <w:r>
        <w:lastRenderedPageBreak/>
        <w:t xml:space="preserve">recent studies suggest that the small </w:t>
      </w:r>
      <w:proofErr w:type="spellStart"/>
      <w:r>
        <w:t>GTPase</w:t>
      </w:r>
      <w:proofErr w:type="spellEnd"/>
      <w:r>
        <w:t xml:space="preserve"> Rac1 may promote hypertension through an MR-dependent pathway, even in the setting of suppressed aldosterone levels</w:t>
      </w:r>
      <w:r>
        <w:t>.</w:t>
      </w:r>
      <w:r w:rsidR="00AE49C0">
        <w:t xml:space="preserve">    </w:t>
      </w:r>
    </w:p>
    <w:p w:rsidR="00AE49C0" w:rsidRDefault="00AE49C0" w:rsidP="00725F5A">
      <w:r>
        <w:t>3) Salt Homeostasis</w:t>
      </w:r>
    </w:p>
    <w:p w:rsidR="00AE49C0" w:rsidRDefault="00AE49C0" w:rsidP="00AE49C0">
      <w:r>
        <w:t xml:space="preserve">    </w:t>
      </w:r>
      <w:r>
        <w:t xml:space="preserve">Salt sensitivity, defined as an exaggerated change in blood pressure in response to extremes in dietary salt intake, is relatively common and is associated with an increased risk for the development of hypertension. Classic </w:t>
      </w:r>
      <w:proofErr w:type="spellStart"/>
      <w:r>
        <w:t>Guytonian</w:t>
      </w:r>
      <w:proofErr w:type="spellEnd"/>
      <w:r>
        <w:t xml:space="preserve"> models suggest that a defect in sodium excretion by the kidney is the basis for salt sensitivity, with impaired elimination of sodium during high-salt feeding leading directly to expanded extracellular fluid volume, which promot</w:t>
      </w:r>
      <w:r>
        <w:t>es increased blood pressure</w:t>
      </w:r>
      <w:r>
        <w:t xml:space="preserve">. This model presumes that the two major components of extracellular volume within the intravascular and interstitial spaces are in equilibrium. As such, accumulation of sodium would be accompanied by commensurate retention of water to maintain </w:t>
      </w:r>
      <w:proofErr w:type="spellStart"/>
      <w:r>
        <w:t>iso</w:t>
      </w:r>
      <w:proofErr w:type="spellEnd"/>
      <w:r>
        <w:t>-osmolality and would thereby proportionally expand the intravascular volume.</w:t>
      </w:r>
    </w:p>
    <w:p w:rsidR="00AE49C0" w:rsidRDefault="00AE49C0" w:rsidP="00AE49C0">
      <w:r>
        <w:t xml:space="preserve">    </w:t>
      </w:r>
      <w:r>
        <w:t xml:space="preserve">However, studies by </w:t>
      </w:r>
      <w:proofErr w:type="spellStart"/>
      <w:r>
        <w:t>Titze</w:t>
      </w:r>
      <w:proofErr w:type="spellEnd"/>
      <w:r>
        <w:t xml:space="preserve"> et al. recently indicated that sodium handling is more complex than this classical two-compartment model; the </w:t>
      </w:r>
      <w:proofErr w:type="spellStart"/>
      <w:r>
        <w:t>interstitium</w:t>
      </w:r>
      <w:proofErr w:type="spellEnd"/>
      <w:r>
        <w:t xml:space="preserve"> of the skin may act as a sodium reservoir, buffering the impact of sodium accumulation on intravascula</w:t>
      </w:r>
      <w:r>
        <w:t>r volume and blood pressure</w:t>
      </w:r>
      <w:r>
        <w:t xml:space="preserve">. During high-salt feeding, sodium accumulates in the subdermal </w:t>
      </w:r>
      <w:proofErr w:type="spellStart"/>
      <w:r>
        <w:t>interstitium</w:t>
      </w:r>
      <w:proofErr w:type="spellEnd"/>
      <w:r>
        <w:t xml:space="preserve"> at hypertonic concentrations in co</w:t>
      </w:r>
      <w:r>
        <w:t>mplexes with proteoglycans</w:t>
      </w:r>
      <w:r>
        <w:t xml:space="preserve">. Macrophages infiltrating the interstitial space sense hypertonicity caused by this accumulation of sodium in excess of water, triggering expression of </w:t>
      </w:r>
      <w:proofErr w:type="spellStart"/>
      <w:r>
        <w:t>TonEBP</w:t>
      </w:r>
      <w:proofErr w:type="spellEnd"/>
      <w:r>
        <w:t xml:space="preserve">, a transcription factor regulating the expression of </w:t>
      </w:r>
      <w:proofErr w:type="spellStart"/>
      <w:r>
        <w:t>osmo</w:t>
      </w:r>
      <w:proofErr w:type="spellEnd"/>
      <w:r>
        <w:t xml:space="preserve">-protective genes. One of the genes induced downstream of </w:t>
      </w:r>
      <w:proofErr w:type="spellStart"/>
      <w:r>
        <w:t>TonEBP</w:t>
      </w:r>
      <w:proofErr w:type="spellEnd"/>
      <w:r>
        <w:t xml:space="preserve"> is vascular endothelial G</w:t>
      </w:r>
      <w:r>
        <w:t xml:space="preserve">rowth </w:t>
      </w:r>
      <w:r>
        <w:t>Factor-C (VEGF-C)</w:t>
      </w:r>
      <w:r>
        <w:t>, a potent inducer of lymph angiogenesis.</w:t>
      </w:r>
    </w:p>
    <w:p w:rsidR="00AE49C0" w:rsidRDefault="00AE49C0" w:rsidP="00AE49C0">
      <w:r>
        <w:t xml:space="preserve">    </w:t>
      </w:r>
      <w:r>
        <w:t xml:space="preserve">In response to high-salt feeding, </w:t>
      </w:r>
      <w:proofErr w:type="spellStart"/>
      <w:r>
        <w:t>Titze’s</w:t>
      </w:r>
      <w:proofErr w:type="spellEnd"/>
      <w:r>
        <w:t xml:space="preserve"> group found robust lymphatic vessel hyperplasia</w:t>
      </w:r>
      <w:r>
        <w:t xml:space="preserve"> in the dermal </w:t>
      </w:r>
      <w:proofErr w:type="spellStart"/>
      <w:r>
        <w:t>interstitium</w:t>
      </w:r>
      <w:proofErr w:type="spellEnd"/>
      <w:r>
        <w:t xml:space="preserve">. Depletion of macrophages, cell-specific deletion of </w:t>
      </w:r>
      <w:proofErr w:type="spellStart"/>
      <w:r>
        <w:t>TonEBP</w:t>
      </w:r>
      <w:proofErr w:type="spellEnd"/>
      <w:r>
        <w:t xml:space="preserve"> from macrophages, or specific blockade of VEGF-C prevented hyperplasia of lymphatic vessels and enhanced the level of so</w:t>
      </w:r>
      <w:r>
        <w:t>dium-dependent hypertension</w:t>
      </w:r>
      <w:r>
        <w:t xml:space="preserve"> demonstrating that this pathway has a key role in the </w:t>
      </w:r>
      <w:proofErr w:type="spellStart"/>
      <w:r>
        <w:t>extrarenal</w:t>
      </w:r>
      <w:proofErr w:type="spellEnd"/>
      <w:r>
        <w:t xml:space="preserve"> control of sodium and fluid volumes. Elevated plasma level of VEGF-C in patients with refractory hypertension was observed, indicating that this system might be perturbed in the human disorder. However, pre-clinical models predict that reduced levels of VEGF-C</w:t>
      </w:r>
      <w:r>
        <w:t xml:space="preserve"> would promote hypertension</w:t>
      </w:r>
      <w:r>
        <w:t xml:space="preserve">. Nonetheless, chronic hypertension in humans is a </w:t>
      </w:r>
      <w:r>
        <w:lastRenderedPageBreak/>
        <w:t>complex disorder; it is possible that the observed elevation in VEGF-C levels may reflect tissue resistance to VEGF-C or even a compensatory response.</w:t>
      </w:r>
    </w:p>
    <w:p w:rsidR="00923D21" w:rsidRDefault="00923D21" w:rsidP="00AE49C0">
      <w:r>
        <w:t>Clinical Significance</w:t>
      </w:r>
    </w:p>
    <w:p w:rsidR="00923D21" w:rsidRDefault="00923D21" w:rsidP="00923D21">
      <w:r>
        <w:t xml:space="preserve">    </w:t>
      </w:r>
      <w:r>
        <w:t xml:space="preserve">The kidney remains a major site for hypertensive target organ damage which is second only to diabetic nephropathy as a primary cause for end-stage renal disease (ESRD). Moreover, the presence of chronic kidney disease (CKD), including that caused by hypertension, has been shown to be a strong independent risk factor for adverse cardiovascular outcomes. Nevertheless, major aspects of clinical hypertensive renal disease remain poorly understood such as the marked differences in individual susceptibility to hypertensive renal damage and the apparent variable </w:t>
      </w:r>
      <w:proofErr w:type="spellStart"/>
      <w:r>
        <w:t>reno</w:t>
      </w:r>
      <w:proofErr w:type="spellEnd"/>
      <w:r>
        <w:t xml:space="preserve">-protective effectiveness </w:t>
      </w:r>
      <w:r>
        <w:t>of antihypertensive classes</w:t>
      </w:r>
      <w:r>
        <w:t>.</w:t>
      </w:r>
    </w:p>
    <w:p w:rsidR="00923D21" w:rsidRDefault="00923D21" w:rsidP="00923D21">
      <w:r>
        <w:t xml:space="preserve">    </w:t>
      </w:r>
      <w:r>
        <w:t>Studies have revealed that time-varying SBP was associated with incident CKD, with a steady increase in risk of incident CKD above an SBP of 120 mmHg. Time-weighted SBP was associated with a more rapid decline of kidney function. Diabetes was the strongest predictor of incident CKD, and more rapid decline of kidney function and worse glycemic control were associated with greater risk, thereby supporting the role of BP and other traditional risk factors like diabetes in the initiation and progression of kidney function decline in hypertensive patients with normal kidney function at baseline</w:t>
      </w:r>
      <w:r>
        <w:t>.</w:t>
      </w:r>
    </w:p>
    <w:p w:rsidR="00BF7A98" w:rsidRDefault="00BF7A98">
      <w:bookmarkStart w:id="0" w:name="_GoBack"/>
      <w:bookmarkEnd w:id="0"/>
    </w:p>
    <w:p w:rsidR="00B37D11" w:rsidRPr="00A34F1B" w:rsidRDefault="00B37D11">
      <w:pPr>
        <w:rPr>
          <w:b/>
          <w:u w:val="single"/>
        </w:rPr>
      </w:pPr>
      <w:r w:rsidRPr="00A34F1B">
        <w:rPr>
          <w:b/>
          <w:u w:val="single"/>
        </w:rPr>
        <w:t>Question Five: Discuss the role of kidney in calcium homeostasis</w:t>
      </w:r>
    </w:p>
    <w:p w:rsidR="00BF7A98" w:rsidRDefault="00BF7A98">
      <w:r>
        <w:t xml:space="preserve">    </w:t>
      </w:r>
      <w:r>
        <w:rPr>
          <w:color w:val="000000"/>
          <w:shd w:val="clear" w:color="auto" w:fill="FFFFFF"/>
        </w:rPr>
        <w:t xml:space="preserve">About 50% of plasma calcium (ionized and complexed form; </w:t>
      </w:r>
      <w:proofErr w:type="spellStart"/>
      <w:r>
        <w:rPr>
          <w:color w:val="000000"/>
          <w:shd w:val="clear" w:color="auto" w:fill="FFFFFF"/>
        </w:rPr>
        <w:t>ultrafilterable</w:t>
      </w:r>
      <w:proofErr w:type="spellEnd"/>
      <w:r>
        <w:rPr>
          <w:color w:val="000000"/>
          <w:shd w:val="clear" w:color="auto" w:fill="FFFFFF"/>
        </w:rPr>
        <w:t xml:space="preserve"> fraction, excluding the protein bound form) is freely filtered through the renal glomerulus, and 99% of the filtered calcium is actually</w:t>
      </w:r>
      <w:r w:rsidR="00AE49C0">
        <w:rPr>
          <w:color w:val="000000"/>
          <w:shd w:val="clear" w:color="auto" w:fill="FFFFFF"/>
        </w:rPr>
        <w:t xml:space="preserve"> reabsorbed along renal tubules</w:t>
      </w:r>
      <w:r>
        <w:rPr>
          <w:color w:val="000000"/>
          <w:shd w:val="clear" w:color="auto" w:fill="FFFFFF"/>
        </w:rPr>
        <w:t>. The excreted calcium in the final urine is about 200 mg per day in an adult person with an average diet. Several factors are involved in the regulation of calcium in renal tubules. PTH and activated vitamin D enhance calcium reabsorption in the thick ascending limb (TAL), distal convoluted tubule (DCT) and/or connecting tubule (CNT), and estrogen promotes calcium absorption in the DCT/CNT</w:t>
      </w:r>
      <w:r w:rsidR="002C2D1C">
        <w:rPr>
          <w:shd w:val="clear" w:color="auto" w:fill="FFFFFF"/>
        </w:rPr>
        <w:t>)</w:t>
      </w:r>
      <w:r>
        <w:rPr>
          <w:color w:val="000000"/>
          <w:shd w:val="clear" w:color="auto" w:fill="FFFFFF"/>
        </w:rPr>
        <w:t xml:space="preserve">. Acidosis contributes to </w:t>
      </w:r>
      <w:proofErr w:type="spellStart"/>
      <w:r>
        <w:rPr>
          <w:color w:val="000000"/>
          <w:shd w:val="clear" w:color="auto" w:fill="FFFFFF"/>
        </w:rPr>
        <w:t>hypercalciuria</w:t>
      </w:r>
      <w:proofErr w:type="spellEnd"/>
      <w:r>
        <w:rPr>
          <w:color w:val="000000"/>
          <w:shd w:val="clear" w:color="auto" w:fill="FFFFFF"/>
        </w:rPr>
        <w:t xml:space="preserve"> by reducing calcium reabsorption in the proximal tubule (PT) and DCT, and alkalosis vice versa</w:t>
      </w:r>
      <w:r w:rsidR="002C2D1C">
        <w:rPr>
          <w:color w:val="000000"/>
          <w:shd w:val="clear" w:color="auto" w:fill="FFFFFF"/>
        </w:rPr>
        <w:t>)</w:t>
      </w:r>
      <w:r>
        <w:rPr>
          <w:color w:val="000000"/>
          <w:shd w:val="clear" w:color="auto" w:fill="FFFFFF"/>
        </w:rPr>
        <w:t xml:space="preserve">. Diuretics like thiazide and furosemide also alter calcium absorption in the renal tubules; thiazide promotes calcium reabsorption and furosemide inhibits </w:t>
      </w:r>
      <w:r>
        <w:rPr>
          <w:color w:val="000000"/>
          <w:shd w:val="clear" w:color="auto" w:fill="FFFFFF"/>
        </w:rPr>
        <w:lastRenderedPageBreak/>
        <w:t>it</w:t>
      </w:r>
      <w:r w:rsidR="002C2D1C">
        <w:rPr>
          <w:shd w:val="clear" w:color="auto" w:fill="FFFFFF"/>
        </w:rPr>
        <w:t>)</w:t>
      </w:r>
      <w:r>
        <w:rPr>
          <w:color w:val="000000"/>
          <w:shd w:val="clear" w:color="auto" w:fill="FFFFFF"/>
        </w:rPr>
        <w:t>. Plasma calcium itself also controls renal calcium absorption through altered PTH secretion as well as via binding to the calcium sensing receptor (</w:t>
      </w:r>
      <w:proofErr w:type="spellStart"/>
      <w:r>
        <w:rPr>
          <w:color w:val="000000"/>
          <w:shd w:val="clear" w:color="auto" w:fill="FFFFFF"/>
        </w:rPr>
        <w:t>CaSR</w:t>
      </w:r>
      <w:proofErr w:type="spellEnd"/>
      <w:r>
        <w:rPr>
          <w:color w:val="000000"/>
          <w:shd w:val="clear" w:color="auto" w:fill="FFFFFF"/>
        </w:rPr>
        <w:t>) in the TAL. To facilitate Ca</w:t>
      </w:r>
      <w:r>
        <w:rPr>
          <w:color w:val="000000"/>
          <w:sz w:val="20"/>
          <w:szCs w:val="20"/>
          <w:shd w:val="clear" w:color="auto" w:fill="FFFFFF"/>
          <w:vertAlign w:val="superscript"/>
        </w:rPr>
        <w:t>2+</w:t>
      </w:r>
      <w:r>
        <w:rPr>
          <w:color w:val="000000"/>
          <w:shd w:val="clear" w:color="auto" w:fill="FFFFFF"/>
        </w:rPr>
        <w:t> reabsorption along renal tubules; (</w:t>
      </w:r>
      <w:proofErr w:type="spellStart"/>
      <w:r>
        <w:rPr>
          <w:color w:val="000000"/>
          <w:shd w:val="clear" w:color="auto" w:fill="FFFFFF"/>
        </w:rPr>
        <w:t>i</w:t>
      </w:r>
      <w:proofErr w:type="spellEnd"/>
      <w:r>
        <w:rPr>
          <w:color w:val="000000"/>
          <w:shd w:val="clear" w:color="auto" w:fill="FFFFFF"/>
        </w:rPr>
        <w:t>) voltage difference between the lumen and blood compartment should be favorable for Ca</w:t>
      </w:r>
      <w:r>
        <w:rPr>
          <w:color w:val="000000"/>
          <w:sz w:val="20"/>
          <w:szCs w:val="20"/>
          <w:shd w:val="clear" w:color="auto" w:fill="FFFFFF"/>
          <w:vertAlign w:val="superscript"/>
        </w:rPr>
        <w:t>2+</w:t>
      </w:r>
      <w:r>
        <w:rPr>
          <w:color w:val="000000"/>
          <w:shd w:val="clear" w:color="auto" w:fill="FFFFFF"/>
        </w:rPr>
        <w:t> passage, i.e., a positive voltage in the lumen; (ii) concentration difference should be favorable for Ca</w:t>
      </w:r>
      <w:r>
        <w:rPr>
          <w:color w:val="000000"/>
          <w:sz w:val="20"/>
          <w:szCs w:val="20"/>
          <w:shd w:val="clear" w:color="auto" w:fill="FFFFFF"/>
          <w:vertAlign w:val="superscript"/>
        </w:rPr>
        <w:t>2+</w:t>
      </w:r>
      <w:r>
        <w:rPr>
          <w:color w:val="000000"/>
          <w:shd w:val="clear" w:color="auto" w:fill="FFFFFF"/>
        </w:rPr>
        <w:t> passage with a higher Ca</w:t>
      </w:r>
      <w:r>
        <w:rPr>
          <w:color w:val="000000"/>
          <w:sz w:val="20"/>
          <w:szCs w:val="20"/>
          <w:shd w:val="clear" w:color="auto" w:fill="FFFFFF"/>
          <w:vertAlign w:val="superscript"/>
        </w:rPr>
        <w:t>2+</w:t>
      </w:r>
      <w:r>
        <w:rPr>
          <w:color w:val="000000"/>
          <w:shd w:val="clear" w:color="auto" w:fill="FFFFFF"/>
        </w:rPr>
        <w:t> concentration in the lumen; (iii) an active transporter should exist if the voltage or concentration difference is not favorable for Ca</w:t>
      </w:r>
      <w:r>
        <w:rPr>
          <w:color w:val="000000"/>
          <w:sz w:val="20"/>
          <w:szCs w:val="20"/>
          <w:shd w:val="clear" w:color="auto" w:fill="FFFFFF"/>
          <w:vertAlign w:val="superscript"/>
        </w:rPr>
        <w:t>2+</w:t>
      </w:r>
      <w:r>
        <w:rPr>
          <w:color w:val="000000"/>
          <w:shd w:val="clear" w:color="auto" w:fill="FFFFFF"/>
        </w:rPr>
        <w:t> reabsorption. Each renal tubular segment has a different Ca</w:t>
      </w:r>
      <w:r>
        <w:rPr>
          <w:color w:val="000000"/>
          <w:sz w:val="20"/>
          <w:szCs w:val="20"/>
          <w:shd w:val="clear" w:color="auto" w:fill="FFFFFF"/>
          <w:vertAlign w:val="superscript"/>
        </w:rPr>
        <w:t>2+</w:t>
      </w:r>
      <w:r>
        <w:rPr>
          <w:color w:val="000000"/>
          <w:shd w:val="clear" w:color="auto" w:fill="FFFFFF"/>
        </w:rPr>
        <w:t> concentration difference or voltage environment for its unique mechanism for calcium reabsorption.</w:t>
      </w:r>
    </w:p>
    <w:p w:rsidR="002C2D1C" w:rsidRDefault="002C2D1C">
      <w:pPr>
        <w:rPr>
          <w:color w:val="000000"/>
          <w:shd w:val="clear" w:color="auto" w:fill="FFFFFF"/>
        </w:rPr>
      </w:pPr>
      <w:r>
        <w:t xml:space="preserve">    </w:t>
      </w:r>
      <w:r>
        <w:rPr>
          <w:color w:val="000000"/>
          <w:shd w:val="clear" w:color="auto" w:fill="FFFFFF"/>
        </w:rPr>
        <w:t>Fifty to sixty percent of filtered calcium is absorbed in parallel with sodium and water in the PT, suggesting that the passive pathway is the main route of Ca</w:t>
      </w:r>
      <w:r>
        <w:rPr>
          <w:color w:val="000000"/>
          <w:sz w:val="20"/>
          <w:szCs w:val="20"/>
          <w:shd w:val="clear" w:color="auto" w:fill="FFFFFF"/>
          <w:vertAlign w:val="superscript"/>
        </w:rPr>
        <w:t>2+</w:t>
      </w:r>
      <w:r>
        <w:rPr>
          <w:color w:val="000000"/>
          <w:shd w:val="clear" w:color="auto" w:fill="FFFFFF"/>
        </w:rPr>
        <w:t xml:space="preserve"> absorption in this segment. Claudin-2 is especially concentrated in the tight junction and also expressed in the basolateral membrane of the PT as the candidate for </w:t>
      </w:r>
      <w:proofErr w:type="spellStart"/>
      <w:r>
        <w:rPr>
          <w:color w:val="000000"/>
          <w:shd w:val="clear" w:color="auto" w:fill="FFFFFF"/>
        </w:rPr>
        <w:t>paracellular</w:t>
      </w:r>
      <w:proofErr w:type="spellEnd"/>
      <w:r>
        <w:rPr>
          <w:color w:val="000000"/>
          <w:shd w:val="clear" w:color="auto" w:fill="FFFFFF"/>
        </w:rPr>
        <w:t xml:space="preserve"> Ca</w:t>
      </w:r>
      <w:r>
        <w:rPr>
          <w:color w:val="000000"/>
          <w:sz w:val="20"/>
          <w:szCs w:val="20"/>
          <w:shd w:val="clear" w:color="auto" w:fill="FFFFFF"/>
          <w:vertAlign w:val="superscript"/>
        </w:rPr>
        <w:t>2+</w:t>
      </w:r>
      <w:r>
        <w:rPr>
          <w:color w:val="000000"/>
          <w:shd w:val="clear" w:color="auto" w:fill="FFFFFF"/>
        </w:rPr>
        <w:t> channel in the PT</w:t>
      </w:r>
      <w:r w:rsidRPr="002A5298">
        <w:rPr>
          <w:shd w:val="clear" w:color="auto" w:fill="FFFFFF"/>
        </w:rPr>
        <w:t>6)</w:t>
      </w:r>
      <w:r>
        <w:rPr>
          <w:color w:val="000000"/>
          <w:shd w:val="clear" w:color="auto" w:fill="FFFFFF"/>
        </w:rPr>
        <w:t>. There is no evidence that Ca</w:t>
      </w:r>
      <w:r>
        <w:rPr>
          <w:color w:val="000000"/>
          <w:sz w:val="20"/>
          <w:szCs w:val="20"/>
          <w:shd w:val="clear" w:color="auto" w:fill="FFFFFF"/>
          <w:vertAlign w:val="superscript"/>
        </w:rPr>
        <w:t>2+</w:t>
      </w:r>
      <w:r>
        <w:rPr>
          <w:color w:val="000000"/>
          <w:shd w:val="clear" w:color="auto" w:fill="FFFFFF"/>
        </w:rPr>
        <w:t xml:space="preserve"> reabsorption occurs in the thin descending and ascending limb. In the TAL, 15% of filtered calcium is absorbed, and the passive absorption through </w:t>
      </w:r>
      <w:proofErr w:type="spellStart"/>
      <w:r>
        <w:rPr>
          <w:color w:val="000000"/>
          <w:shd w:val="clear" w:color="auto" w:fill="FFFFFF"/>
        </w:rPr>
        <w:t>paracellular</w:t>
      </w:r>
      <w:proofErr w:type="spellEnd"/>
      <w:r>
        <w:rPr>
          <w:color w:val="000000"/>
          <w:shd w:val="clear" w:color="auto" w:fill="FFFFFF"/>
        </w:rPr>
        <w:t xml:space="preserve"> space </w:t>
      </w:r>
      <w:r w:rsidR="002A5298">
        <w:rPr>
          <w:color w:val="000000"/>
          <w:shd w:val="clear" w:color="auto" w:fill="FFFFFF"/>
        </w:rPr>
        <w:t>is known as the main mechanism</w:t>
      </w:r>
      <w:r>
        <w:rPr>
          <w:color w:val="000000"/>
          <w:shd w:val="clear" w:color="auto" w:fill="FFFFFF"/>
        </w:rPr>
        <w:t xml:space="preserve">. Paracellin-1 (claudin-16) is exclusively expressed in the tight junction of TAL and has been known as the important magnesium channel in the TAL. Paracellin-1 mutation caused </w:t>
      </w:r>
      <w:proofErr w:type="spellStart"/>
      <w:r>
        <w:rPr>
          <w:color w:val="000000"/>
          <w:shd w:val="clear" w:color="auto" w:fill="FFFFFF"/>
        </w:rPr>
        <w:t>hypercalciuria</w:t>
      </w:r>
      <w:proofErr w:type="spellEnd"/>
      <w:r>
        <w:rPr>
          <w:color w:val="000000"/>
          <w:shd w:val="clear" w:color="auto" w:fill="FFFFFF"/>
        </w:rPr>
        <w:t xml:space="preserve"> and </w:t>
      </w:r>
      <w:proofErr w:type="spellStart"/>
      <w:r>
        <w:rPr>
          <w:color w:val="000000"/>
          <w:shd w:val="clear" w:color="auto" w:fill="FFFFFF"/>
        </w:rPr>
        <w:t>nephrocalcinosis</w:t>
      </w:r>
      <w:proofErr w:type="spellEnd"/>
      <w:r>
        <w:rPr>
          <w:color w:val="000000"/>
          <w:shd w:val="clear" w:color="auto" w:fill="FFFFFF"/>
        </w:rPr>
        <w:t xml:space="preserve"> in addition to hypomagnesemia. This finding supports that paracellin-1 is not only the main Mg</w:t>
      </w:r>
      <w:r>
        <w:rPr>
          <w:color w:val="000000"/>
          <w:sz w:val="20"/>
          <w:szCs w:val="20"/>
          <w:shd w:val="clear" w:color="auto" w:fill="FFFFFF"/>
          <w:vertAlign w:val="superscript"/>
        </w:rPr>
        <w:t>2+</w:t>
      </w:r>
      <w:r>
        <w:rPr>
          <w:color w:val="000000"/>
          <w:shd w:val="clear" w:color="auto" w:fill="FFFFFF"/>
        </w:rPr>
        <w:t xml:space="preserve"> channel, but also works as the </w:t>
      </w:r>
      <w:proofErr w:type="spellStart"/>
      <w:r>
        <w:rPr>
          <w:color w:val="000000"/>
          <w:shd w:val="clear" w:color="auto" w:fill="FFFFFF"/>
        </w:rPr>
        <w:t>paracellular</w:t>
      </w:r>
      <w:proofErr w:type="spellEnd"/>
      <w:r>
        <w:rPr>
          <w:color w:val="000000"/>
          <w:shd w:val="clear" w:color="auto" w:fill="FFFFFF"/>
        </w:rPr>
        <w:t xml:space="preserve"> Ca</w:t>
      </w:r>
      <w:r>
        <w:rPr>
          <w:color w:val="000000"/>
          <w:sz w:val="20"/>
          <w:szCs w:val="20"/>
          <w:shd w:val="clear" w:color="auto" w:fill="FFFFFF"/>
          <w:vertAlign w:val="superscript"/>
        </w:rPr>
        <w:t>2+</w:t>
      </w:r>
      <w:r>
        <w:rPr>
          <w:color w:val="000000"/>
          <w:shd w:val="clear" w:color="auto" w:fill="FFFFFF"/>
        </w:rPr>
        <w:t xml:space="preserve"> channel in the TAL. There are some evidences that active transport occurs in the TAL, but no specific channel has yet been identified. The </w:t>
      </w:r>
      <w:proofErr w:type="spellStart"/>
      <w:r>
        <w:rPr>
          <w:color w:val="000000"/>
          <w:shd w:val="clear" w:color="auto" w:fill="FFFFFF"/>
        </w:rPr>
        <w:t>CaSR</w:t>
      </w:r>
      <w:proofErr w:type="spellEnd"/>
      <w:r>
        <w:rPr>
          <w:color w:val="000000"/>
          <w:shd w:val="clear" w:color="auto" w:fill="FFFFFF"/>
        </w:rPr>
        <w:t xml:space="preserve"> is a member of G protein-coupled receptors and suppresses PTH secretion by sensing high plasma Ca</w:t>
      </w:r>
      <w:r>
        <w:rPr>
          <w:color w:val="000000"/>
          <w:sz w:val="20"/>
          <w:szCs w:val="20"/>
          <w:shd w:val="clear" w:color="auto" w:fill="FFFFFF"/>
          <w:vertAlign w:val="superscript"/>
        </w:rPr>
        <w:t>2+</w:t>
      </w:r>
      <w:r>
        <w:rPr>
          <w:color w:val="000000"/>
          <w:shd w:val="clear" w:color="auto" w:fill="FFFFFF"/>
        </w:rPr>
        <w:t xml:space="preserve"> level in the parathyroid glands. In the kidney, the </w:t>
      </w:r>
      <w:proofErr w:type="spellStart"/>
      <w:r>
        <w:rPr>
          <w:color w:val="000000"/>
          <w:shd w:val="clear" w:color="auto" w:fill="FFFFFF"/>
        </w:rPr>
        <w:t>CaSR</w:t>
      </w:r>
      <w:proofErr w:type="spellEnd"/>
      <w:r>
        <w:rPr>
          <w:color w:val="000000"/>
          <w:shd w:val="clear" w:color="auto" w:fill="FFFFFF"/>
        </w:rPr>
        <w:t xml:space="preserve"> is most highly expressed in the TAL. Familial </w:t>
      </w:r>
      <w:proofErr w:type="spellStart"/>
      <w:r>
        <w:rPr>
          <w:color w:val="000000"/>
          <w:shd w:val="clear" w:color="auto" w:fill="FFFFFF"/>
        </w:rPr>
        <w:t>hypocalciuric</w:t>
      </w:r>
      <w:proofErr w:type="spellEnd"/>
      <w:r>
        <w:rPr>
          <w:color w:val="000000"/>
          <w:shd w:val="clear" w:color="auto" w:fill="FFFFFF"/>
        </w:rPr>
        <w:t xml:space="preserve"> hypercalcemia (FHH) is an autosomal dominant disease due to the mutation of </w:t>
      </w:r>
      <w:proofErr w:type="spellStart"/>
      <w:r>
        <w:rPr>
          <w:color w:val="000000"/>
          <w:shd w:val="clear" w:color="auto" w:fill="FFFFFF"/>
        </w:rPr>
        <w:t>CaSR</w:t>
      </w:r>
      <w:proofErr w:type="spellEnd"/>
      <w:r>
        <w:rPr>
          <w:color w:val="000000"/>
          <w:shd w:val="clear" w:color="auto" w:fill="FFFFFF"/>
        </w:rPr>
        <w:t xml:space="preserve"> gene, and is manifested as hypercalcemia, hypophosphatemia, parathyroid hyperplasia, and unusually low renal clearance of calcium. </w:t>
      </w:r>
      <w:proofErr w:type="spellStart"/>
      <w:r>
        <w:rPr>
          <w:color w:val="000000"/>
          <w:shd w:val="clear" w:color="auto" w:fill="FFFFFF"/>
        </w:rPr>
        <w:t>Hypocalciuria</w:t>
      </w:r>
      <w:proofErr w:type="spellEnd"/>
      <w:r>
        <w:rPr>
          <w:color w:val="000000"/>
          <w:shd w:val="clear" w:color="auto" w:fill="FFFFFF"/>
        </w:rPr>
        <w:t xml:space="preserve">, despite of hyperactivity of PTH in FHH, suggests that </w:t>
      </w:r>
      <w:proofErr w:type="spellStart"/>
      <w:r>
        <w:rPr>
          <w:color w:val="000000"/>
          <w:shd w:val="clear" w:color="auto" w:fill="FFFFFF"/>
        </w:rPr>
        <w:t>CaSR</w:t>
      </w:r>
      <w:proofErr w:type="spellEnd"/>
      <w:r>
        <w:rPr>
          <w:color w:val="000000"/>
          <w:shd w:val="clear" w:color="auto" w:fill="FFFFFF"/>
        </w:rPr>
        <w:t xml:space="preserve"> plays a direct role in Ca</w:t>
      </w:r>
      <w:r>
        <w:rPr>
          <w:color w:val="000000"/>
          <w:sz w:val="20"/>
          <w:szCs w:val="20"/>
          <w:shd w:val="clear" w:color="auto" w:fill="FFFFFF"/>
          <w:vertAlign w:val="superscript"/>
        </w:rPr>
        <w:t>2+</w:t>
      </w:r>
      <w:r>
        <w:rPr>
          <w:color w:val="000000"/>
          <w:shd w:val="clear" w:color="auto" w:fill="FFFFFF"/>
        </w:rPr>
        <w:t> absorption, especially in the TAL independent to PTH action</w:t>
      </w:r>
      <w:r>
        <w:rPr>
          <w:color w:val="000000"/>
          <w:shd w:val="clear" w:color="auto" w:fill="FFFFFF"/>
        </w:rPr>
        <w:t>.</w:t>
      </w:r>
    </w:p>
    <w:p w:rsidR="001F4E70" w:rsidRDefault="001F4E70">
      <w:r>
        <w:rPr>
          <w:color w:val="000000"/>
          <w:shd w:val="clear" w:color="auto" w:fill="FFFFFF"/>
        </w:rPr>
        <w:t xml:space="preserve">    </w:t>
      </w:r>
      <w:r>
        <w:rPr>
          <w:color w:val="000000"/>
          <w:shd w:val="clear" w:color="auto" w:fill="FFFFFF"/>
        </w:rPr>
        <w:t>Although only 10-15% of filtered Ca</w:t>
      </w:r>
      <w:r>
        <w:rPr>
          <w:color w:val="000000"/>
          <w:sz w:val="20"/>
          <w:szCs w:val="20"/>
          <w:shd w:val="clear" w:color="auto" w:fill="FFFFFF"/>
          <w:vertAlign w:val="superscript"/>
        </w:rPr>
        <w:t>2+</w:t>
      </w:r>
      <w:r>
        <w:rPr>
          <w:color w:val="000000"/>
          <w:shd w:val="clear" w:color="auto" w:fill="FFFFFF"/>
        </w:rPr>
        <w:t> is absorbed in the DCT and CNT, these are the main sites in which the fine regulation of Ca</w:t>
      </w:r>
      <w:r>
        <w:rPr>
          <w:color w:val="000000"/>
          <w:sz w:val="20"/>
          <w:szCs w:val="20"/>
          <w:shd w:val="clear" w:color="auto" w:fill="FFFFFF"/>
          <w:vertAlign w:val="superscript"/>
        </w:rPr>
        <w:t>2+</w:t>
      </w:r>
      <w:r>
        <w:rPr>
          <w:color w:val="000000"/>
          <w:shd w:val="clear" w:color="auto" w:fill="FFFFFF"/>
        </w:rPr>
        <w:t> excretion and the major action of PTH and activated vitamin D occur. In the DCT and CNT, the luminal voltage is negative and Ca</w:t>
      </w:r>
      <w:r>
        <w:rPr>
          <w:color w:val="000000"/>
          <w:sz w:val="20"/>
          <w:szCs w:val="20"/>
          <w:shd w:val="clear" w:color="auto" w:fill="FFFFFF"/>
          <w:vertAlign w:val="superscript"/>
        </w:rPr>
        <w:t>2+</w:t>
      </w:r>
      <w:r>
        <w:rPr>
          <w:color w:val="000000"/>
          <w:shd w:val="clear" w:color="auto" w:fill="FFFFFF"/>
        </w:rPr>
        <w:t xml:space="preserve"> concentration in </w:t>
      </w:r>
      <w:r>
        <w:rPr>
          <w:color w:val="000000"/>
          <w:shd w:val="clear" w:color="auto" w:fill="FFFFFF"/>
        </w:rPr>
        <w:lastRenderedPageBreak/>
        <w:t>the lumen is lower than that of plasma. Thus, active transport mechanism against voltage and concentration gradient should exist in these segments. Several Ca</w:t>
      </w:r>
      <w:r>
        <w:rPr>
          <w:color w:val="000000"/>
          <w:sz w:val="20"/>
          <w:szCs w:val="20"/>
          <w:shd w:val="clear" w:color="auto" w:fill="FFFFFF"/>
          <w:vertAlign w:val="superscript"/>
        </w:rPr>
        <w:t>2+</w:t>
      </w:r>
      <w:r>
        <w:rPr>
          <w:color w:val="000000"/>
          <w:shd w:val="clear" w:color="auto" w:fill="FFFFFF"/>
        </w:rPr>
        <w:t> transporting proteins are involved in this active transmembrane transport of Ca</w:t>
      </w:r>
      <w:r>
        <w:rPr>
          <w:color w:val="000000"/>
          <w:sz w:val="20"/>
          <w:szCs w:val="20"/>
          <w:shd w:val="clear" w:color="auto" w:fill="FFFFFF"/>
          <w:vertAlign w:val="superscript"/>
        </w:rPr>
        <w:t>2+</w:t>
      </w:r>
      <w:r>
        <w:rPr>
          <w:color w:val="000000"/>
          <w:shd w:val="clear" w:color="auto" w:fill="FFFFFF"/>
        </w:rPr>
        <w:t> in the DCT and CNT. Transcellular Ca</w:t>
      </w:r>
      <w:r>
        <w:rPr>
          <w:color w:val="000000"/>
          <w:sz w:val="20"/>
          <w:szCs w:val="20"/>
          <w:shd w:val="clear" w:color="auto" w:fill="FFFFFF"/>
          <w:vertAlign w:val="superscript"/>
        </w:rPr>
        <w:t>2+</w:t>
      </w:r>
      <w:r>
        <w:rPr>
          <w:color w:val="000000"/>
          <w:shd w:val="clear" w:color="auto" w:fill="FFFFFF"/>
        </w:rPr>
        <w:t> reabsorption can occur by three steps; (</w:t>
      </w:r>
      <w:proofErr w:type="spellStart"/>
      <w:r>
        <w:rPr>
          <w:color w:val="000000"/>
          <w:shd w:val="clear" w:color="auto" w:fill="FFFFFF"/>
        </w:rPr>
        <w:t>i</w:t>
      </w:r>
      <w:proofErr w:type="spellEnd"/>
      <w:r>
        <w:rPr>
          <w:color w:val="000000"/>
          <w:shd w:val="clear" w:color="auto" w:fill="FFFFFF"/>
        </w:rPr>
        <w:t>) entry of Ca</w:t>
      </w:r>
      <w:r>
        <w:rPr>
          <w:color w:val="000000"/>
          <w:sz w:val="20"/>
          <w:szCs w:val="20"/>
          <w:shd w:val="clear" w:color="auto" w:fill="FFFFFF"/>
          <w:vertAlign w:val="superscript"/>
        </w:rPr>
        <w:t>2+</w:t>
      </w:r>
      <w:r>
        <w:rPr>
          <w:color w:val="000000"/>
          <w:shd w:val="clear" w:color="auto" w:fill="FFFFFF"/>
        </w:rPr>
        <w:t> through the calcium channels (TRPV5, TRPV6) in the apical membrane, (ii) binding of Ca</w:t>
      </w:r>
      <w:r>
        <w:rPr>
          <w:color w:val="000000"/>
          <w:sz w:val="20"/>
          <w:szCs w:val="20"/>
          <w:shd w:val="clear" w:color="auto" w:fill="FFFFFF"/>
          <w:vertAlign w:val="superscript"/>
        </w:rPr>
        <w:t>2+</w:t>
      </w:r>
      <w:r>
        <w:rPr>
          <w:color w:val="000000"/>
          <w:shd w:val="clear" w:color="auto" w:fill="FFFFFF"/>
        </w:rPr>
        <w:t> with calcium</w:t>
      </w:r>
      <w:r>
        <w:rPr>
          <w:color w:val="000000"/>
          <w:shd w:val="clear" w:color="auto" w:fill="FFFFFF"/>
        </w:rPr>
        <w:t>-</w:t>
      </w:r>
      <w:r>
        <w:rPr>
          <w:color w:val="000000"/>
          <w:shd w:val="clear" w:color="auto" w:fill="FFFFFF"/>
        </w:rPr>
        <w:t>binding protein (</w:t>
      </w:r>
      <w:proofErr w:type="spellStart"/>
      <w:r>
        <w:rPr>
          <w:color w:val="000000"/>
          <w:shd w:val="clear" w:color="auto" w:fill="FFFFFF"/>
        </w:rPr>
        <w:t>calbindin</w:t>
      </w:r>
      <w:proofErr w:type="spellEnd"/>
      <w:r>
        <w:rPr>
          <w:color w:val="000000"/>
          <w:shd w:val="clear" w:color="auto" w:fill="FFFFFF"/>
        </w:rPr>
        <w:t xml:space="preserve">) and diffusion in the cytoplasm (which enables no significant change in the intracellular </w:t>
      </w:r>
      <w:proofErr w:type="spellStart"/>
      <w:r>
        <w:rPr>
          <w:color w:val="000000"/>
          <w:shd w:val="clear" w:color="auto" w:fill="FFFFFF"/>
        </w:rPr>
        <w:t>i</w:t>
      </w:r>
      <w:proofErr w:type="spellEnd"/>
      <w:r>
        <w:rPr>
          <w:color w:val="000000"/>
          <w:shd w:val="clear" w:color="auto" w:fill="FFFFFF"/>
        </w:rPr>
        <w:t>[Ca</w:t>
      </w:r>
      <w:r>
        <w:rPr>
          <w:color w:val="000000"/>
          <w:sz w:val="20"/>
          <w:szCs w:val="20"/>
          <w:shd w:val="clear" w:color="auto" w:fill="FFFFFF"/>
          <w:vertAlign w:val="superscript"/>
        </w:rPr>
        <w:t>2+</w:t>
      </w:r>
      <w:r>
        <w:rPr>
          <w:color w:val="000000"/>
          <w:shd w:val="clear" w:color="auto" w:fill="FFFFFF"/>
        </w:rPr>
        <w:t>], and (iii) Ca</w:t>
      </w:r>
      <w:r>
        <w:rPr>
          <w:color w:val="000000"/>
          <w:sz w:val="20"/>
          <w:szCs w:val="20"/>
          <w:shd w:val="clear" w:color="auto" w:fill="FFFFFF"/>
          <w:vertAlign w:val="superscript"/>
        </w:rPr>
        <w:t>2+</w:t>
      </w:r>
      <w:r>
        <w:rPr>
          <w:color w:val="000000"/>
          <w:shd w:val="clear" w:color="auto" w:fill="FFFFFF"/>
        </w:rPr>
        <w:t> extrusion via an ATP-dependent plasma membrane Ca</w:t>
      </w:r>
      <w:r>
        <w:rPr>
          <w:color w:val="000000"/>
          <w:sz w:val="20"/>
          <w:szCs w:val="20"/>
          <w:shd w:val="clear" w:color="auto" w:fill="FFFFFF"/>
          <w:vertAlign w:val="superscript"/>
        </w:rPr>
        <w:t>2+</w:t>
      </w:r>
      <w:r>
        <w:rPr>
          <w:color w:val="000000"/>
          <w:shd w:val="clear" w:color="auto" w:fill="FFFFFF"/>
        </w:rPr>
        <w:t>-ATPase (PMCA1b) and an Na</w:t>
      </w:r>
      <w:r>
        <w:rPr>
          <w:color w:val="000000"/>
          <w:sz w:val="20"/>
          <w:szCs w:val="20"/>
          <w:shd w:val="clear" w:color="auto" w:fill="FFFFFF"/>
          <w:vertAlign w:val="superscript"/>
        </w:rPr>
        <w:t>2+</w:t>
      </w:r>
      <w:r>
        <w:rPr>
          <w:color w:val="000000"/>
          <w:shd w:val="clear" w:color="auto" w:fill="FFFFFF"/>
        </w:rPr>
        <w:t>/Ca</w:t>
      </w:r>
      <w:r>
        <w:rPr>
          <w:color w:val="000000"/>
          <w:sz w:val="20"/>
          <w:szCs w:val="20"/>
          <w:shd w:val="clear" w:color="auto" w:fill="FFFFFF"/>
          <w:vertAlign w:val="superscript"/>
        </w:rPr>
        <w:t>2+</w:t>
      </w:r>
      <w:r>
        <w:rPr>
          <w:color w:val="000000"/>
          <w:shd w:val="clear" w:color="auto" w:fill="FFFFFF"/>
        </w:rPr>
        <w:t> exchanger (NC</w:t>
      </w:r>
      <w:r>
        <w:rPr>
          <w:color w:val="000000"/>
          <w:shd w:val="clear" w:color="auto" w:fill="FFFFFF"/>
        </w:rPr>
        <w:t>X1) in the basolateral membrane</w:t>
      </w:r>
      <w:r>
        <w:rPr>
          <w:color w:val="000000"/>
          <w:shd w:val="clear" w:color="auto" w:fill="FFFFFF"/>
        </w:rPr>
        <w:t>. In the collecting duct (CD), there is no evidence that Ca</w:t>
      </w:r>
      <w:r>
        <w:rPr>
          <w:color w:val="000000"/>
          <w:sz w:val="20"/>
          <w:szCs w:val="20"/>
          <w:shd w:val="clear" w:color="auto" w:fill="FFFFFF"/>
          <w:vertAlign w:val="superscript"/>
        </w:rPr>
        <w:t>2+</w:t>
      </w:r>
      <w:r>
        <w:rPr>
          <w:color w:val="000000"/>
          <w:shd w:val="clear" w:color="auto" w:fill="FFFFFF"/>
        </w:rPr>
        <w:t> reabsorption occurs even though calcium channel (TRPV6) was documented to be expressed in CD cells. Each renal tubule has a unique environment and plays a different role in Ca</w:t>
      </w:r>
      <w:r>
        <w:rPr>
          <w:color w:val="000000"/>
          <w:sz w:val="20"/>
          <w:szCs w:val="20"/>
          <w:shd w:val="clear" w:color="auto" w:fill="FFFFFF"/>
          <w:vertAlign w:val="superscript"/>
        </w:rPr>
        <w:t>2+</w:t>
      </w:r>
      <w:r>
        <w:rPr>
          <w:color w:val="000000"/>
          <w:shd w:val="clear" w:color="auto" w:fill="FFFFFF"/>
        </w:rPr>
        <w:t> reabsorption. The coordinated play of different renal tubules could maintain harmony of renal Ca</w:t>
      </w:r>
      <w:r>
        <w:rPr>
          <w:color w:val="000000"/>
          <w:sz w:val="20"/>
          <w:szCs w:val="20"/>
          <w:shd w:val="clear" w:color="auto" w:fill="FFFFFF"/>
          <w:vertAlign w:val="superscript"/>
        </w:rPr>
        <w:t>2+</w:t>
      </w:r>
      <w:r>
        <w:rPr>
          <w:color w:val="000000"/>
          <w:shd w:val="clear" w:color="auto" w:fill="FFFFFF"/>
        </w:rPr>
        <w:t> handling.</w:t>
      </w:r>
    </w:p>
    <w:p w:rsidR="00BC270D" w:rsidRDefault="00BC270D"/>
    <w:sectPr w:rsidR="00BC2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0D4A"/>
    <w:multiLevelType w:val="multilevel"/>
    <w:tmpl w:val="0034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7824BB"/>
    <w:multiLevelType w:val="multilevel"/>
    <w:tmpl w:val="AF02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47F5B"/>
    <w:multiLevelType w:val="multilevel"/>
    <w:tmpl w:val="330C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C5128"/>
    <w:multiLevelType w:val="hybridMultilevel"/>
    <w:tmpl w:val="7F44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0D"/>
    <w:rsid w:val="000A4366"/>
    <w:rsid w:val="0011499D"/>
    <w:rsid w:val="001F4E70"/>
    <w:rsid w:val="002A5298"/>
    <w:rsid w:val="002C2D1C"/>
    <w:rsid w:val="005D09EB"/>
    <w:rsid w:val="00725F5A"/>
    <w:rsid w:val="007661A8"/>
    <w:rsid w:val="007B31D0"/>
    <w:rsid w:val="00822CE0"/>
    <w:rsid w:val="00923D21"/>
    <w:rsid w:val="009F676B"/>
    <w:rsid w:val="00A34F1B"/>
    <w:rsid w:val="00AB62E6"/>
    <w:rsid w:val="00AE49C0"/>
    <w:rsid w:val="00B37D11"/>
    <w:rsid w:val="00B90EEA"/>
    <w:rsid w:val="00BC270D"/>
    <w:rsid w:val="00BF7A98"/>
    <w:rsid w:val="00C32E92"/>
    <w:rsid w:val="00D305EB"/>
    <w:rsid w:val="00DD1C4E"/>
    <w:rsid w:val="00E171B5"/>
    <w:rsid w:val="00E3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81B4"/>
  <w15:chartTrackingRefBased/>
  <w15:docId w15:val="{8C4DBA00-C547-4FA8-BC0C-385D1170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
    <w:name w:val="mb"/>
    <w:basedOn w:val="DefaultParagraphFont"/>
    <w:rsid w:val="00BC270D"/>
  </w:style>
  <w:style w:type="character" w:customStyle="1" w:styleId="apple-converted-space">
    <w:name w:val="apple-converted-space"/>
    <w:basedOn w:val="DefaultParagraphFont"/>
    <w:rsid w:val="00BC270D"/>
  </w:style>
  <w:style w:type="paragraph" w:styleId="NormalWeb">
    <w:name w:val="Normal (Web)"/>
    <w:basedOn w:val="Normal"/>
    <w:uiPriority w:val="99"/>
    <w:unhideWhenUsed/>
    <w:rsid w:val="00BC270D"/>
    <w:pPr>
      <w:spacing w:before="100" w:beforeAutospacing="1" w:after="100" w:afterAutospacing="1" w:line="240" w:lineRule="auto"/>
    </w:pPr>
    <w:rPr>
      <w:rFonts w:eastAsia="Times New Roman"/>
      <w:lang w:val="en-GB" w:eastAsia="en-GB"/>
    </w:rPr>
  </w:style>
  <w:style w:type="character" w:styleId="Hyperlink">
    <w:name w:val="Hyperlink"/>
    <w:basedOn w:val="DefaultParagraphFont"/>
    <w:uiPriority w:val="99"/>
    <w:semiHidden/>
    <w:unhideWhenUsed/>
    <w:rsid w:val="00BF7A98"/>
    <w:rPr>
      <w:color w:val="0000FF"/>
      <w:u w:val="single"/>
    </w:rPr>
  </w:style>
  <w:style w:type="paragraph" w:styleId="ListParagraph">
    <w:name w:val="List Paragraph"/>
    <w:basedOn w:val="Normal"/>
    <w:uiPriority w:val="34"/>
    <w:qFormat/>
    <w:rsid w:val="000A4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9019">
      <w:bodyDiv w:val="1"/>
      <w:marLeft w:val="0"/>
      <w:marRight w:val="0"/>
      <w:marTop w:val="0"/>
      <w:marBottom w:val="0"/>
      <w:divBdr>
        <w:top w:val="none" w:sz="0" w:space="0" w:color="auto"/>
        <w:left w:val="none" w:sz="0" w:space="0" w:color="auto"/>
        <w:bottom w:val="none" w:sz="0" w:space="0" w:color="auto"/>
        <w:right w:val="none" w:sz="0" w:space="0" w:color="auto"/>
      </w:divBdr>
      <w:divsChild>
        <w:div w:id="1051925604">
          <w:marLeft w:val="0"/>
          <w:marRight w:val="0"/>
          <w:marTop w:val="0"/>
          <w:marBottom w:val="0"/>
          <w:divBdr>
            <w:top w:val="none" w:sz="0" w:space="0" w:color="auto"/>
            <w:left w:val="none" w:sz="0" w:space="0" w:color="auto"/>
            <w:bottom w:val="none" w:sz="0" w:space="0" w:color="auto"/>
            <w:right w:val="none" w:sz="0" w:space="0" w:color="auto"/>
          </w:divBdr>
        </w:div>
      </w:divsChild>
    </w:div>
    <w:div w:id="585695849">
      <w:bodyDiv w:val="1"/>
      <w:marLeft w:val="0"/>
      <w:marRight w:val="0"/>
      <w:marTop w:val="0"/>
      <w:marBottom w:val="0"/>
      <w:divBdr>
        <w:top w:val="none" w:sz="0" w:space="0" w:color="auto"/>
        <w:left w:val="none" w:sz="0" w:space="0" w:color="auto"/>
        <w:bottom w:val="none" w:sz="0" w:space="0" w:color="auto"/>
        <w:right w:val="none" w:sz="0" w:space="0" w:color="auto"/>
      </w:divBdr>
    </w:div>
    <w:div w:id="603804327">
      <w:bodyDiv w:val="1"/>
      <w:marLeft w:val="0"/>
      <w:marRight w:val="0"/>
      <w:marTop w:val="0"/>
      <w:marBottom w:val="0"/>
      <w:divBdr>
        <w:top w:val="none" w:sz="0" w:space="0" w:color="auto"/>
        <w:left w:val="none" w:sz="0" w:space="0" w:color="auto"/>
        <w:bottom w:val="none" w:sz="0" w:space="0" w:color="auto"/>
        <w:right w:val="none" w:sz="0" w:space="0" w:color="auto"/>
      </w:divBdr>
    </w:div>
    <w:div w:id="657460806">
      <w:bodyDiv w:val="1"/>
      <w:marLeft w:val="0"/>
      <w:marRight w:val="0"/>
      <w:marTop w:val="0"/>
      <w:marBottom w:val="0"/>
      <w:divBdr>
        <w:top w:val="none" w:sz="0" w:space="0" w:color="auto"/>
        <w:left w:val="none" w:sz="0" w:space="0" w:color="auto"/>
        <w:bottom w:val="none" w:sz="0" w:space="0" w:color="auto"/>
        <w:right w:val="none" w:sz="0" w:space="0" w:color="auto"/>
      </w:divBdr>
    </w:div>
    <w:div w:id="717706648">
      <w:bodyDiv w:val="1"/>
      <w:marLeft w:val="0"/>
      <w:marRight w:val="0"/>
      <w:marTop w:val="0"/>
      <w:marBottom w:val="0"/>
      <w:divBdr>
        <w:top w:val="none" w:sz="0" w:space="0" w:color="auto"/>
        <w:left w:val="none" w:sz="0" w:space="0" w:color="auto"/>
        <w:bottom w:val="none" w:sz="0" w:space="0" w:color="auto"/>
        <w:right w:val="none" w:sz="0" w:space="0" w:color="auto"/>
      </w:divBdr>
    </w:div>
    <w:div w:id="845707233">
      <w:bodyDiv w:val="1"/>
      <w:marLeft w:val="0"/>
      <w:marRight w:val="0"/>
      <w:marTop w:val="0"/>
      <w:marBottom w:val="0"/>
      <w:divBdr>
        <w:top w:val="none" w:sz="0" w:space="0" w:color="auto"/>
        <w:left w:val="none" w:sz="0" w:space="0" w:color="auto"/>
        <w:bottom w:val="none" w:sz="0" w:space="0" w:color="auto"/>
        <w:right w:val="none" w:sz="0" w:space="0" w:color="auto"/>
      </w:divBdr>
    </w:div>
    <w:div w:id="954482190">
      <w:bodyDiv w:val="1"/>
      <w:marLeft w:val="0"/>
      <w:marRight w:val="0"/>
      <w:marTop w:val="0"/>
      <w:marBottom w:val="0"/>
      <w:divBdr>
        <w:top w:val="none" w:sz="0" w:space="0" w:color="auto"/>
        <w:left w:val="none" w:sz="0" w:space="0" w:color="auto"/>
        <w:bottom w:val="none" w:sz="0" w:space="0" w:color="auto"/>
        <w:right w:val="none" w:sz="0" w:space="0" w:color="auto"/>
      </w:divBdr>
    </w:div>
    <w:div w:id="981620190">
      <w:bodyDiv w:val="1"/>
      <w:marLeft w:val="0"/>
      <w:marRight w:val="0"/>
      <w:marTop w:val="0"/>
      <w:marBottom w:val="0"/>
      <w:divBdr>
        <w:top w:val="none" w:sz="0" w:space="0" w:color="auto"/>
        <w:left w:val="none" w:sz="0" w:space="0" w:color="auto"/>
        <w:bottom w:val="none" w:sz="0" w:space="0" w:color="auto"/>
        <w:right w:val="none" w:sz="0" w:space="0" w:color="auto"/>
      </w:divBdr>
    </w:div>
    <w:div w:id="1857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Juxtaglomerular_appara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12</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Onekachi Joy Agu</dc:creator>
  <cp:keywords/>
  <dc:description/>
  <cp:lastModifiedBy>Onekachi Joy Agu</cp:lastModifiedBy>
  <cp:revision>18</cp:revision>
  <dcterms:created xsi:type="dcterms:W3CDTF">2020-05-21T21:50:00Z</dcterms:created>
  <dcterms:modified xsi:type="dcterms:W3CDTF">2020-05-23T20:21:00Z</dcterms:modified>
</cp:coreProperties>
</file>