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59" w:rsidRPr="002E6996" w:rsidRDefault="00C62159">
      <w:pPr>
        <w:rPr>
          <w:color w:val="000000" w:themeColor="text1"/>
          <w:sz w:val="24"/>
          <w:szCs w:val="24"/>
        </w:rPr>
      </w:pPr>
      <w:r w:rsidRPr="002E6996">
        <w:rPr>
          <w:color w:val="000000" w:themeColor="text1"/>
          <w:sz w:val="24"/>
          <w:szCs w:val="24"/>
        </w:rPr>
        <w:t xml:space="preserve">NAME: ADENUGA ADEOLA OLUWAPELUMI </w:t>
      </w:r>
    </w:p>
    <w:p w:rsidR="00C62159" w:rsidRPr="002E6996" w:rsidRDefault="00C62159">
      <w:pPr>
        <w:rPr>
          <w:color w:val="000000" w:themeColor="text1"/>
          <w:sz w:val="24"/>
          <w:szCs w:val="24"/>
        </w:rPr>
      </w:pPr>
      <w:r w:rsidRPr="002E6996">
        <w:rPr>
          <w:color w:val="000000" w:themeColor="text1"/>
          <w:sz w:val="24"/>
          <w:szCs w:val="24"/>
        </w:rPr>
        <w:t>MATRIC NUMBER:17/MHS01/021</w:t>
      </w:r>
    </w:p>
    <w:p w:rsidR="00C62159" w:rsidRPr="002E6996" w:rsidRDefault="008D0E9B">
      <w:pPr>
        <w:rPr>
          <w:color w:val="000000" w:themeColor="text1"/>
          <w:sz w:val="24"/>
          <w:szCs w:val="24"/>
        </w:rPr>
      </w:pPr>
      <w:r w:rsidRPr="002E6996">
        <w:rPr>
          <w:color w:val="000000" w:themeColor="text1"/>
          <w:sz w:val="24"/>
          <w:szCs w:val="24"/>
        </w:rPr>
        <w:t xml:space="preserve">COURSE:PYHSIOLOGY </w:t>
      </w:r>
      <w:r w:rsidR="006318B7" w:rsidRPr="002E6996">
        <w:rPr>
          <w:color w:val="000000" w:themeColor="text1"/>
          <w:sz w:val="24"/>
          <w:szCs w:val="24"/>
        </w:rPr>
        <w:t xml:space="preserve">303 assignment </w:t>
      </w:r>
    </w:p>
    <w:p w:rsidR="0016178F" w:rsidRPr="002E6996" w:rsidRDefault="00660935" w:rsidP="0016178F">
      <w:pPr>
        <w:pStyle w:val="ListParagraph"/>
        <w:numPr>
          <w:ilvl w:val="0"/>
          <w:numId w:val="1"/>
        </w:numPr>
        <w:rPr>
          <w:color w:val="000000" w:themeColor="text1"/>
          <w:sz w:val="24"/>
          <w:szCs w:val="24"/>
        </w:rPr>
      </w:pPr>
      <w:r w:rsidRPr="002E6996">
        <w:rPr>
          <w:color w:val="000000" w:themeColor="text1"/>
          <w:sz w:val="24"/>
          <w:szCs w:val="24"/>
        </w:rPr>
        <w:t>Discuss the role of kidney in glucose homeostasis</w:t>
      </w:r>
      <w:r w:rsidR="005C051B" w:rsidRPr="002E6996">
        <w:rPr>
          <w:color w:val="000000" w:themeColor="text1"/>
          <w:sz w:val="24"/>
          <w:szCs w:val="24"/>
        </w:rPr>
        <w:t>.</w:t>
      </w:r>
    </w:p>
    <w:p w:rsidR="00703A5E" w:rsidRPr="002E6996" w:rsidRDefault="00DF6F55" w:rsidP="00703A5E">
      <w:pPr>
        <w:pStyle w:val="ListParagraph"/>
        <w:rPr>
          <w:color w:val="000000" w:themeColor="text1"/>
          <w:sz w:val="24"/>
          <w:szCs w:val="24"/>
        </w:rPr>
      </w:pPr>
      <w:r w:rsidRPr="002E6996">
        <w:rPr>
          <w:color w:val="000000" w:themeColor="text1"/>
          <w:sz w:val="24"/>
          <w:szCs w:val="24"/>
        </w:rPr>
        <w:t xml:space="preserve">  A</w:t>
      </w:r>
      <w:r w:rsidR="000735BB" w:rsidRPr="002E6996">
        <w:rPr>
          <w:color w:val="000000" w:themeColor="text1"/>
          <w:sz w:val="24"/>
          <w:szCs w:val="24"/>
        </w:rPr>
        <w:t xml:space="preserve">long with the liver, the kidney has an important role </w:t>
      </w:r>
      <w:r w:rsidR="00132846" w:rsidRPr="002E6996">
        <w:rPr>
          <w:color w:val="000000" w:themeColor="text1"/>
          <w:sz w:val="24"/>
          <w:szCs w:val="24"/>
        </w:rPr>
        <w:t>in fulfilling</w:t>
      </w:r>
      <w:r w:rsidR="006C7227" w:rsidRPr="002E6996">
        <w:rPr>
          <w:color w:val="000000" w:themeColor="text1"/>
          <w:sz w:val="24"/>
          <w:szCs w:val="24"/>
        </w:rPr>
        <w:t xml:space="preserve"> </w:t>
      </w:r>
      <w:r w:rsidR="000735BB" w:rsidRPr="002E6996">
        <w:rPr>
          <w:color w:val="000000" w:themeColor="text1"/>
          <w:sz w:val="24"/>
          <w:szCs w:val="24"/>
        </w:rPr>
        <w:t xml:space="preserve"> the energy needs</w:t>
      </w:r>
      <w:r w:rsidR="00CD778A" w:rsidRPr="002E6996">
        <w:rPr>
          <w:color w:val="000000" w:themeColor="text1"/>
          <w:sz w:val="24"/>
          <w:szCs w:val="24"/>
        </w:rPr>
        <w:t xml:space="preserve"> required by the body </w:t>
      </w:r>
      <w:r w:rsidR="000735BB" w:rsidRPr="002E6996">
        <w:rPr>
          <w:color w:val="000000" w:themeColor="text1"/>
          <w:sz w:val="24"/>
          <w:szCs w:val="24"/>
        </w:rPr>
        <w:t>during fasting periods</w:t>
      </w:r>
      <w:r w:rsidR="00CD778A" w:rsidRPr="002E6996">
        <w:rPr>
          <w:color w:val="000000" w:themeColor="text1"/>
          <w:sz w:val="24"/>
          <w:szCs w:val="24"/>
        </w:rPr>
        <w:t xml:space="preserve"> of fasting.</w:t>
      </w:r>
      <w:r w:rsidR="000735BB" w:rsidRPr="002E6996">
        <w:rPr>
          <w:color w:val="000000" w:themeColor="text1"/>
          <w:sz w:val="24"/>
          <w:szCs w:val="24"/>
        </w:rPr>
        <w:t xml:space="preserve"> This organ has a vital role in absorbing the entire quantity of the filtered glucose</w:t>
      </w:r>
      <w:r w:rsidR="003A5A3D" w:rsidRPr="002E6996">
        <w:rPr>
          <w:color w:val="000000" w:themeColor="text1"/>
          <w:sz w:val="24"/>
          <w:szCs w:val="24"/>
        </w:rPr>
        <w:t>.</w:t>
      </w:r>
      <w:r w:rsidR="000735BB" w:rsidRPr="002E6996">
        <w:rPr>
          <w:color w:val="000000" w:themeColor="text1"/>
          <w:sz w:val="24"/>
          <w:szCs w:val="24"/>
        </w:rPr>
        <w:t xml:space="preserve"> Having a glomerular filtration rate of 180 liters per day, it filters approximately 180 grams of glucose per day, bringing its contribution in maintaining normal fasting plasma glucose (FPG) levels. The reabsorption of glucose is ensured by the sodium-glucose cotransporter (SGLT) 2, responsible for the reabsorption of 90% of glucose, and SGLT1, that reabsorbs the remaining glucose</w:t>
      </w:r>
      <w:r w:rsidR="00703A5E" w:rsidRPr="002E6996">
        <w:rPr>
          <w:color w:val="000000" w:themeColor="text1"/>
          <w:sz w:val="24"/>
          <w:szCs w:val="24"/>
        </w:rPr>
        <w:t xml:space="preserve">. </w:t>
      </w:r>
      <w:r w:rsidR="002E6996" w:rsidRPr="002E6996">
        <w:rPr>
          <w:color w:val="000000" w:themeColor="text1"/>
          <w:sz w:val="24"/>
          <w:szCs w:val="24"/>
        </w:rPr>
        <w:t>I</w:t>
      </w:r>
      <w:r w:rsidR="002E6996">
        <w:rPr>
          <w:color w:val="000000" w:themeColor="text1"/>
          <w:sz w:val="24"/>
          <w:szCs w:val="24"/>
        </w:rPr>
        <w:t>n</w:t>
      </w:r>
      <w:r w:rsidR="00703A5E" w:rsidRPr="002E6996">
        <w:rPr>
          <w:color w:val="000000" w:themeColor="text1"/>
          <w:sz w:val="24"/>
          <w:szCs w:val="24"/>
        </w:rPr>
        <w:t xml:space="preserve"> a given day, the kidneys can produce, via gluconeogenesis, 15</w:t>
      </w:r>
      <w:r w:rsidR="00703A5E" w:rsidRPr="002E6996">
        <w:rPr>
          <w:rFonts w:ascii="Segoe UI Symbol" w:hAnsi="Segoe UI Symbol" w:cs="Segoe UI Symbol"/>
          <w:color w:val="000000" w:themeColor="text1"/>
          <w:sz w:val="24"/>
          <w:szCs w:val="24"/>
        </w:rPr>
        <w:t>–</w:t>
      </w:r>
      <w:r w:rsidR="00703A5E" w:rsidRPr="002E6996">
        <w:rPr>
          <w:color w:val="000000" w:themeColor="text1"/>
          <w:sz w:val="24"/>
          <w:szCs w:val="24"/>
        </w:rPr>
        <w:t>55g glucose and it can metabolize 25</w:t>
      </w:r>
      <w:r w:rsidR="00703A5E" w:rsidRPr="002E6996">
        <w:rPr>
          <w:rFonts w:ascii="Segoe UI Symbol" w:hAnsi="Segoe UI Symbol" w:cs="Segoe UI Symbol"/>
          <w:color w:val="000000" w:themeColor="text1"/>
          <w:sz w:val="24"/>
          <w:szCs w:val="24"/>
        </w:rPr>
        <w:t>–</w:t>
      </w:r>
      <w:r w:rsidR="00703A5E" w:rsidRPr="002E6996">
        <w:rPr>
          <w:color w:val="000000" w:themeColor="text1"/>
          <w:sz w:val="24"/>
          <w:szCs w:val="24"/>
        </w:rPr>
        <w:t>35g glucose. Regarding the glucose metabolic pathways, it is obvious that renal reabsorption represents the main mechanism by which the kidney is involved in glucose homeostasis. Therefore, the change in tubular glucose reabsorption may have a considerable impact on glucose homeostasis.</w:t>
      </w:r>
    </w:p>
    <w:p w:rsidR="000100E0" w:rsidRPr="002E6996" w:rsidRDefault="0016178F" w:rsidP="00A60C77">
      <w:pPr>
        <w:pStyle w:val="ListParagraph"/>
        <w:rPr>
          <w:color w:val="000000" w:themeColor="text1"/>
          <w:sz w:val="24"/>
          <w:szCs w:val="24"/>
        </w:rPr>
      </w:pPr>
      <w:r w:rsidRPr="002E6996">
        <w:rPr>
          <w:color w:val="000000" w:themeColor="text1"/>
          <w:sz w:val="24"/>
          <w:szCs w:val="24"/>
        </w:rPr>
        <w:t xml:space="preserve">  </w:t>
      </w:r>
      <w:r w:rsidR="000735BB" w:rsidRPr="002E6996">
        <w:rPr>
          <w:color w:val="000000" w:themeColor="text1"/>
          <w:sz w:val="24"/>
          <w:szCs w:val="24"/>
        </w:rPr>
        <w:t>Despite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w:t>
      </w:r>
      <w:r w:rsidR="000A553A" w:rsidRPr="002E6996">
        <w:rPr>
          <w:color w:val="000000" w:themeColor="text1"/>
          <w:sz w:val="24"/>
          <w:szCs w:val="24"/>
        </w:rPr>
        <w:t>.</w:t>
      </w:r>
      <w:r w:rsidR="000100E0" w:rsidRPr="002E6996">
        <w:rPr>
          <w:color w:val="000000" w:themeColor="text1"/>
          <w:sz w:val="24"/>
          <w:szCs w:val="24"/>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w:t>
      </w:r>
      <w:r w:rsidR="00EC3EB2" w:rsidRPr="002E6996">
        <w:rPr>
          <w:color w:val="000000" w:themeColor="text1"/>
          <w:sz w:val="24"/>
          <w:szCs w:val="24"/>
        </w:rPr>
        <w:t xml:space="preserve">. </w:t>
      </w:r>
      <w:r w:rsidR="000100E0" w:rsidRPr="002E6996">
        <w:rPr>
          <w:color w:val="000000" w:themeColor="text1"/>
          <w:sz w:val="24"/>
          <w:szCs w:val="24"/>
        </w:rPr>
        <w:t>The regulation of endogenous production of glucose is determined by hormonal and neural factors</w:t>
      </w:r>
      <w:r w:rsidR="00EC3EB2" w:rsidRPr="002E6996">
        <w:rPr>
          <w:color w:val="000000" w:themeColor="text1"/>
          <w:sz w:val="24"/>
          <w:szCs w:val="24"/>
        </w:rPr>
        <w:t>.</w:t>
      </w:r>
      <w:r w:rsidR="000100E0" w:rsidRPr="002E6996">
        <w:rPr>
          <w:color w:val="000000" w:themeColor="text1"/>
          <w:sz w:val="24"/>
          <w:szCs w:val="24"/>
        </w:rPr>
        <w:t xml:space="preserve">. In the acute phase, </w:t>
      </w:r>
      <w:proofErr w:type="spellStart"/>
      <w:r w:rsidR="000100E0" w:rsidRPr="002E6996">
        <w:rPr>
          <w:color w:val="000000" w:themeColor="text1"/>
          <w:sz w:val="24"/>
          <w:szCs w:val="24"/>
        </w:rPr>
        <w:t>glucoregulatory</w:t>
      </w:r>
      <w:proofErr w:type="spellEnd"/>
      <w:r w:rsidR="000100E0" w:rsidRPr="002E6996">
        <w:rPr>
          <w:color w:val="000000" w:themeColor="text1"/>
          <w:sz w:val="24"/>
          <w:szCs w:val="24"/>
        </w:rPr>
        <w:t xml:space="preserve"> mechanisms involve insulin, glucagon and </w:t>
      </w:r>
      <w:proofErr w:type="spellStart"/>
      <w:r w:rsidR="000100E0" w:rsidRPr="002E6996">
        <w:rPr>
          <w:color w:val="000000" w:themeColor="text1"/>
          <w:sz w:val="24"/>
          <w:szCs w:val="24"/>
        </w:rPr>
        <w:t>catecholamines</w:t>
      </w:r>
      <w:proofErr w:type="spellEnd"/>
      <w:r w:rsidR="000100E0" w:rsidRPr="002E6996">
        <w:rPr>
          <w:color w:val="000000" w:themeColor="text1"/>
          <w:sz w:val="24"/>
          <w:szCs w:val="24"/>
        </w:rPr>
        <w:t xml:space="preserve"> and they can effect changes in plasma glucose levels in a matter of minutes. Insulin is able to suppress glucose release in both the kidney and liver by direct enzyme activation ⁄ deactivation and by reducing the availability of </w:t>
      </w:r>
      <w:proofErr w:type="spellStart"/>
      <w:r w:rsidR="000100E0" w:rsidRPr="002E6996">
        <w:rPr>
          <w:color w:val="000000" w:themeColor="text1"/>
          <w:sz w:val="24"/>
          <w:szCs w:val="24"/>
        </w:rPr>
        <w:t>gluconeogenic</w:t>
      </w:r>
      <w:proofErr w:type="spellEnd"/>
      <w:r w:rsidR="000100E0" w:rsidRPr="002E6996">
        <w:rPr>
          <w:color w:val="000000" w:themeColor="text1"/>
          <w:sz w:val="24"/>
          <w:szCs w:val="24"/>
        </w:rPr>
        <w:t xml:space="preserve"> substrates. Glucagon has no effect on the kidneys, but it stimulates </w:t>
      </w:r>
      <w:proofErr w:type="spellStart"/>
      <w:r w:rsidR="000100E0" w:rsidRPr="002E6996">
        <w:rPr>
          <w:color w:val="000000" w:themeColor="text1"/>
          <w:sz w:val="24"/>
          <w:szCs w:val="24"/>
        </w:rPr>
        <w:t>glycogenolysis</w:t>
      </w:r>
      <w:proofErr w:type="spellEnd"/>
      <w:r w:rsidR="000100E0" w:rsidRPr="002E6996">
        <w:rPr>
          <w:color w:val="000000" w:themeColor="text1"/>
          <w:sz w:val="24"/>
          <w:szCs w:val="24"/>
        </w:rPr>
        <w:t xml:space="preserve"> and gluconeogenesis in the liver</w:t>
      </w:r>
      <w:r w:rsidR="00D361C6" w:rsidRPr="002E6996">
        <w:rPr>
          <w:color w:val="000000" w:themeColor="text1"/>
          <w:sz w:val="24"/>
          <w:szCs w:val="24"/>
        </w:rPr>
        <w:t>.</w:t>
      </w:r>
      <w:r w:rsidR="000100E0" w:rsidRPr="002E6996">
        <w:rPr>
          <w:color w:val="000000" w:themeColor="text1"/>
          <w:sz w:val="24"/>
          <w:szCs w:val="24"/>
        </w:rPr>
        <w:t xml:space="preserve">. </w:t>
      </w:r>
      <w:proofErr w:type="spellStart"/>
      <w:r w:rsidR="000100E0" w:rsidRPr="002E6996">
        <w:rPr>
          <w:color w:val="000000" w:themeColor="text1"/>
          <w:sz w:val="24"/>
          <w:szCs w:val="24"/>
        </w:rPr>
        <w:t>Catecholamines</w:t>
      </w:r>
      <w:proofErr w:type="spellEnd"/>
      <w:r w:rsidR="000100E0" w:rsidRPr="002E6996">
        <w:rPr>
          <w:color w:val="000000" w:themeColor="text1"/>
          <w:sz w:val="24"/>
          <w:szCs w:val="24"/>
        </w:rPr>
        <w:t xml:space="preserve"> also have multiple acute actions. They can stimulate renal glucose release and glucagon secretion and inhibit insulin secretion</w:t>
      </w:r>
      <w:r w:rsidR="0005371E" w:rsidRPr="002E6996">
        <w:rPr>
          <w:color w:val="000000" w:themeColor="text1"/>
          <w:sz w:val="24"/>
          <w:szCs w:val="24"/>
        </w:rPr>
        <w:t xml:space="preserve">. </w:t>
      </w:r>
      <w:r w:rsidR="000100E0" w:rsidRPr="002E6996">
        <w:rPr>
          <w:color w:val="000000" w:themeColor="text1"/>
          <w:sz w:val="24"/>
          <w:szCs w:val="24"/>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r w:rsidR="00D361C6" w:rsidRPr="002E6996">
        <w:rPr>
          <w:color w:val="000000" w:themeColor="text1"/>
          <w:sz w:val="24"/>
          <w:szCs w:val="24"/>
        </w:rPr>
        <w:t>.</w:t>
      </w:r>
    </w:p>
    <w:p w:rsidR="000100E0" w:rsidRPr="00AA21AD" w:rsidRDefault="000100E0">
      <w:pPr>
        <w:pStyle w:val="Heading3"/>
        <w:divId w:val="1101103039"/>
        <w:rPr>
          <w:rFonts w:eastAsia="Times New Roman"/>
          <w:color w:val="000000" w:themeColor="text1"/>
          <w:sz w:val="32"/>
          <w:szCs w:val="32"/>
          <w:u w:val="single"/>
        </w:rPr>
      </w:pPr>
      <w:r w:rsidRPr="00AA21AD">
        <w:rPr>
          <w:rFonts w:eastAsia="Times New Roman"/>
          <w:b/>
          <w:bCs/>
          <w:color w:val="000000" w:themeColor="text1"/>
          <w:sz w:val="32"/>
          <w:szCs w:val="32"/>
          <w:u w:val="single"/>
        </w:rPr>
        <w:lastRenderedPageBreak/>
        <w:t xml:space="preserve"> Renal gluconeogenesis</w:t>
      </w:r>
    </w:p>
    <w:p w:rsidR="000100E0" w:rsidRPr="002E6996" w:rsidRDefault="000100E0">
      <w:pPr>
        <w:pStyle w:val="NormalWeb"/>
        <w:spacing w:before="0" w:after="0"/>
        <w:divId w:val="1101103039"/>
        <w:rPr>
          <w:color w:val="000000" w:themeColor="text1"/>
        </w:rPr>
      </w:pPr>
      <w:r w:rsidRPr="002E6996">
        <w:rPr>
          <w:color w:val="000000" w:themeColor="text1"/>
        </w:rPr>
        <w:t xml:space="preserve">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w:t>
      </w:r>
      <w:proofErr w:type="spellStart"/>
      <w:r w:rsidRPr="002E6996">
        <w:rPr>
          <w:color w:val="000000" w:themeColor="text1"/>
        </w:rPr>
        <w:t>gluconeogenic</w:t>
      </w:r>
      <w:proofErr w:type="spellEnd"/>
      <w:r w:rsidRPr="002E6996">
        <w:rPr>
          <w:color w:val="000000" w:themeColor="text1"/>
        </w:rPr>
        <w:t xml:space="preserve"> enzymes, they are unable to release glucose into the bloodstream. Moreover, the cells in the renal cortex have </w:t>
      </w:r>
      <w:proofErr w:type="spellStart"/>
      <w:r w:rsidRPr="002E6996">
        <w:rPr>
          <w:color w:val="000000" w:themeColor="text1"/>
        </w:rPr>
        <w:t>gluconeogenic</w:t>
      </w:r>
      <w:proofErr w:type="spellEnd"/>
      <w:r w:rsidRPr="002E6996">
        <w:rPr>
          <w:color w:val="000000" w:themeColor="text1"/>
        </w:rPr>
        <w:t xml:space="preserve"> enzymes and they can produce and release glucose into the circulation. However these cells cannot synthesize glycogen because they have little phosphorylating capacity</w:t>
      </w:r>
      <w:r w:rsidR="00811742" w:rsidRPr="002E6996">
        <w:rPr>
          <w:color w:val="000000" w:themeColor="text1"/>
        </w:rPr>
        <w:t>.</w:t>
      </w:r>
    </w:p>
    <w:p w:rsidR="000100E0" w:rsidRPr="002E6996" w:rsidRDefault="000100E0" w:rsidP="0025462F">
      <w:pPr>
        <w:pStyle w:val="NormalWeb"/>
        <w:spacing w:before="0" w:after="0"/>
        <w:divId w:val="1101103039"/>
        <w:rPr>
          <w:color w:val="000000" w:themeColor="text1"/>
        </w:rPr>
      </w:pPr>
      <w:r w:rsidRPr="002E6996">
        <w:rPr>
          <w:color w:val="000000" w:themeColor="text1"/>
        </w:rPr>
        <w:t>After a 16</w:t>
      </w:r>
      <w:r w:rsidR="00AB3AFF" w:rsidRPr="002E6996">
        <w:rPr>
          <w:color w:val="000000" w:themeColor="text1"/>
        </w:rPr>
        <w:t xml:space="preserve"> hour</w:t>
      </w:r>
      <w:r w:rsidRPr="002E6996">
        <w:rPr>
          <w:color w:val="000000" w:themeColor="text1"/>
        </w:rPr>
        <w:t xml:space="preserve"> overn</w:t>
      </w:r>
      <w:r w:rsidR="007165D7" w:rsidRPr="002E6996">
        <w:rPr>
          <w:color w:val="000000" w:themeColor="text1"/>
        </w:rPr>
        <w:t xml:space="preserve">ight fast </w:t>
      </w:r>
      <w:r w:rsidRPr="002E6996">
        <w:rPr>
          <w:color w:val="000000" w:themeColor="text1"/>
        </w:rPr>
        <w:t xml:space="preserve"> glucose is released into the circulation</w:t>
      </w:r>
      <w:r w:rsidR="007165D7" w:rsidRPr="002E6996">
        <w:rPr>
          <w:color w:val="000000" w:themeColor="text1"/>
        </w:rPr>
        <w:t>.</w:t>
      </w:r>
      <w:r w:rsidRPr="002E6996">
        <w:rPr>
          <w:color w:val="000000" w:themeColor="text1"/>
        </w:rPr>
        <w:t xml:space="preserve">. Almost 50% of this is the result of </w:t>
      </w:r>
      <w:proofErr w:type="spellStart"/>
      <w:r w:rsidRPr="002E6996">
        <w:rPr>
          <w:color w:val="000000" w:themeColor="text1"/>
        </w:rPr>
        <w:t>glycogenolysis</w:t>
      </w:r>
      <w:proofErr w:type="spellEnd"/>
      <w:r w:rsidRPr="002E6996">
        <w:rPr>
          <w:color w:val="000000" w:themeColor="text1"/>
        </w:rPr>
        <w:t xml:space="preserve"> from the liver stocks and the other half is produced by liver and kidney gluconeogenesis. The renal cortex (like the liver) contains </w:t>
      </w:r>
      <w:proofErr w:type="spellStart"/>
      <w:r w:rsidRPr="002E6996">
        <w:rPr>
          <w:color w:val="000000" w:themeColor="text1"/>
        </w:rPr>
        <w:t>gluconeogenic</w:t>
      </w:r>
      <w:proofErr w:type="spellEnd"/>
      <w:r w:rsidRPr="002E6996">
        <w:rPr>
          <w:color w:val="000000" w:themeColor="text1"/>
        </w:rPr>
        <w:t xml:space="preserve"> enzymes and it can synthesize glucose-6-phosphate from precursors (lactate, glutamine, glycerol and alanine). Because it contains glucose-6-phosphatase, it is able to release glucose into the blood stream and the human liver and kidneys are the only organs that can perform gluconeogenesis. Therefore, after an overnight fast, the liver produces 75</w:t>
      </w:r>
      <w:r w:rsidRPr="002E6996">
        <w:rPr>
          <w:rFonts w:ascii="Segoe UI Symbol" w:hAnsi="Segoe UI Symbol" w:cs="Segoe UI Symbol"/>
          <w:color w:val="000000" w:themeColor="text1"/>
        </w:rPr>
        <w:t>–</w:t>
      </w:r>
      <w:r w:rsidRPr="002E6996">
        <w:rPr>
          <w:color w:val="000000" w:themeColor="text1"/>
        </w:rPr>
        <w:t>80% of glucose released into the circulation and the remaining 20</w:t>
      </w:r>
      <w:r w:rsidRPr="002E6996">
        <w:rPr>
          <w:rFonts w:ascii="Segoe UI Symbol" w:hAnsi="Segoe UI Symbol" w:cs="Segoe UI Symbol"/>
          <w:color w:val="000000" w:themeColor="text1"/>
        </w:rPr>
        <w:t>–</w:t>
      </w:r>
      <w:r w:rsidRPr="002E6996">
        <w:rPr>
          <w:color w:val="000000" w:themeColor="text1"/>
        </w:rPr>
        <w:t>25% is derived from the kidneys</w:t>
      </w:r>
      <w:r w:rsidR="00D70532" w:rsidRPr="002E6996">
        <w:rPr>
          <w:color w:val="000000" w:themeColor="text1"/>
        </w:rPr>
        <w:t>.</w:t>
      </w:r>
      <w:r w:rsidR="0025462F" w:rsidRPr="002E6996">
        <w:rPr>
          <w:color w:val="000000" w:themeColor="text1"/>
        </w:rPr>
        <w:t xml:space="preserve"> </w:t>
      </w:r>
      <w:r w:rsidRPr="002E6996">
        <w:rPr>
          <w:color w:val="000000" w:themeColor="text1"/>
        </w:rPr>
        <w:t xml:space="preserve">Several studies have indicated that human kidneys and liver provide approximately the same amounts of glucose through gluconeogenesis in </w:t>
      </w:r>
      <w:proofErr w:type="spellStart"/>
      <w:r w:rsidRPr="002E6996">
        <w:rPr>
          <w:color w:val="000000" w:themeColor="text1"/>
        </w:rPr>
        <w:t>postabsorptive</w:t>
      </w:r>
      <w:proofErr w:type="spellEnd"/>
      <w:r w:rsidRPr="002E6996">
        <w:rPr>
          <w:color w:val="000000" w:themeColor="text1"/>
        </w:rPr>
        <w:t xml:space="preserve"> period. If the duration of fasting is increased, the glycogen stores are depleted and gluconeogenesis produces all the glucose released into circulation.</w:t>
      </w:r>
    </w:p>
    <w:p w:rsidR="000100E0" w:rsidRPr="002E6996" w:rsidRDefault="000100E0">
      <w:pPr>
        <w:pStyle w:val="NormalWeb"/>
        <w:spacing w:before="0" w:after="0"/>
        <w:divId w:val="1101103039"/>
        <w:rPr>
          <w:color w:val="000000" w:themeColor="text1"/>
        </w:rPr>
      </w:pPr>
      <w:r w:rsidRPr="002E6996">
        <w:rPr>
          <w:color w:val="000000" w:themeColor="text1"/>
        </w:rPr>
        <w:t xml:space="preserve">An important aspect is that kidney and liver use different </w:t>
      </w:r>
      <w:proofErr w:type="spellStart"/>
      <w:r w:rsidRPr="002E6996">
        <w:rPr>
          <w:color w:val="000000" w:themeColor="text1"/>
        </w:rPr>
        <w:t>gluconeogenic</w:t>
      </w:r>
      <w:proofErr w:type="spellEnd"/>
      <w:r w:rsidRPr="002E6996">
        <w:rPr>
          <w:color w:val="000000" w:themeColor="text1"/>
        </w:rPr>
        <w:t xml:space="preserve"> precursors and several hormones have different effects on their release of glucose. Lactate represents the predominant </w:t>
      </w:r>
      <w:proofErr w:type="spellStart"/>
      <w:r w:rsidRPr="002E6996">
        <w:rPr>
          <w:color w:val="000000" w:themeColor="text1"/>
        </w:rPr>
        <w:t>gluconeogenic</w:t>
      </w:r>
      <w:proofErr w:type="spellEnd"/>
      <w:r w:rsidRPr="002E6996">
        <w:rPr>
          <w:color w:val="000000" w:themeColor="text1"/>
        </w:rPr>
        <w:t xml:space="preserve"> precursor in both organs, but regarding the </w:t>
      </w:r>
      <w:proofErr w:type="spellStart"/>
      <w:r w:rsidRPr="002E6996">
        <w:rPr>
          <w:color w:val="000000" w:themeColor="text1"/>
        </w:rPr>
        <w:t>aminoacids</w:t>
      </w:r>
      <w:proofErr w:type="spellEnd"/>
      <w:r w:rsidRPr="002E6996">
        <w:rPr>
          <w:color w:val="000000" w:themeColor="text1"/>
        </w:rPr>
        <w:t>, the kidney prefers to use glutamine, whereas the liver preferentially uses alanine</w:t>
      </w:r>
      <w:r w:rsidR="00F31567" w:rsidRPr="002E6996">
        <w:rPr>
          <w:color w:val="000000" w:themeColor="text1"/>
        </w:rPr>
        <w:t>.</w:t>
      </w:r>
      <w:r w:rsidRPr="002E6996">
        <w:rPr>
          <w:color w:val="000000" w:themeColor="text1"/>
        </w:rPr>
        <w:t xml:space="preserve">. Insulin can suppress glucose release in both organs with almost comparable </w:t>
      </w:r>
      <w:proofErr w:type="spellStart"/>
      <w:r w:rsidRPr="002E6996">
        <w:rPr>
          <w:color w:val="000000" w:themeColor="text1"/>
        </w:rPr>
        <w:t>efficac</w:t>
      </w:r>
      <w:r w:rsidR="00942163" w:rsidRPr="002E6996">
        <w:rPr>
          <w:color w:val="000000" w:themeColor="text1"/>
        </w:rPr>
        <w:t>y,</w:t>
      </w:r>
      <w:r w:rsidRPr="002E6996">
        <w:rPr>
          <w:color w:val="000000" w:themeColor="text1"/>
        </w:rPr>
        <w:t>whereas</w:t>
      </w:r>
      <w:proofErr w:type="spellEnd"/>
      <w:r w:rsidRPr="002E6996">
        <w:rPr>
          <w:color w:val="000000" w:themeColor="text1"/>
        </w:rPr>
        <w:t xml:space="preserve"> glucagon stimulates hepatic glucose release only</w:t>
      </w:r>
      <w:r w:rsidR="00942163" w:rsidRPr="002E6996">
        <w:rPr>
          <w:color w:val="000000" w:themeColor="text1"/>
        </w:rPr>
        <w:t>.</w:t>
      </w:r>
      <w:r w:rsidRPr="002E6996">
        <w:rPr>
          <w:color w:val="000000" w:themeColor="text1"/>
        </w:rPr>
        <w:t xml:space="preserve"> </w:t>
      </w:r>
      <w:proofErr w:type="spellStart"/>
      <w:r w:rsidRPr="002E6996">
        <w:rPr>
          <w:color w:val="000000" w:themeColor="text1"/>
        </w:rPr>
        <w:t>Catecholamines</w:t>
      </w:r>
      <w:proofErr w:type="spellEnd"/>
      <w:r w:rsidRPr="002E6996">
        <w:rPr>
          <w:color w:val="000000" w:themeColor="text1"/>
        </w:rPr>
        <w:t xml:space="preserve"> normally have a direct effect only on renal glucose release</w:t>
      </w:r>
      <w:r w:rsidR="00942163" w:rsidRPr="002E6996">
        <w:rPr>
          <w:color w:val="000000" w:themeColor="text1"/>
        </w:rPr>
        <w:t xml:space="preserve"> ,</w:t>
      </w:r>
      <w:r w:rsidRPr="002E6996">
        <w:rPr>
          <w:color w:val="000000" w:themeColor="text1"/>
        </w:rPr>
        <w:t xml:space="preserve">but their effect on both hepatic and renal glucose release may be indirect by increasing the quantity of </w:t>
      </w:r>
      <w:proofErr w:type="spellStart"/>
      <w:r w:rsidRPr="002E6996">
        <w:rPr>
          <w:color w:val="000000" w:themeColor="text1"/>
        </w:rPr>
        <w:t>gluconeogenic</w:t>
      </w:r>
      <w:proofErr w:type="spellEnd"/>
      <w:r w:rsidRPr="002E6996">
        <w:rPr>
          <w:color w:val="000000" w:themeColor="text1"/>
        </w:rPr>
        <w:t xml:space="preserve"> substrates available </w:t>
      </w:r>
      <w:r w:rsidRPr="002E6996">
        <w:rPr>
          <w:color w:val="000000" w:themeColor="text1"/>
        </w:rPr>
        <w:lastRenderedPageBreak/>
        <w:t>and by suppressing insulin secretion. Other hormones, such as growth hormone, cortisol and thyroid hormones can stimulate hepatic glucose release over a great period of time</w:t>
      </w:r>
      <w:r w:rsidR="00612A16" w:rsidRPr="002E6996">
        <w:rPr>
          <w:color w:val="000000" w:themeColor="text1"/>
        </w:rPr>
        <w:t>.</w:t>
      </w:r>
    </w:p>
    <w:p w:rsidR="000100E0" w:rsidRPr="002E6996" w:rsidRDefault="000100E0">
      <w:pPr>
        <w:pStyle w:val="NormalWeb"/>
        <w:spacing w:before="0" w:after="0"/>
        <w:divId w:val="1101103039"/>
        <w:rPr>
          <w:color w:val="000000" w:themeColor="text1"/>
        </w:rPr>
      </w:pPr>
      <w:r w:rsidRPr="002E6996">
        <w:rPr>
          <w:color w:val="000000" w:themeColor="text1"/>
        </w:rPr>
        <w:t>In the postprandial state the situation changes significantly. Postprandial glucose levels in the plasma are determined by insulin and glucagon levels. After glucose ingestion, plasma glucose levels reach the peak in 60</w:t>
      </w:r>
      <w:r w:rsidRPr="002E6996">
        <w:rPr>
          <w:rFonts w:ascii="Segoe UI Symbol" w:hAnsi="Segoe UI Symbol" w:cs="Segoe UI Symbol"/>
          <w:color w:val="000000" w:themeColor="text1"/>
        </w:rPr>
        <w:t>–</w:t>
      </w:r>
      <w:r w:rsidRPr="002E6996">
        <w:rPr>
          <w:color w:val="000000" w:themeColor="text1"/>
        </w:rPr>
        <w:t>90 minutes and they return to post-absorptive levels in almost 3</w:t>
      </w:r>
      <w:r w:rsidRPr="002E6996">
        <w:rPr>
          <w:rFonts w:ascii="Segoe UI Symbol" w:hAnsi="Segoe UI Symbol" w:cs="Segoe UI Symbol"/>
          <w:color w:val="000000" w:themeColor="text1"/>
        </w:rPr>
        <w:t>–</w:t>
      </w:r>
      <w:r w:rsidRPr="002E6996">
        <w:rPr>
          <w:color w:val="000000" w:themeColor="text1"/>
        </w:rPr>
        <w:t xml:space="preserve">4 h. The plasma insulin increases four times and the plasma glucagon levels decrease by 50%. </w:t>
      </w:r>
      <w:r w:rsidR="00DD205D">
        <w:rPr>
          <w:color w:val="000000" w:themeColor="text1"/>
        </w:rPr>
        <w:t xml:space="preserve">This </w:t>
      </w:r>
      <w:r w:rsidRPr="002E6996">
        <w:rPr>
          <w:color w:val="000000" w:themeColor="text1"/>
        </w:rPr>
        <w:t xml:space="preserve">indicated that endogenous glucose release is reduced by almost 60% and hepatic </w:t>
      </w:r>
      <w:proofErr w:type="spellStart"/>
      <w:r w:rsidRPr="002E6996">
        <w:rPr>
          <w:color w:val="000000" w:themeColor="text1"/>
        </w:rPr>
        <w:t>glycogenolysis</w:t>
      </w:r>
      <w:proofErr w:type="spellEnd"/>
      <w:r w:rsidRPr="002E6996">
        <w:rPr>
          <w:color w:val="000000" w:themeColor="text1"/>
        </w:rPr>
        <w:t xml:space="preserve"> drops to zero in the 4- to 6-h period after meal </w:t>
      </w:r>
      <w:proofErr w:type="spellStart"/>
      <w:r w:rsidRPr="002E6996">
        <w:rPr>
          <w:color w:val="000000" w:themeColor="text1"/>
        </w:rPr>
        <w:t>ingestion.This</w:t>
      </w:r>
      <w:proofErr w:type="spellEnd"/>
      <w:r w:rsidRPr="002E6996">
        <w:rPr>
          <w:color w:val="000000" w:themeColor="text1"/>
        </w:rPr>
        <w:t xml:space="preserve"> is happening because this period determines the refilling of hepatic glycogen stores and inhibition of endogenous glucose release is able to limit postprandial </w:t>
      </w:r>
      <w:proofErr w:type="spellStart"/>
      <w:r w:rsidRPr="002E6996">
        <w:rPr>
          <w:color w:val="000000" w:themeColor="text1"/>
        </w:rPr>
        <w:t>hyperglycaemia</w:t>
      </w:r>
      <w:proofErr w:type="spellEnd"/>
      <w:r w:rsidRPr="002E6996">
        <w:rPr>
          <w:color w:val="000000" w:themeColor="text1"/>
        </w:rPr>
        <w:t>. There is also a reduction in hepatic gluconeogenesis by 82% and glucose molecules generated through hepatic gluconeogenesis are also directed into hepatic glycogen, not only released in the circulation.</w:t>
      </w:r>
      <w:r w:rsidR="00DF072D" w:rsidRPr="002E6996">
        <w:rPr>
          <w:color w:val="000000" w:themeColor="text1"/>
        </w:rPr>
        <w:t xml:space="preserve"> </w:t>
      </w:r>
      <w:r w:rsidRPr="002E6996">
        <w:rPr>
          <w:color w:val="000000" w:themeColor="text1"/>
        </w:rPr>
        <w:t>Renal gluconeogenesis can increase by approximately twofold and it can represent ~60% of endogenous glucose production in the postprandial state</w:t>
      </w:r>
      <w:r w:rsidR="00FB59FA" w:rsidRPr="002E6996">
        <w:rPr>
          <w:color w:val="000000" w:themeColor="text1"/>
        </w:rPr>
        <w:t xml:space="preserve">. </w:t>
      </w:r>
      <w:r w:rsidRPr="002E6996">
        <w:rPr>
          <w:color w:val="000000" w:themeColor="text1"/>
        </w:rPr>
        <w:t>This mechanism is believed to facilitate the repletion of glycogen stocks in the liver.</w:t>
      </w:r>
      <w:r w:rsidR="001D71EF" w:rsidRPr="002E6996">
        <w:rPr>
          <w:color w:val="000000" w:themeColor="text1"/>
        </w:rPr>
        <w:t xml:space="preserve"> </w:t>
      </w:r>
    </w:p>
    <w:p w:rsidR="000100E0" w:rsidRPr="00932905" w:rsidRDefault="000100E0">
      <w:pPr>
        <w:pStyle w:val="Heading3"/>
        <w:divId w:val="1983466193"/>
        <w:rPr>
          <w:rFonts w:eastAsia="Times New Roman"/>
          <w:color w:val="000000" w:themeColor="text1"/>
          <w:sz w:val="32"/>
          <w:szCs w:val="32"/>
          <w:u w:val="single"/>
        </w:rPr>
      </w:pPr>
      <w:proofErr w:type="spellStart"/>
      <w:r w:rsidRPr="00932905">
        <w:rPr>
          <w:rFonts w:eastAsia="Times New Roman"/>
          <w:b/>
          <w:bCs/>
          <w:color w:val="000000" w:themeColor="text1"/>
          <w:sz w:val="32"/>
          <w:szCs w:val="32"/>
          <w:u w:val="single"/>
        </w:rPr>
        <w:t>Glycogenolysis</w:t>
      </w:r>
      <w:proofErr w:type="spellEnd"/>
    </w:p>
    <w:p w:rsidR="000100E0" w:rsidRPr="002E6996" w:rsidRDefault="000100E0">
      <w:pPr>
        <w:pStyle w:val="NormalWeb"/>
        <w:spacing w:before="0" w:after="0"/>
        <w:divId w:val="1983466193"/>
        <w:rPr>
          <w:color w:val="000000" w:themeColor="text1"/>
        </w:rPr>
      </w:pPr>
      <w:proofErr w:type="spellStart"/>
      <w:r w:rsidRPr="002E6996">
        <w:rPr>
          <w:color w:val="000000" w:themeColor="text1"/>
        </w:rPr>
        <w:t>Glycogenolysis</w:t>
      </w:r>
      <w:proofErr w:type="spellEnd"/>
      <w:r w:rsidRPr="002E6996">
        <w:rPr>
          <w:color w:val="000000" w:themeColor="text1"/>
        </w:rPr>
        <w:t xml:space="preserve">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r w:rsidR="00350236" w:rsidRPr="002E6996">
        <w:rPr>
          <w:color w:val="000000" w:themeColor="text1"/>
        </w:rPr>
        <w:t>.</w:t>
      </w:r>
    </w:p>
    <w:p w:rsidR="000100E0" w:rsidRPr="002E6996" w:rsidRDefault="000100E0">
      <w:pPr>
        <w:pStyle w:val="Heading3"/>
        <w:divId w:val="1316229332"/>
        <w:rPr>
          <w:rFonts w:eastAsia="Times New Roman"/>
          <w:color w:val="000000" w:themeColor="text1"/>
          <w:u w:val="single"/>
        </w:rPr>
      </w:pPr>
      <w:r w:rsidRPr="002E6996">
        <w:rPr>
          <w:rFonts w:eastAsia="Times New Roman"/>
          <w:b/>
          <w:bCs/>
          <w:color w:val="000000" w:themeColor="text1"/>
          <w:u w:val="single"/>
        </w:rPr>
        <w:t>Glucose reabsorption</w:t>
      </w:r>
    </w:p>
    <w:p w:rsidR="000100E0" w:rsidRPr="002E6996" w:rsidRDefault="000100E0">
      <w:pPr>
        <w:pStyle w:val="NormalWeb"/>
        <w:spacing w:before="0" w:after="0"/>
        <w:divId w:val="1316229332"/>
        <w:rPr>
          <w:color w:val="000000" w:themeColor="text1"/>
        </w:rPr>
      </w:pPr>
      <w:r w:rsidRPr="002E6996">
        <w:rPr>
          <w:color w:val="000000" w:themeColor="text1"/>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r w:rsidR="00813FD9" w:rsidRPr="002E6996">
        <w:rPr>
          <w:color w:val="000000" w:themeColor="text1"/>
        </w:rPr>
        <w:t>.</w:t>
      </w:r>
    </w:p>
    <w:p w:rsidR="00DF22A2" w:rsidRDefault="00207E78" w:rsidP="002A6B38">
      <w:pPr>
        <w:pStyle w:val="NormalWeb"/>
        <w:spacing w:before="0" w:after="0"/>
        <w:rPr>
          <w:color w:val="000000" w:themeColor="text1"/>
        </w:rPr>
      </w:pPr>
      <w:r w:rsidRPr="002E6996">
        <w:rPr>
          <w:color w:val="000000" w:themeColor="text1"/>
        </w:rPr>
        <w:lastRenderedPageBreak/>
        <w:t>Certain</w:t>
      </w:r>
      <w:r w:rsidR="000100E0" w:rsidRPr="002E6996">
        <w:rPr>
          <w:color w:val="000000" w:themeColor="text1"/>
        </w:rPr>
        <w:t xml:space="preserve"> glucose transporters have a limited capacity of reabsorption. If this capacity is exceeded, glucose usually appears in the urine. The tubular maximum for glucose (</w:t>
      </w:r>
      <w:proofErr w:type="spellStart"/>
      <w:r w:rsidR="000100E0" w:rsidRPr="002E6996">
        <w:rPr>
          <w:color w:val="000000" w:themeColor="text1"/>
        </w:rPr>
        <w:t>TmG</w:t>
      </w:r>
      <w:proofErr w:type="spellEnd"/>
      <w:r w:rsidR="000100E0" w:rsidRPr="002E6996">
        <w:rPr>
          <w:color w:val="000000" w:themeColor="text1"/>
        </w:rPr>
        <w:t>), the term used for the maximum capacity, can vary from 260 to 350 mg/min/1.73 m</w:t>
      </w:r>
      <w:r w:rsidR="000100E0" w:rsidRPr="002E6996">
        <w:rPr>
          <w:color w:val="000000" w:themeColor="text1"/>
          <w:vertAlign w:val="superscript"/>
        </w:rPr>
        <w:t>2</w:t>
      </w:r>
      <w:r w:rsidR="000100E0" w:rsidRPr="002E6996">
        <w:rPr>
          <w:color w:val="000000" w:themeColor="text1"/>
        </w:rPr>
        <w:t> in healthy subjects. It corresponds to blood glucose levels of 180-200 mg/dL</w:t>
      </w:r>
      <w:r w:rsidR="00C53087" w:rsidRPr="002E6996">
        <w:rPr>
          <w:color w:val="000000" w:themeColor="text1"/>
        </w:rPr>
        <w:t xml:space="preserve">. </w:t>
      </w:r>
      <w:r w:rsidR="000100E0" w:rsidRPr="002E6996">
        <w:rPr>
          <w:color w:val="000000" w:themeColor="text1"/>
        </w:rPr>
        <w:t xml:space="preserve">When the blood glucose is very high and the </w:t>
      </w:r>
      <w:proofErr w:type="spellStart"/>
      <w:r w:rsidR="000100E0" w:rsidRPr="002E6996">
        <w:rPr>
          <w:color w:val="000000" w:themeColor="text1"/>
        </w:rPr>
        <w:t>TmG</w:t>
      </w:r>
      <w:proofErr w:type="spellEnd"/>
      <w:r w:rsidR="000100E0" w:rsidRPr="002E6996">
        <w:rPr>
          <w:color w:val="000000" w:themeColor="text1"/>
        </w:rPr>
        <w:t xml:space="preserve"> is reached, the transporters cannot reabsorb all the glucose and </w:t>
      </w:r>
      <w:proofErr w:type="spellStart"/>
      <w:r w:rsidR="000100E0" w:rsidRPr="002E6996">
        <w:rPr>
          <w:color w:val="000000" w:themeColor="text1"/>
        </w:rPr>
        <w:t>glucosuria</w:t>
      </w:r>
      <w:proofErr w:type="spellEnd"/>
      <w:r w:rsidR="000100E0" w:rsidRPr="002E6996">
        <w:rPr>
          <w:color w:val="000000" w:themeColor="text1"/>
        </w:rPr>
        <w:t xml:space="preserve"> occurs</w:t>
      </w:r>
      <w:r w:rsidR="00322545">
        <w:rPr>
          <w:color w:val="000000" w:themeColor="text1"/>
        </w:rPr>
        <w:t xml:space="preserve">. </w:t>
      </w:r>
      <w:r w:rsidR="000100E0" w:rsidRPr="002E6996">
        <w:rPr>
          <w:color w:val="000000" w:themeColor="text1"/>
        </w:rPr>
        <w:t xml:space="preserve">Nevertheless, there can be slight differences between the nephrons and the inaccurate nature of biological systems may potentially lead to the development of </w:t>
      </w:r>
      <w:proofErr w:type="spellStart"/>
      <w:r w:rsidR="000100E0" w:rsidRPr="002E6996">
        <w:rPr>
          <w:color w:val="000000" w:themeColor="text1"/>
        </w:rPr>
        <w:t>glucosuria</w:t>
      </w:r>
      <w:proofErr w:type="spellEnd"/>
      <w:r w:rsidR="000100E0" w:rsidRPr="002E6996">
        <w:rPr>
          <w:color w:val="000000" w:themeColor="text1"/>
        </w:rPr>
        <w:t xml:space="preserve"> when blood glucose is </w:t>
      </w:r>
      <w:r w:rsidR="00D562AE" w:rsidRPr="002E6996">
        <w:rPr>
          <w:color w:val="000000" w:themeColor="text1"/>
        </w:rPr>
        <w:t>low.</w:t>
      </w:r>
      <w:r w:rsidR="000100E0" w:rsidRPr="002E6996">
        <w:rPr>
          <w:color w:val="000000" w:themeColor="text1"/>
        </w:rPr>
        <w:t xml:space="preserve"> </w:t>
      </w:r>
      <w:proofErr w:type="spellStart"/>
      <w:r w:rsidR="000100E0" w:rsidRPr="002E6996">
        <w:rPr>
          <w:color w:val="000000" w:themeColor="text1"/>
        </w:rPr>
        <w:t>Glucosuria</w:t>
      </w:r>
      <w:proofErr w:type="spellEnd"/>
      <w:r w:rsidR="000100E0" w:rsidRPr="002E6996">
        <w:rPr>
          <w:color w:val="000000" w:themeColor="text1"/>
        </w:rPr>
        <w:t xml:space="preserve"> may occur at lower plasma glucose levels in certain conditions of </w:t>
      </w:r>
      <w:proofErr w:type="spellStart"/>
      <w:r w:rsidR="000100E0" w:rsidRPr="002E6996">
        <w:rPr>
          <w:color w:val="000000" w:themeColor="text1"/>
        </w:rPr>
        <w:t>hyperfiltration</w:t>
      </w:r>
      <w:proofErr w:type="spellEnd"/>
      <w:r w:rsidR="000100E0" w:rsidRPr="002E6996">
        <w:rPr>
          <w:color w:val="000000" w:themeColor="text1"/>
        </w:rPr>
        <w:t xml:space="preserve"> (</w:t>
      </w:r>
      <w:proofErr w:type="spellStart"/>
      <w:r w:rsidR="000100E0" w:rsidRPr="002E6996">
        <w:rPr>
          <w:color w:val="000000" w:themeColor="text1"/>
        </w:rPr>
        <w:t>eg</w:t>
      </w:r>
      <w:proofErr w:type="spellEnd"/>
      <w:r w:rsidR="000100E0" w:rsidRPr="002E6996">
        <w:rPr>
          <w:color w:val="000000" w:themeColor="text1"/>
        </w:rPr>
        <w:t xml:space="preserve">. pregnancy), but as a consequence of </w:t>
      </w:r>
      <w:proofErr w:type="spellStart"/>
      <w:r w:rsidR="000100E0" w:rsidRPr="002E6996">
        <w:rPr>
          <w:color w:val="000000" w:themeColor="text1"/>
        </w:rPr>
        <w:t>hyperfiltration</w:t>
      </w:r>
      <w:proofErr w:type="spellEnd"/>
      <w:r w:rsidR="000100E0" w:rsidRPr="002E6996">
        <w:rPr>
          <w:color w:val="000000" w:themeColor="text1"/>
        </w:rPr>
        <w:t xml:space="preserve"> and not of significant hyperglycemia</w:t>
      </w:r>
      <w:r w:rsidR="00DF22A2">
        <w:rPr>
          <w:color w:val="000000" w:themeColor="text1"/>
        </w:rPr>
        <w:t>.</w:t>
      </w:r>
    </w:p>
    <w:p w:rsidR="00F25515" w:rsidRPr="002E6996" w:rsidRDefault="000100E0" w:rsidP="002A6B38">
      <w:pPr>
        <w:pStyle w:val="NormalWeb"/>
        <w:spacing w:before="0" w:after="0"/>
        <w:rPr>
          <w:color w:val="000000" w:themeColor="text1"/>
        </w:rPr>
      </w:pPr>
      <w:r w:rsidRPr="002E6996">
        <w:rPr>
          <w:rFonts w:eastAsia="Times New Roman"/>
          <w:noProof/>
          <w:color w:val="000000" w:themeColor="text1"/>
        </w:rPr>
        <mc:AlternateContent>
          <mc:Choice Requires="wps">
            <w:drawing>
              <wp:inline distT="0" distB="0" distL="0" distR="0" wp14:anchorId="7F66D733" wp14:editId="68F4409D">
                <wp:extent cx="304800" cy="304800"/>
                <wp:effectExtent l="0" t="0" r="0" b="0"/>
                <wp:docPr id="15" name="Rectangle 15" descr="https://www.intechopen.com/media/chapter/47565/media/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C2F5D" id="Rectangle 15" o:spid="_x0000_s1026" alt="https://www.intechopen.com/media/chapter/47565/media/image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" filled="f" stroked="f">
                <o:lock v:ext="edit" aspectratio="t"/>
                <w10:anchorlock/>
              </v:rect>
            </w:pict>
          </mc:Fallback>
        </mc:AlternateContent>
      </w:r>
      <w:r w:rsidRPr="002E6996">
        <w:rPr>
          <w:color w:val="000000" w:themeColor="text1"/>
        </w:rPr>
        <w:t>Glucose is a polar compound with positive and negative charged areas; therefore it is soluble in water. Its transport into and across cells is dependent on two specialized carrier protein families: the GLUTs (facilitated glucose transporters) and the SGLTs (sodium-coupled glucose cotransporters). These transporters are responsible for glucose passage and reabsorption in several tissue types, including the proximal renal tubule, blood-brain barrier, small intestine</w:t>
      </w:r>
      <w:r w:rsidR="005F4950" w:rsidRPr="002E6996">
        <w:rPr>
          <w:color w:val="000000" w:themeColor="text1"/>
        </w:rPr>
        <w:t xml:space="preserve">. </w:t>
      </w:r>
      <w:r w:rsidRPr="002E6996">
        <w:rPr>
          <w:color w:val="000000" w:themeColor="text1"/>
        </w:rPr>
        <w:t xml:space="preserve">GLUTs are responsible for the passive transport of glucose across cell membranes, in order to equilibrate its concentrations across a membrane. SGLTs, on the other hand, are involved in active transport of glucose against a concentration gradient by means of sodium-glucose cotransport </w:t>
      </w:r>
      <w:r w:rsidR="005F4950" w:rsidRPr="002E6996">
        <w:rPr>
          <w:color w:val="000000" w:themeColor="text1"/>
        </w:rPr>
        <w:t xml:space="preserve">. </w:t>
      </w:r>
      <w:r w:rsidRPr="002E6996">
        <w:rPr>
          <w:color w:val="000000" w:themeColor="text1"/>
        </w:rPr>
        <w:t>SGLT2 is considered the most important beca</w:t>
      </w:r>
      <w:r w:rsidR="00493CC3" w:rsidRPr="002E6996">
        <w:rPr>
          <w:color w:val="000000" w:themeColor="text1"/>
        </w:rPr>
        <w:t xml:space="preserve">use </w:t>
      </w:r>
      <w:r w:rsidRPr="002E6996">
        <w:rPr>
          <w:color w:val="000000" w:themeColor="text1"/>
        </w:rPr>
        <w:t xml:space="preserve"> it is responsible for the reabsorption of 90% of the glucose filtered at the glomerulus. The other 10% of glucose reabsorbed in the proximal tubule is ensured by SGLT1. Of the family of GLUT proteins expressed in the kidneys, GLUT2 is the major transporter and it releases into circulation the glucose reabsorbed by SGLTs in the proximal tubular cells</w:t>
      </w:r>
      <w:r w:rsidR="00532377" w:rsidRPr="002E6996">
        <w:rPr>
          <w:color w:val="000000" w:themeColor="text1"/>
        </w:rPr>
        <w:t>.</w:t>
      </w:r>
      <w:r w:rsidR="002F653D" w:rsidRPr="002E6996">
        <w:rPr>
          <w:color w:val="000000" w:themeColor="text1"/>
        </w:rPr>
        <w:t xml:space="preserve"> </w:t>
      </w:r>
    </w:p>
    <w:p w:rsidR="00F25515" w:rsidRPr="002E6996" w:rsidRDefault="00F25515" w:rsidP="00F25515">
      <w:pPr>
        <w:pStyle w:val="Heading4"/>
        <w:rPr>
          <w:color w:val="000000" w:themeColor="text1"/>
          <w:sz w:val="24"/>
          <w:szCs w:val="24"/>
        </w:rPr>
      </w:pPr>
    </w:p>
    <w:p w:rsidR="005E5DB8" w:rsidRPr="002E6996" w:rsidRDefault="005E5DB8" w:rsidP="00F25515">
      <w:pPr>
        <w:pStyle w:val="Heading4"/>
        <w:rPr>
          <w:color w:val="000000" w:themeColor="text1"/>
          <w:sz w:val="24"/>
          <w:szCs w:val="24"/>
        </w:rPr>
      </w:pPr>
      <w:r w:rsidRPr="002E6996">
        <w:rPr>
          <w:color w:val="000000" w:themeColor="text1"/>
          <w:sz w:val="24"/>
          <w:szCs w:val="24"/>
        </w:rPr>
        <w:t>2.</w:t>
      </w:r>
      <w:r w:rsidR="0095637E" w:rsidRPr="002E6996">
        <w:rPr>
          <w:color w:val="000000" w:themeColor="text1"/>
          <w:sz w:val="24"/>
          <w:szCs w:val="24"/>
        </w:rPr>
        <w:t xml:space="preserve"> Discuss the process of micturition.</w:t>
      </w:r>
    </w:p>
    <w:p w:rsidR="00DB2509" w:rsidRPr="002E6996" w:rsidRDefault="00DB2509" w:rsidP="00FB2F89">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t>Micturition or urination is the process of expelling urine from the bladder. This act is also known as voiding of the bladder. The </w:t>
      </w:r>
      <w:hyperlink r:id="rId5" w:history="1">
        <w:r w:rsidRPr="002E6996">
          <w:rPr>
            <w:rStyle w:val="Hyperlink"/>
            <w:color w:val="000000" w:themeColor="text1"/>
            <w:spacing w:val="-1"/>
            <w:u w:val="none"/>
            <w:bdr w:val="none" w:sz="0" w:space="0" w:color="auto" w:frame="1"/>
          </w:rPr>
          <w:t>excretory system</w:t>
        </w:r>
      </w:hyperlink>
      <w:r w:rsidRPr="002E6996">
        <w:rPr>
          <w:color w:val="000000" w:themeColor="text1"/>
          <w:spacing w:val="-1"/>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2E6996">
          <w:rPr>
            <w:rStyle w:val="Hyperlink"/>
            <w:color w:val="000000" w:themeColor="text1"/>
            <w:spacing w:val="-1"/>
            <w:u w:val="none"/>
            <w:bdr w:val="none" w:sz="0" w:space="0" w:color="auto" w:frame="1"/>
          </w:rPr>
          <w:t>nervous system</w:t>
        </w:r>
      </w:hyperlink>
      <w:r w:rsidRPr="002E6996">
        <w:rPr>
          <w:color w:val="000000" w:themeColor="text1"/>
          <w:spacing w:val="-1"/>
        </w:rPr>
        <w:t> and the </w:t>
      </w:r>
      <w:hyperlink r:id="rId7" w:history="1">
        <w:r w:rsidRPr="002E6996">
          <w:rPr>
            <w:rStyle w:val="Hyperlink"/>
            <w:color w:val="000000" w:themeColor="text1"/>
            <w:spacing w:val="-1"/>
            <w:u w:val="none"/>
            <w:bdr w:val="none" w:sz="0" w:space="0" w:color="auto" w:frame="1"/>
          </w:rPr>
          <w:t>muscles</w:t>
        </w:r>
      </w:hyperlink>
      <w:r w:rsidRPr="002E6996">
        <w:rPr>
          <w:color w:val="000000" w:themeColor="text1"/>
          <w:spacing w:val="-1"/>
        </w:rPr>
        <w:t xml:space="preserve"> of the bladder </w:t>
      </w:r>
      <w:r w:rsidRPr="002E6996">
        <w:rPr>
          <w:color w:val="000000" w:themeColor="text1"/>
          <w:spacing w:val="-1"/>
        </w:rPr>
        <w:lastRenderedPageBreak/>
        <w:t>and urethra. The urinary bladder can store around 350-400ml of urine before it expels it out.</w:t>
      </w:r>
    </w:p>
    <w:p w:rsidR="00DB2509" w:rsidRPr="002E6996" w:rsidRDefault="00DB2509">
      <w:pPr>
        <w:pStyle w:val="Heading2"/>
        <w:shd w:val="clear" w:color="auto" w:fill="FFFFFF"/>
        <w:spacing w:after="300"/>
        <w:ind w:left="-24"/>
        <w:divId w:val="1521042898"/>
        <w:rPr>
          <w:rFonts w:ascii="Arial" w:eastAsia="Times New Roman" w:hAnsi="Arial" w:cs="Arial"/>
          <w:color w:val="000000" w:themeColor="text1"/>
          <w:spacing w:val="-3"/>
          <w:sz w:val="24"/>
          <w:szCs w:val="24"/>
          <w:u w:val="single"/>
        </w:rPr>
      </w:pPr>
      <w:r w:rsidRPr="002E6996">
        <w:rPr>
          <w:rFonts w:ascii="Arial" w:eastAsia="Times New Roman" w:hAnsi="Arial" w:cs="Arial"/>
          <w:color w:val="000000" w:themeColor="text1"/>
          <w:spacing w:val="-3"/>
          <w:sz w:val="24"/>
          <w:szCs w:val="24"/>
          <w:u w:val="single"/>
        </w:rPr>
        <w:t>Stages of Micturition</w:t>
      </w:r>
    </w:p>
    <w:p w:rsidR="00DB2509" w:rsidRPr="002E6996" w:rsidRDefault="00DB2509">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t>The urinary bladder has two distinct stages or phases:</w:t>
      </w:r>
    </w:p>
    <w:p w:rsidR="00DB2509" w:rsidRPr="002E6996" w:rsidRDefault="00DB2509" w:rsidP="00DB2509">
      <w:pPr>
        <w:numPr>
          <w:ilvl w:val="0"/>
          <w:numId w:val="4"/>
        </w:numPr>
        <w:shd w:val="clear" w:color="auto" w:fill="FFFFFF"/>
        <w:spacing w:before="100" w:beforeAutospacing="1" w:after="210" w:line="240" w:lineRule="auto"/>
        <w:ind w:left="450"/>
        <w:divId w:val="1521042898"/>
        <w:rPr>
          <w:rFonts w:eastAsia="Times New Roman" w:cs="Arial"/>
          <w:color w:val="000000" w:themeColor="text1"/>
          <w:spacing w:val="-1"/>
          <w:sz w:val="24"/>
          <w:szCs w:val="24"/>
        </w:rPr>
      </w:pPr>
      <w:r w:rsidRPr="002E6996">
        <w:rPr>
          <w:rFonts w:eastAsia="Times New Roman" w:cs="Arial"/>
          <w:color w:val="000000" w:themeColor="text1"/>
          <w:spacing w:val="-1"/>
          <w:sz w:val="24"/>
          <w:szCs w:val="24"/>
        </w:rPr>
        <w:t>Resting or filling stage</w:t>
      </w:r>
    </w:p>
    <w:p w:rsidR="00DB2509" w:rsidRPr="002E6996" w:rsidRDefault="00DB2509" w:rsidP="00DB2509">
      <w:pPr>
        <w:numPr>
          <w:ilvl w:val="0"/>
          <w:numId w:val="4"/>
        </w:numPr>
        <w:shd w:val="clear" w:color="auto" w:fill="FFFFFF"/>
        <w:spacing w:before="100" w:beforeAutospacing="1" w:after="0" w:line="240" w:lineRule="auto"/>
        <w:ind w:left="450"/>
        <w:divId w:val="1521042898"/>
        <w:rPr>
          <w:rFonts w:eastAsia="Times New Roman" w:cs="Arial"/>
          <w:color w:val="000000" w:themeColor="text1"/>
          <w:spacing w:val="-1"/>
          <w:sz w:val="24"/>
          <w:szCs w:val="24"/>
        </w:rPr>
      </w:pPr>
      <w:r w:rsidRPr="002E6996">
        <w:rPr>
          <w:rFonts w:eastAsia="Times New Roman" w:cs="Arial"/>
          <w:color w:val="000000" w:themeColor="text1"/>
          <w:spacing w:val="-1"/>
          <w:sz w:val="24"/>
          <w:szCs w:val="24"/>
        </w:rPr>
        <w:t>Voiding stage</w:t>
      </w:r>
    </w:p>
    <w:p w:rsidR="00DB2509" w:rsidRPr="002E6996" w:rsidRDefault="00DB2509">
      <w:pPr>
        <w:pStyle w:val="Heading3"/>
        <w:shd w:val="clear" w:color="auto" w:fill="FFFFFF"/>
        <w:divId w:val="1521042898"/>
        <w:rPr>
          <w:rFonts w:ascii="Arial" w:eastAsia="Times New Roman" w:hAnsi="Arial" w:cs="Arial"/>
          <w:color w:val="000000" w:themeColor="text1"/>
          <w:u w:val="single"/>
        </w:rPr>
      </w:pPr>
      <w:r w:rsidRPr="002E6996">
        <w:rPr>
          <w:rFonts w:ascii="Arial" w:eastAsia="Times New Roman" w:hAnsi="Arial" w:cs="Arial"/>
          <w:b/>
          <w:bCs/>
          <w:color w:val="000000" w:themeColor="text1"/>
          <w:u w:val="single"/>
        </w:rPr>
        <w:t>Resting or Filling Stage</w:t>
      </w:r>
    </w:p>
    <w:p w:rsidR="00DB2509" w:rsidRPr="002E6996" w:rsidRDefault="00DB2509">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t>It is in this phase of the bladder that the urine is transported from the kidneys via the ureters into the bladder. The ureters are thin muscular tubes that arise from each of the kidneys and extend downwards where they enter the bladder</w:t>
      </w:r>
      <w:r w:rsidR="00020B8D" w:rsidRPr="002E6996">
        <w:rPr>
          <w:color w:val="000000" w:themeColor="text1"/>
          <w:spacing w:val="-1"/>
        </w:rPr>
        <w:t xml:space="preserve"> </w:t>
      </w:r>
      <w:proofErr w:type="spellStart"/>
      <w:r w:rsidRPr="002E6996">
        <w:rPr>
          <w:color w:val="000000" w:themeColor="text1"/>
          <w:spacing w:val="-1"/>
        </w:rPr>
        <w:t>obliquely.The</w:t>
      </w:r>
      <w:proofErr w:type="spellEnd"/>
      <w:r w:rsidRPr="002E6996">
        <w:rPr>
          <w:color w:val="000000" w:themeColor="text1"/>
          <w:spacing w:val="-1"/>
        </w:rPr>
        <w:t xml:space="preserve"> oblique placement of the ureters in the bladder wall serves a very important </w:t>
      </w:r>
      <w:hyperlink r:id="rId8" w:history="1">
        <w:r w:rsidRPr="002E6996">
          <w:rPr>
            <w:rStyle w:val="Hyperlink"/>
            <w:color w:val="000000" w:themeColor="text1"/>
            <w:spacing w:val="-1"/>
            <w:u w:val="none"/>
            <w:bdr w:val="none" w:sz="0" w:space="0" w:color="auto" w:frame="1"/>
          </w:rPr>
          <w:t>function</w:t>
        </w:r>
      </w:hyperlink>
      <w:r w:rsidRPr="002E6996">
        <w:rPr>
          <w:color w:val="000000" w:themeColor="text1"/>
          <w:spacing w:val="-1"/>
        </w:rPr>
        <w:t>. The opening of the ureter into the urinary bladder is not guarded by any sphincter or muscle. Therefore, this oblique </w:t>
      </w:r>
      <w:hyperlink r:id="rId9" w:history="1">
        <w:r w:rsidRPr="002E6996">
          <w:rPr>
            <w:rStyle w:val="Hyperlink"/>
            <w:color w:val="000000" w:themeColor="text1"/>
            <w:spacing w:val="-1"/>
            <w:u w:val="none"/>
            <w:bdr w:val="none" w:sz="0" w:space="0" w:color="auto" w:frame="1"/>
          </w:rPr>
          <w:t>nature</w:t>
        </w:r>
      </w:hyperlink>
      <w:r w:rsidRPr="002E6996">
        <w:rPr>
          <w:color w:val="000000" w:themeColor="text1"/>
          <w:spacing w:val="-1"/>
        </w:rPr>
        <w:t> of opening prevents the urine from re-entering the ureters. At the same time, the main muscle of the urinary bladder, the detrusor muscle, is relaxing allowing the bladder to distend and accommodate more urine.</w:t>
      </w:r>
    </w:p>
    <w:p w:rsidR="00DB2509" w:rsidRPr="002E6996" w:rsidRDefault="00DB2509">
      <w:pPr>
        <w:pStyle w:val="Heading3"/>
        <w:shd w:val="clear" w:color="auto" w:fill="FFFFFF"/>
        <w:divId w:val="1521042898"/>
        <w:rPr>
          <w:rFonts w:ascii="Arial" w:eastAsia="Times New Roman" w:hAnsi="Arial" w:cs="Arial"/>
          <w:color w:val="000000" w:themeColor="text1"/>
          <w:u w:val="single"/>
        </w:rPr>
      </w:pPr>
      <w:r w:rsidRPr="002E6996">
        <w:rPr>
          <w:rFonts w:ascii="Arial" w:eastAsia="Times New Roman" w:hAnsi="Arial" w:cs="Arial"/>
          <w:b/>
          <w:bCs/>
          <w:color w:val="000000" w:themeColor="text1"/>
          <w:u w:val="single"/>
        </w:rPr>
        <w:t>Voiding Stage</w:t>
      </w:r>
    </w:p>
    <w:p w:rsidR="00DB2509" w:rsidRPr="002E6996" w:rsidRDefault="00DB2509">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t>During this stage, both the urinary bladder and the urethra come into play together. The detrusor muscle of the urinary bladder which was relaxing so far starts to contract once the bladder</w:t>
      </w:r>
      <w:r w:rsidRPr="002E6996">
        <w:rPr>
          <w:rFonts w:ascii="Segoe UI Symbol" w:hAnsi="Segoe UI Symbol" w:cs="Segoe UI Symbol"/>
          <w:color w:val="000000" w:themeColor="text1"/>
          <w:spacing w:val="-1"/>
        </w:rPr>
        <w:t>’</w:t>
      </w:r>
      <w:r w:rsidRPr="002E6996">
        <w:rPr>
          <w:color w:val="000000" w:themeColor="text1"/>
          <w:spacing w:val="-1"/>
        </w:rPr>
        <w:t>s storage capacity is reached.</w:t>
      </w:r>
      <w:r w:rsidR="00DB67F7" w:rsidRPr="002E6996">
        <w:rPr>
          <w:color w:val="000000" w:themeColor="text1"/>
          <w:spacing w:val="-1"/>
        </w:rPr>
        <w:t xml:space="preserve"> </w:t>
      </w:r>
      <w:r w:rsidRPr="002E6996">
        <w:rPr>
          <w:color w:val="000000" w:themeColor="text1"/>
          <w:spacing w:val="-1"/>
        </w:rPr>
        <w:t>The urethra is controlled by two sets of muscles: The internal and external urethral sphincters. The internal sphincter is a smooth muscle whereas the external one is </w:t>
      </w:r>
      <w:hyperlink r:id="rId10" w:history="1">
        <w:r w:rsidRPr="002E6996">
          <w:rPr>
            <w:rStyle w:val="Hyperlink"/>
            <w:color w:val="000000" w:themeColor="text1"/>
            <w:spacing w:val="-1"/>
            <w:u w:val="none"/>
            <w:bdr w:val="none" w:sz="0" w:space="0" w:color="auto" w:frame="1"/>
          </w:rPr>
          <w:t>skeletal</w:t>
        </w:r>
      </w:hyperlink>
      <w:r w:rsidRPr="002E6996">
        <w:rPr>
          <w:color w:val="000000" w:themeColor="text1"/>
          <w:spacing w:val="-1"/>
        </w:rPr>
        <w:t>. Both these sphincters are in a contracted state during the filling stage</w:t>
      </w:r>
      <w:r w:rsidR="00BE4F5A" w:rsidRPr="002E6996">
        <w:rPr>
          <w:color w:val="000000" w:themeColor="text1"/>
          <w:spacing w:val="-1"/>
        </w:rPr>
        <w:t>.</w:t>
      </w:r>
    </w:p>
    <w:p w:rsidR="00DB2509" w:rsidRPr="002E6996" w:rsidRDefault="00DB2509">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t>As mentioned earlier, the process of </w:t>
      </w:r>
      <w:hyperlink r:id="rId11" w:history="1">
        <w:r w:rsidRPr="002E6996">
          <w:rPr>
            <w:rStyle w:val="Hyperlink"/>
            <w:color w:val="000000" w:themeColor="text1"/>
            <w:spacing w:val="-1"/>
            <w:u w:val="none"/>
            <w:bdr w:val="none" w:sz="0" w:space="0" w:color="auto" w:frame="1"/>
          </w:rPr>
          <w:t>micturition</w:t>
        </w:r>
      </w:hyperlink>
      <w:r w:rsidRPr="002E6996">
        <w:rPr>
          <w:color w:val="000000" w:themeColor="text1"/>
          <w:spacing w:val="-1"/>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95637E" w:rsidRPr="002E6996" w:rsidRDefault="00DB2509" w:rsidP="00DE59FC">
      <w:pPr>
        <w:pStyle w:val="NormalWeb"/>
        <w:shd w:val="clear" w:color="auto" w:fill="FFFFFF"/>
        <w:spacing w:before="150" w:beforeAutospacing="0" w:after="450" w:afterAutospacing="0"/>
        <w:divId w:val="1521042898"/>
        <w:rPr>
          <w:color w:val="000000" w:themeColor="text1"/>
          <w:spacing w:val="-1"/>
        </w:rPr>
      </w:pPr>
      <w:r w:rsidRPr="002E6996">
        <w:rPr>
          <w:color w:val="000000" w:themeColor="text1"/>
          <w:spacing w:val="-1"/>
        </w:rPr>
        <w:lastRenderedPageBreak/>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r w:rsidR="00C151BD" w:rsidRPr="002E6996">
        <w:rPr>
          <w:color w:val="000000" w:themeColor="text1"/>
          <w:spacing w:val="-1"/>
        </w:rPr>
        <w:t xml:space="preserve"> </w:t>
      </w:r>
      <w:r w:rsidRPr="002E6996">
        <w:rPr>
          <w:color w:val="000000" w:themeColor="text1"/>
          <w:spacing w:val="-1"/>
        </w:rPr>
        <w:t>Along with these muscles, the muscles of the abdomen also play a role by putting </w:t>
      </w:r>
      <w:hyperlink r:id="rId12" w:history="1">
        <w:r w:rsidRPr="002E6996">
          <w:rPr>
            <w:rStyle w:val="Hyperlink"/>
            <w:color w:val="000000" w:themeColor="text1"/>
            <w:spacing w:val="-1"/>
            <w:u w:val="none"/>
            <w:bdr w:val="none" w:sz="0" w:space="0" w:color="auto" w:frame="1"/>
          </w:rPr>
          <w:t>pressure</w:t>
        </w:r>
      </w:hyperlink>
      <w:r w:rsidRPr="002E6996">
        <w:rPr>
          <w:color w:val="000000" w:themeColor="text1"/>
          <w:spacing w:val="-1"/>
        </w:rPr>
        <w:t> on the bladder wall. This leads to complete emptying of the bladder.</w:t>
      </w:r>
    </w:p>
    <w:p w:rsidR="001F4525" w:rsidRPr="002E6996" w:rsidRDefault="005D5EF4" w:rsidP="001F4525">
      <w:pPr>
        <w:pStyle w:val="NormalWeb"/>
        <w:numPr>
          <w:ilvl w:val="0"/>
          <w:numId w:val="4"/>
        </w:numPr>
        <w:shd w:val="clear" w:color="auto" w:fill="FFFFFF"/>
        <w:spacing w:before="150" w:beforeAutospacing="0" w:after="450" w:afterAutospacing="0"/>
        <w:divId w:val="1521042898"/>
        <w:rPr>
          <w:color w:val="000000" w:themeColor="text1"/>
          <w:spacing w:val="-1"/>
        </w:rPr>
      </w:pPr>
      <w:r w:rsidRPr="002E6996">
        <w:rPr>
          <w:color w:val="000000" w:themeColor="text1"/>
          <w:spacing w:val="-1"/>
        </w:rPr>
        <w:t>Explain the juxtaglomerular apparatus.</w:t>
      </w:r>
      <w:r w:rsidR="001F4525" w:rsidRPr="002E6996">
        <w:rPr>
          <w:color w:val="000000" w:themeColor="text1"/>
          <w:spacing w:val="-1"/>
        </w:rPr>
        <w:t xml:space="preserve"> </w:t>
      </w:r>
    </w:p>
    <w:p w:rsidR="00812DEE" w:rsidRPr="002E6996" w:rsidRDefault="00812DEE">
      <w:pPr>
        <w:pStyle w:val="z-TopofForm"/>
        <w:divId w:val="195850044"/>
        <w:rPr>
          <w:color w:val="000000" w:themeColor="text1"/>
          <w:sz w:val="24"/>
          <w:szCs w:val="24"/>
        </w:rPr>
      </w:pPr>
      <w:r w:rsidRPr="002E6996">
        <w:rPr>
          <w:color w:val="000000" w:themeColor="text1"/>
          <w:sz w:val="24"/>
          <w:szCs w:val="24"/>
        </w:rPr>
        <w:t>Top of Form</w:t>
      </w:r>
    </w:p>
    <w:p w:rsidR="00812DEE" w:rsidRPr="002E6996" w:rsidRDefault="00812DEE">
      <w:pPr>
        <w:pStyle w:val="z-BottomofForm"/>
        <w:divId w:val="195850044"/>
        <w:rPr>
          <w:color w:val="000000" w:themeColor="text1"/>
          <w:sz w:val="24"/>
          <w:szCs w:val="24"/>
          <w:u w:val="single"/>
        </w:rPr>
      </w:pPr>
      <w:r w:rsidRPr="002E6996">
        <w:rPr>
          <w:color w:val="000000" w:themeColor="text1"/>
          <w:sz w:val="24"/>
          <w:szCs w:val="24"/>
          <w:u w:val="single"/>
        </w:rPr>
        <w:t>Bottom of Form</w:t>
      </w:r>
    </w:p>
    <w:p w:rsidR="00812DEE" w:rsidRPr="002E6996" w:rsidRDefault="00812DEE">
      <w:pPr>
        <w:pStyle w:val="Heading1"/>
        <w:spacing w:before="0"/>
        <w:textAlignment w:val="baseline"/>
        <w:divId w:val="1210914906"/>
        <w:rPr>
          <w:rFonts w:ascii="Times New Roman" w:eastAsia="Times New Roman" w:hAnsi="Times New Roman"/>
          <w:color w:val="000000" w:themeColor="text1"/>
          <w:sz w:val="24"/>
          <w:szCs w:val="24"/>
        </w:rPr>
      </w:pPr>
      <w:r w:rsidRPr="002E6996">
        <w:rPr>
          <w:rFonts w:eastAsia="Times New Roman"/>
          <w:color w:val="000000" w:themeColor="text1"/>
          <w:sz w:val="24"/>
          <w:szCs w:val="24"/>
          <w:u w:val="single"/>
        </w:rPr>
        <w:t>Juxtaglomerular apparatus</w:t>
      </w:r>
      <w:r w:rsidR="00BF7F05" w:rsidRPr="002E6996">
        <w:rPr>
          <w:rFonts w:eastAsia="Times New Roman"/>
          <w:color w:val="000000" w:themeColor="text1"/>
          <w:sz w:val="24"/>
          <w:szCs w:val="24"/>
        </w:rPr>
        <w:t>.</w:t>
      </w:r>
    </w:p>
    <w:p w:rsidR="00812DEE" w:rsidRPr="002E6996" w:rsidRDefault="00812DEE" w:rsidP="0006378B">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The </w:t>
      </w:r>
      <w:r w:rsidRPr="002E6996">
        <w:rPr>
          <w:rFonts w:ascii="inherit" w:hAnsi="inherit"/>
          <w:bCs/>
          <w:color w:val="000000" w:themeColor="text1"/>
          <w:bdr w:val="none" w:sz="0" w:space="0" w:color="auto" w:frame="1"/>
          <w:lang w:val="en"/>
        </w:rPr>
        <w:t>juxtaglomerular apparatus</w:t>
      </w:r>
      <w:r w:rsidRPr="002E6996">
        <w:rPr>
          <w:rFonts w:ascii="inherit" w:hAnsi="inherit"/>
          <w:color w:val="000000" w:themeColor="text1"/>
          <w:lang w:val="en"/>
        </w:rPr>
        <w:t> (also known as the </w:t>
      </w:r>
      <w:r w:rsidRPr="002E6996">
        <w:rPr>
          <w:rFonts w:ascii="inherit" w:hAnsi="inherit"/>
          <w:bCs/>
          <w:color w:val="000000" w:themeColor="text1"/>
          <w:bdr w:val="none" w:sz="0" w:space="0" w:color="auto" w:frame="1"/>
          <w:lang w:val="en"/>
        </w:rPr>
        <w:t>juxtaglomerular</w:t>
      </w:r>
      <w:r w:rsidRPr="002E6996">
        <w:rPr>
          <w:rFonts w:ascii="inherit" w:hAnsi="inherit"/>
          <w:b/>
          <w:bCs/>
          <w:color w:val="000000" w:themeColor="text1"/>
          <w:bdr w:val="none" w:sz="0" w:space="0" w:color="auto" w:frame="1"/>
          <w:lang w:val="en"/>
        </w:rPr>
        <w:t xml:space="preserve"> </w:t>
      </w:r>
      <w:r w:rsidRPr="002E6996">
        <w:rPr>
          <w:rFonts w:ascii="inherit" w:hAnsi="inherit"/>
          <w:bCs/>
          <w:color w:val="000000" w:themeColor="text1"/>
          <w:bdr w:val="none" w:sz="0" w:space="0" w:color="auto" w:frame="1"/>
          <w:lang w:val="en"/>
        </w:rPr>
        <w:t>complex</w:t>
      </w:r>
      <w:r w:rsidRPr="002E6996">
        <w:rPr>
          <w:rFonts w:ascii="inherit" w:hAnsi="inherit"/>
          <w:color w:val="000000" w:themeColor="text1"/>
          <w:lang w:val="en"/>
        </w:rPr>
        <w:t>) is a structure in the </w:t>
      </w:r>
      <w:hyperlink r:id="rId13" w:tooltip="Kidney" w:history="1">
        <w:r w:rsidRPr="002E6996">
          <w:rPr>
            <w:rStyle w:val="Hyperlink"/>
            <w:rFonts w:ascii="inherit" w:hAnsi="inherit"/>
            <w:color w:val="000000" w:themeColor="text1"/>
            <w:u w:val="none"/>
            <w:bdr w:val="none" w:sz="0" w:space="0" w:color="auto" w:frame="1"/>
            <w:lang w:val="en"/>
          </w:rPr>
          <w:t>kidney</w:t>
        </w:r>
      </w:hyperlink>
      <w:r w:rsidRPr="002E6996">
        <w:rPr>
          <w:rFonts w:ascii="inherit" w:hAnsi="inherit"/>
          <w:color w:val="000000" w:themeColor="text1"/>
          <w:lang w:val="en"/>
        </w:rPr>
        <w:t> that regulates the function of each </w:t>
      </w:r>
      <w:hyperlink r:id="rId14" w:tooltip="Nephron" w:history="1">
        <w:r w:rsidRPr="002E6996">
          <w:rPr>
            <w:rStyle w:val="Hyperlink"/>
            <w:rFonts w:ascii="inherit" w:hAnsi="inherit"/>
            <w:color w:val="000000" w:themeColor="text1"/>
            <w:u w:val="none"/>
            <w:bdr w:val="none" w:sz="0" w:space="0" w:color="auto" w:frame="1"/>
            <w:lang w:val="en"/>
          </w:rPr>
          <w:t>nephron</w:t>
        </w:r>
      </w:hyperlink>
      <w:r w:rsidRPr="002E6996">
        <w:rPr>
          <w:rFonts w:ascii="inherit" w:hAnsi="inherit"/>
          <w:color w:val="000000" w:themeColor="text1"/>
          <w:lang w:val="en"/>
        </w:rPr>
        <w:t>, the functional units of the kidney. The juxtaglomerular apparatus is named because it is next to the </w:t>
      </w:r>
      <w:hyperlink r:id="rId15" w:tooltip="Glomerulus (kidney)" w:history="1">
        <w:r w:rsidRPr="002E6996">
          <w:rPr>
            <w:rStyle w:val="Hyperlink"/>
            <w:rFonts w:ascii="inherit" w:hAnsi="inherit"/>
            <w:color w:val="000000" w:themeColor="text1"/>
            <w:u w:val="none"/>
            <w:bdr w:val="none" w:sz="0" w:space="0" w:color="auto" w:frame="1"/>
            <w:lang w:val="en"/>
          </w:rPr>
          <w:t>glomerulus</w:t>
        </w:r>
      </w:hyperlink>
      <w:r w:rsidRPr="002E6996">
        <w:rPr>
          <w:rFonts w:ascii="inherit" w:hAnsi="inherit"/>
          <w:color w:val="000000" w:themeColor="text1"/>
          <w:lang w:val="en"/>
        </w:rPr>
        <w:t>.</w:t>
      </w:r>
      <w:r w:rsidR="0006378B" w:rsidRPr="002E6996">
        <w:rPr>
          <w:rFonts w:ascii="inherit" w:hAnsi="inherit"/>
          <w:color w:val="000000" w:themeColor="text1"/>
          <w:lang w:val="en"/>
        </w:rPr>
        <w:t xml:space="preserve"> </w:t>
      </w:r>
      <w:r w:rsidRPr="002E6996">
        <w:rPr>
          <w:rFonts w:ascii="inherit" w:hAnsi="inherit"/>
          <w:color w:val="000000" w:themeColor="text1"/>
          <w:lang w:val="en"/>
        </w:rPr>
        <w:t>The juxtaglomerular apparatus consists of three types of cells:</w:t>
      </w:r>
    </w:p>
    <w:p w:rsidR="00812DEE" w:rsidRPr="002E6996" w:rsidRDefault="00812DEE" w:rsidP="00812DEE">
      <w:pPr>
        <w:numPr>
          <w:ilvl w:val="0"/>
          <w:numId w:val="10"/>
        </w:numPr>
        <w:spacing w:after="0" w:line="240" w:lineRule="auto"/>
        <w:ind w:left="0"/>
        <w:textAlignment w:val="baseline"/>
        <w:divId w:val="2008167128"/>
        <w:rPr>
          <w:rFonts w:ascii="inherit" w:eastAsia="Times New Roman" w:hAnsi="inherit"/>
          <w:color w:val="000000" w:themeColor="text1"/>
          <w:sz w:val="24"/>
          <w:szCs w:val="24"/>
          <w:lang w:val="en"/>
        </w:rPr>
      </w:pPr>
      <w:r w:rsidRPr="002E6996">
        <w:rPr>
          <w:rFonts w:ascii="inherit" w:eastAsia="Times New Roman" w:hAnsi="inherit"/>
          <w:color w:val="000000" w:themeColor="text1"/>
          <w:sz w:val="24"/>
          <w:szCs w:val="24"/>
          <w:lang w:val="en"/>
        </w:rPr>
        <w:t>the </w:t>
      </w:r>
      <w:hyperlink r:id="rId16" w:tooltip="Macula densa" w:history="1">
        <w:r w:rsidRPr="002E6996">
          <w:rPr>
            <w:rStyle w:val="Hyperlink"/>
            <w:rFonts w:ascii="inherit" w:eastAsia="Times New Roman" w:hAnsi="inherit"/>
            <w:color w:val="000000" w:themeColor="text1"/>
            <w:sz w:val="24"/>
            <w:szCs w:val="24"/>
            <w:u w:val="none"/>
            <w:bdr w:val="none" w:sz="0" w:space="0" w:color="auto" w:frame="1"/>
            <w:lang w:val="en"/>
          </w:rPr>
          <w:t>macula</w:t>
        </w:r>
        <w:r w:rsidRPr="002E6996">
          <w:rPr>
            <w:rStyle w:val="Hyperlink"/>
            <w:rFonts w:ascii="inherit" w:eastAsia="Times New Roman" w:hAnsi="inherit"/>
            <w:color w:val="000000" w:themeColor="text1"/>
            <w:sz w:val="24"/>
            <w:szCs w:val="24"/>
            <w:bdr w:val="none" w:sz="0" w:space="0" w:color="auto" w:frame="1"/>
            <w:lang w:val="en"/>
          </w:rPr>
          <w:t xml:space="preserve"> </w:t>
        </w:r>
        <w:proofErr w:type="spellStart"/>
        <w:r w:rsidRPr="002E6996">
          <w:rPr>
            <w:rStyle w:val="Hyperlink"/>
            <w:rFonts w:ascii="inherit" w:eastAsia="Times New Roman" w:hAnsi="inherit"/>
            <w:color w:val="000000" w:themeColor="text1"/>
            <w:sz w:val="24"/>
            <w:szCs w:val="24"/>
            <w:bdr w:val="none" w:sz="0" w:space="0" w:color="auto" w:frame="1"/>
            <w:lang w:val="en"/>
          </w:rPr>
          <w:t>densa</w:t>
        </w:r>
        <w:proofErr w:type="spellEnd"/>
      </w:hyperlink>
      <w:r w:rsidRPr="002E6996">
        <w:rPr>
          <w:rFonts w:ascii="inherit" w:eastAsia="Times New Roman" w:hAnsi="inherit"/>
          <w:color w:val="000000" w:themeColor="text1"/>
          <w:sz w:val="24"/>
          <w:szCs w:val="24"/>
          <w:lang w:val="en"/>
        </w:rPr>
        <w:t>, a part of the distal convoluted tubule of the same nephron</w:t>
      </w:r>
    </w:p>
    <w:p w:rsidR="00812DEE" w:rsidRPr="002E6996" w:rsidRDefault="00E65EBD" w:rsidP="00812DEE">
      <w:pPr>
        <w:numPr>
          <w:ilvl w:val="0"/>
          <w:numId w:val="10"/>
        </w:numPr>
        <w:spacing w:after="0" w:line="240" w:lineRule="auto"/>
        <w:ind w:left="0"/>
        <w:textAlignment w:val="baseline"/>
        <w:divId w:val="2008167128"/>
        <w:rPr>
          <w:rFonts w:ascii="inherit" w:eastAsia="Times New Roman" w:hAnsi="inherit"/>
          <w:color w:val="000000" w:themeColor="text1"/>
          <w:sz w:val="24"/>
          <w:szCs w:val="24"/>
          <w:lang w:val="en"/>
        </w:rPr>
      </w:pPr>
      <w:hyperlink r:id="rId17" w:tooltip="Juxtaglomerular cell" w:history="1">
        <w:r w:rsidR="00812DEE" w:rsidRPr="002E6996">
          <w:rPr>
            <w:rStyle w:val="Hyperlink"/>
            <w:rFonts w:ascii="inherit" w:eastAsia="Times New Roman" w:hAnsi="inherit"/>
            <w:color w:val="000000" w:themeColor="text1"/>
            <w:sz w:val="24"/>
            <w:szCs w:val="24"/>
            <w:u w:val="none"/>
            <w:bdr w:val="none" w:sz="0" w:space="0" w:color="auto" w:frame="1"/>
            <w:lang w:val="en"/>
          </w:rPr>
          <w:t>juxtaglomerular cells</w:t>
        </w:r>
      </w:hyperlink>
      <w:r w:rsidR="00812DEE" w:rsidRPr="002E6996">
        <w:rPr>
          <w:rFonts w:ascii="inherit" w:eastAsia="Times New Roman" w:hAnsi="inherit"/>
          <w:color w:val="000000" w:themeColor="text1"/>
          <w:sz w:val="24"/>
          <w:szCs w:val="24"/>
          <w:lang w:val="en"/>
        </w:rPr>
        <w:t>, (also known as granular cells) which secrete </w:t>
      </w:r>
      <w:hyperlink r:id="rId18" w:tooltip="Renin" w:history="1">
        <w:r w:rsidR="00812DEE" w:rsidRPr="002E6996">
          <w:rPr>
            <w:rStyle w:val="Hyperlink"/>
            <w:rFonts w:ascii="inherit" w:eastAsia="Times New Roman" w:hAnsi="inherit"/>
            <w:color w:val="000000" w:themeColor="text1"/>
            <w:sz w:val="24"/>
            <w:szCs w:val="24"/>
            <w:bdr w:val="none" w:sz="0" w:space="0" w:color="auto" w:frame="1"/>
            <w:lang w:val="en"/>
          </w:rPr>
          <w:t>renin</w:t>
        </w:r>
      </w:hyperlink>
    </w:p>
    <w:p w:rsidR="00812DEE" w:rsidRPr="002E6996" w:rsidRDefault="00E65EBD" w:rsidP="00812DEE">
      <w:pPr>
        <w:numPr>
          <w:ilvl w:val="0"/>
          <w:numId w:val="10"/>
        </w:numPr>
        <w:spacing w:after="0" w:afterAutospacing="1" w:line="240" w:lineRule="auto"/>
        <w:ind w:left="0"/>
        <w:textAlignment w:val="baseline"/>
        <w:divId w:val="2008167128"/>
        <w:rPr>
          <w:rFonts w:ascii="inherit" w:eastAsia="Times New Roman" w:hAnsi="inherit"/>
          <w:color w:val="000000" w:themeColor="text1"/>
          <w:sz w:val="24"/>
          <w:szCs w:val="24"/>
          <w:lang w:val="en"/>
        </w:rPr>
      </w:pPr>
      <w:hyperlink r:id="rId19" w:tooltip="Extraglomerular mesangial cells" w:history="1">
        <w:proofErr w:type="spellStart"/>
        <w:r w:rsidR="00812DEE" w:rsidRPr="002E6996">
          <w:rPr>
            <w:rStyle w:val="Hyperlink"/>
            <w:rFonts w:ascii="inherit" w:eastAsia="Times New Roman" w:hAnsi="inherit"/>
            <w:color w:val="000000" w:themeColor="text1"/>
            <w:sz w:val="24"/>
            <w:szCs w:val="24"/>
            <w:u w:val="none"/>
            <w:bdr w:val="none" w:sz="0" w:space="0" w:color="auto" w:frame="1"/>
            <w:lang w:val="en"/>
          </w:rPr>
          <w:t>extraglomerular</w:t>
        </w:r>
        <w:proofErr w:type="spellEnd"/>
        <w:r w:rsidR="00812DEE" w:rsidRPr="002E6996">
          <w:rPr>
            <w:rStyle w:val="Hyperlink"/>
            <w:rFonts w:ascii="inherit" w:eastAsia="Times New Roman" w:hAnsi="inherit"/>
            <w:color w:val="000000" w:themeColor="text1"/>
            <w:sz w:val="24"/>
            <w:szCs w:val="24"/>
            <w:u w:val="none"/>
            <w:bdr w:val="none" w:sz="0" w:space="0" w:color="auto" w:frame="1"/>
            <w:lang w:val="en"/>
          </w:rPr>
          <w:t xml:space="preserve"> mesangial cells</w:t>
        </w:r>
      </w:hyperlink>
    </w:p>
    <w:p w:rsidR="00812DEE" w:rsidRPr="002E6996" w:rsidRDefault="00812DE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The juxtaglomerular apparatus is part of the kidney </w:t>
      </w:r>
      <w:hyperlink r:id="rId20" w:tooltip="Nephron" w:history="1">
        <w:r w:rsidRPr="002E6996">
          <w:rPr>
            <w:rStyle w:val="Hyperlink"/>
            <w:rFonts w:ascii="inherit" w:hAnsi="inherit"/>
            <w:color w:val="000000" w:themeColor="text1"/>
            <w:u w:val="none"/>
            <w:bdr w:val="none" w:sz="0" w:space="0" w:color="auto" w:frame="1"/>
            <w:lang w:val="en"/>
          </w:rPr>
          <w:t>nephron</w:t>
        </w:r>
      </w:hyperlink>
      <w:r w:rsidRPr="002E6996">
        <w:rPr>
          <w:rFonts w:ascii="inherit" w:hAnsi="inherit"/>
          <w:color w:val="000000" w:themeColor="text1"/>
          <w:lang w:val="en"/>
        </w:rPr>
        <w:t>, next to the </w:t>
      </w:r>
      <w:hyperlink r:id="rId21" w:tooltip="Glomerulus (kidney)" w:history="1">
        <w:r w:rsidRPr="002E6996">
          <w:rPr>
            <w:rStyle w:val="Hyperlink"/>
            <w:rFonts w:ascii="inherit" w:hAnsi="inherit"/>
            <w:color w:val="000000" w:themeColor="text1"/>
            <w:u w:val="none"/>
            <w:bdr w:val="none" w:sz="0" w:space="0" w:color="auto" w:frame="1"/>
            <w:lang w:val="en"/>
          </w:rPr>
          <w:t>glomerulus</w:t>
        </w:r>
      </w:hyperlink>
      <w:r w:rsidRPr="002E6996">
        <w:rPr>
          <w:rFonts w:ascii="inherit" w:hAnsi="inherit"/>
          <w:color w:val="000000" w:themeColor="text1"/>
          <w:lang w:val="en"/>
        </w:rPr>
        <w:t>. It is found between </w:t>
      </w:r>
      <w:hyperlink r:id="rId22" w:tooltip="Afferent arteriole" w:history="1">
        <w:r w:rsidRPr="002E6996">
          <w:rPr>
            <w:rStyle w:val="Hyperlink"/>
            <w:rFonts w:ascii="inherit" w:hAnsi="inherit"/>
            <w:color w:val="000000" w:themeColor="text1"/>
            <w:u w:val="none"/>
            <w:bdr w:val="none" w:sz="0" w:space="0" w:color="auto" w:frame="1"/>
            <w:lang w:val="en"/>
          </w:rPr>
          <w:t>afferent arteriole</w:t>
        </w:r>
      </w:hyperlink>
      <w:r w:rsidRPr="002E6996">
        <w:rPr>
          <w:rFonts w:ascii="inherit" w:hAnsi="inherit"/>
          <w:color w:val="000000" w:themeColor="text1"/>
          <w:lang w:val="en"/>
        </w:rPr>
        <w:t> and the </w:t>
      </w:r>
      <w:hyperlink r:id="rId23" w:tooltip="Distal convoluted tubule" w:history="1">
        <w:r w:rsidRPr="002E6996">
          <w:rPr>
            <w:rStyle w:val="Hyperlink"/>
            <w:rFonts w:ascii="inherit" w:hAnsi="inherit"/>
            <w:color w:val="000000" w:themeColor="text1"/>
            <w:u w:val="none"/>
            <w:bdr w:val="none" w:sz="0" w:space="0" w:color="auto" w:frame="1"/>
            <w:lang w:val="en"/>
          </w:rPr>
          <w:t>distal convoluted tubule</w:t>
        </w:r>
      </w:hyperlink>
      <w:r w:rsidRPr="002E6996">
        <w:rPr>
          <w:rFonts w:ascii="inherit" w:hAnsi="inherit"/>
          <w:color w:val="000000" w:themeColor="text1"/>
          <w:lang w:val="en"/>
        </w:rPr>
        <w:t> of the same nephron. This location is critical to its function in regulating renal blood flow and </w:t>
      </w:r>
      <w:hyperlink r:id="rId24" w:tooltip="Glomerular filtration rate" w:history="1">
        <w:r w:rsidRPr="002E6996">
          <w:rPr>
            <w:rStyle w:val="Hyperlink"/>
            <w:rFonts w:ascii="inherit" w:hAnsi="inherit"/>
            <w:color w:val="000000" w:themeColor="text1"/>
            <w:u w:val="none"/>
            <w:bdr w:val="none" w:sz="0" w:space="0" w:color="auto" w:frame="1"/>
            <w:lang w:val="en"/>
          </w:rPr>
          <w:t>glomerular filtration rate</w:t>
        </w:r>
      </w:hyperlink>
      <w:r w:rsidRPr="002E6996">
        <w:rPr>
          <w:rFonts w:ascii="inherit" w:hAnsi="inherit"/>
          <w:color w:val="000000" w:themeColor="text1"/>
          <w:lang w:val="en"/>
        </w:rPr>
        <w:t>.</w:t>
      </w:r>
    </w:p>
    <w:p w:rsidR="00812DEE" w:rsidRPr="002E6996" w:rsidRDefault="00812DEE" w:rsidP="001057C9">
      <w:pPr>
        <w:spacing w:before="144"/>
        <w:textAlignment w:val="baseline"/>
        <w:divId w:val="1292052389"/>
        <w:rPr>
          <w:rFonts w:ascii="inherit" w:eastAsia="Times New Roman" w:hAnsi="inherit"/>
          <w:color w:val="000000" w:themeColor="text1"/>
          <w:sz w:val="24"/>
          <w:szCs w:val="24"/>
          <w:lang w:val="en"/>
        </w:rPr>
      </w:pPr>
      <w:r w:rsidRPr="002E6996">
        <w:rPr>
          <w:rFonts w:ascii="inherit" w:eastAsia="Times New Roman" w:hAnsi="inherit"/>
          <w:b/>
          <w:color w:val="000000" w:themeColor="text1"/>
          <w:sz w:val="24"/>
          <w:szCs w:val="24"/>
          <w:u w:val="single"/>
          <w:lang w:val="en"/>
        </w:rPr>
        <w:t>The </w:t>
      </w:r>
      <w:hyperlink r:id="rId25" w:tooltip="Renin–angiotensin system" w:history="1">
        <w:r w:rsidRPr="002E6996">
          <w:rPr>
            <w:rStyle w:val="Hyperlink"/>
            <w:rFonts w:ascii="inherit" w:eastAsia="Times New Roman" w:hAnsi="inherit"/>
            <w:b/>
            <w:color w:val="000000" w:themeColor="text1"/>
            <w:sz w:val="24"/>
            <w:szCs w:val="24"/>
            <w:bdr w:val="none" w:sz="0" w:space="0" w:color="auto" w:frame="1"/>
            <w:lang w:val="en"/>
          </w:rPr>
          <w:t>renin</w:t>
        </w:r>
        <w:r w:rsidRPr="002E6996">
          <w:rPr>
            <w:rStyle w:val="Hyperlink"/>
            <w:rFonts w:ascii="Segoe UI Symbol" w:eastAsia="Times New Roman" w:hAnsi="Segoe UI Symbol" w:cs="Segoe UI Symbol"/>
            <w:b/>
            <w:color w:val="000000" w:themeColor="text1"/>
            <w:sz w:val="24"/>
            <w:szCs w:val="24"/>
            <w:bdr w:val="none" w:sz="0" w:space="0" w:color="auto" w:frame="1"/>
            <w:lang w:val="en"/>
          </w:rPr>
          <w:t>–</w:t>
        </w:r>
        <w:r w:rsidRPr="002E6996">
          <w:rPr>
            <w:rStyle w:val="Hyperlink"/>
            <w:rFonts w:ascii="inherit" w:eastAsia="Times New Roman" w:hAnsi="inherit"/>
            <w:b/>
            <w:color w:val="000000" w:themeColor="text1"/>
            <w:sz w:val="24"/>
            <w:szCs w:val="24"/>
            <w:bdr w:val="none" w:sz="0" w:space="0" w:color="auto" w:frame="1"/>
            <w:lang w:val="en"/>
          </w:rPr>
          <w:t>angiotensin system</w:t>
        </w:r>
      </w:hyperlink>
      <w:r w:rsidR="001057C9" w:rsidRPr="002E6996">
        <w:rPr>
          <w:rFonts w:ascii="inherit" w:eastAsia="Times New Roman" w:hAnsi="inherit"/>
          <w:color w:val="000000" w:themeColor="text1"/>
          <w:sz w:val="24"/>
          <w:szCs w:val="24"/>
          <w:lang w:val="en"/>
        </w:rPr>
        <w:t xml:space="preserve">- </w:t>
      </w:r>
      <w:r w:rsidRPr="002E6996">
        <w:rPr>
          <w:rFonts w:ascii="inherit" w:eastAsia="Times New Roman" w:hAnsi="inherit"/>
          <w:color w:val="000000" w:themeColor="text1"/>
          <w:sz w:val="24"/>
          <w:szCs w:val="24"/>
          <w:lang w:val="en"/>
        </w:rPr>
        <w:t>It is activated when juxtaglomerular cells are poorly perfused.</w:t>
      </w:r>
      <w:r w:rsidR="00343309" w:rsidRPr="002E6996">
        <w:rPr>
          <w:rFonts w:ascii="inherit" w:eastAsia="Times New Roman" w:hAnsi="inherit"/>
          <w:color w:val="000000" w:themeColor="text1"/>
          <w:sz w:val="24"/>
          <w:szCs w:val="24"/>
          <w:lang w:val="en"/>
        </w:rPr>
        <w:t xml:space="preserve"> </w:t>
      </w:r>
      <w:hyperlink r:id="rId26" w:tooltip="Renin" w:history="1">
        <w:r w:rsidRPr="002E6996">
          <w:rPr>
            <w:rStyle w:val="Hyperlink"/>
            <w:rFonts w:ascii="inherit" w:hAnsi="inherit"/>
            <w:color w:val="000000" w:themeColor="text1"/>
            <w:sz w:val="24"/>
            <w:szCs w:val="24"/>
            <w:u w:val="none"/>
            <w:bdr w:val="none" w:sz="0" w:space="0" w:color="auto" w:frame="1"/>
            <w:lang w:val="en"/>
          </w:rPr>
          <w:t>Renin</w:t>
        </w:r>
      </w:hyperlink>
      <w:r w:rsidRPr="002E6996">
        <w:rPr>
          <w:rFonts w:ascii="inherit" w:hAnsi="inherit"/>
          <w:color w:val="000000" w:themeColor="text1"/>
          <w:sz w:val="24"/>
          <w:szCs w:val="24"/>
          <w:lang w:val="en"/>
        </w:rPr>
        <w:t> is produced by </w:t>
      </w:r>
      <w:hyperlink r:id="rId27" w:tooltip="Juxtaglomerular cells" w:history="1">
        <w:r w:rsidRPr="002E6996">
          <w:rPr>
            <w:rStyle w:val="Hyperlink"/>
            <w:rFonts w:ascii="inherit" w:hAnsi="inherit"/>
            <w:color w:val="000000" w:themeColor="text1"/>
            <w:sz w:val="24"/>
            <w:szCs w:val="24"/>
            <w:u w:val="none"/>
            <w:bdr w:val="none" w:sz="0" w:space="0" w:color="auto" w:frame="1"/>
            <w:lang w:val="en"/>
          </w:rPr>
          <w:t>juxtaglomerular cells</w:t>
        </w:r>
      </w:hyperlink>
      <w:r w:rsidRPr="002E6996">
        <w:rPr>
          <w:rFonts w:ascii="inherit" w:hAnsi="inherit"/>
          <w:color w:val="000000" w:themeColor="text1"/>
          <w:sz w:val="24"/>
          <w:szCs w:val="24"/>
          <w:lang w:val="en"/>
        </w:rPr>
        <w:t>. These cells are similar to </w:t>
      </w:r>
      <w:hyperlink r:id="rId28" w:tooltip="Epithelium" w:history="1">
        <w:r w:rsidRPr="002E6996">
          <w:rPr>
            <w:rStyle w:val="Hyperlink"/>
            <w:rFonts w:ascii="inherit" w:hAnsi="inherit"/>
            <w:color w:val="000000" w:themeColor="text1"/>
            <w:sz w:val="24"/>
            <w:szCs w:val="24"/>
            <w:bdr w:val="none" w:sz="0" w:space="0" w:color="auto" w:frame="1"/>
            <w:lang w:val="en"/>
          </w:rPr>
          <w:t>epithelium</w:t>
        </w:r>
      </w:hyperlink>
      <w:r w:rsidRPr="002E6996">
        <w:rPr>
          <w:rFonts w:ascii="inherit" w:hAnsi="inherit"/>
          <w:color w:val="000000" w:themeColor="text1"/>
          <w:sz w:val="24"/>
          <w:szCs w:val="24"/>
          <w:lang w:val="en"/>
        </w:rPr>
        <w:t> and are located in the tunica media of the afferent arterioles as they enter the glomeruli</w:t>
      </w:r>
      <w:r w:rsidR="00E418C3">
        <w:rPr>
          <w:rFonts w:ascii="inherit" w:hAnsi="inherit"/>
          <w:color w:val="000000" w:themeColor="text1"/>
          <w:sz w:val="24"/>
          <w:szCs w:val="24"/>
          <w:lang w:val="en"/>
        </w:rPr>
        <w:t xml:space="preserve">. </w:t>
      </w:r>
      <w:r w:rsidR="003F14FC">
        <w:rPr>
          <w:rFonts w:ascii="inherit" w:hAnsi="inherit"/>
          <w:color w:val="000000" w:themeColor="text1"/>
          <w:sz w:val="24"/>
          <w:szCs w:val="24"/>
          <w:lang w:val="en"/>
        </w:rPr>
        <w:t>Th</w:t>
      </w:r>
      <w:r w:rsidRPr="002E6996">
        <w:rPr>
          <w:rFonts w:ascii="inherit" w:hAnsi="inherit"/>
          <w:color w:val="000000" w:themeColor="text1"/>
          <w:sz w:val="24"/>
          <w:szCs w:val="24"/>
          <w:lang w:val="en"/>
        </w:rPr>
        <w:t>e juxtaglomerular cells secrete renin in response to:</w:t>
      </w:r>
    </w:p>
    <w:p w:rsidR="00812DEE" w:rsidRPr="002E6996" w:rsidRDefault="00812DEE" w:rsidP="00812DEE">
      <w:pPr>
        <w:numPr>
          <w:ilvl w:val="0"/>
          <w:numId w:val="11"/>
        </w:numPr>
        <w:spacing w:after="0" w:line="240" w:lineRule="auto"/>
        <w:ind w:left="0"/>
        <w:textAlignment w:val="baseline"/>
        <w:divId w:val="2008167128"/>
        <w:rPr>
          <w:rFonts w:ascii="inherit" w:eastAsia="Times New Roman" w:hAnsi="inherit"/>
          <w:color w:val="000000" w:themeColor="text1"/>
          <w:sz w:val="24"/>
          <w:szCs w:val="24"/>
          <w:lang w:val="en"/>
        </w:rPr>
      </w:pPr>
      <w:r w:rsidRPr="002E6996">
        <w:rPr>
          <w:rFonts w:ascii="inherit" w:eastAsia="Times New Roman" w:hAnsi="inherit"/>
          <w:color w:val="000000" w:themeColor="text1"/>
          <w:sz w:val="24"/>
          <w:szCs w:val="24"/>
          <w:lang w:val="en"/>
        </w:rPr>
        <w:t>Stimulation of the </w:t>
      </w:r>
      <w:hyperlink r:id="rId29" w:tooltip="Beta-1 adrenergic receptor" w:history="1">
        <w:r w:rsidRPr="002E6996">
          <w:rPr>
            <w:rStyle w:val="Hyperlink"/>
            <w:rFonts w:ascii="inherit" w:eastAsia="Times New Roman" w:hAnsi="inherit"/>
            <w:color w:val="000000" w:themeColor="text1"/>
            <w:sz w:val="24"/>
            <w:szCs w:val="24"/>
            <w:u w:val="none"/>
            <w:bdr w:val="none" w:sz="0" w:space="0" w:color="auto" w:frame="1"/>
            <w:lang w:val="en"/>
          </w:rPr>
          <w:t>beta-1 adrenergic receptor</w:t>
        </w:r>
      </w:hyperlink>
    </w:p>
    <w:p w:rsidR="00812DEE" w:rsidRPr="002E6996" w:rsidRDefault="00812DEE" w:rsidP="00812DEE">
      <w:pPr>
        <w:numPr>
          <w:ilvl w:val="0"/>
          <w:numId w:val="11"/>
        </w:numPr>
        <w:spacing w:after="150" w:line="240" w:lineRule="auto"/>
        <w:ind w:left="0"/>
        <w:textAlignment w:val="baseline"/>
        <w:divId w:val="2008167128"/>
        <w:rPr>
          <w:rFonts w:ascii="inherit" w:eastAsia="Times New Roman" w:hAnsi="inherit"/>
          <w:color w:val="000000" w:themeColor="text1"/>
          <w:sz w:val="24"/>
          <w:szCs w:val="24"/>
          <w:lang w:val="en"/>
        </w:rPr>
      </w:pPr>
      <w:r w:rsidRPr="002E6996">
        <w:rPr>
          <w:rFonts w:ascii="inherit" w:eastAsia="Times New Roman" w:hAnsi="inherit"/>
          <w:color w:val="000000" w:themeColor="text1"/>
          <w:sz w:val="24"/>
          <w:szCs w:val="24"/>
          <w:lang w:val="en"/>
        </w:rPr>
        <w:t>Decrease in renal perfusion pressure (detected directly by the granular cells)</w:t>
      </w:r>
    </w:p>
    <w:p w:rsidR="00812DEE" w:rsidRPr="002E6996" w:rsidRDefault="00812DEE" w:rsidP="00812DEE">
      <w:pPr>
        <w:numPr>
          <w:ilvl w:val="0"/>
          <w:numId w:val="11"/>
        </w:numPr>
        <w:spacing w:after="0" w:afterAutospacing="1" w:line="240" w:lineRule="auto"/>
        <w:ind w:left="0"/>
        <w:textAlignment w:val="baseline"/>
        <w:divId w:val="2008167128"/>
        <w:rPr>
          <w:rFonts w:ascii="inherit" w:eastAsia="Times New Roman" w:hAnsi="inherit"/>
          <w:color w:val="000000" w:themeColor="text1"/>
          <w:sz w:val="24"/>
          <w:szCs w:val="24"/>
          <w:lang w:val="en"/>
        </w:rPr>
      </w:pPr>
      <w:r w:rsidRPr="002E6996">
        <w:rPr>
          <w:rFonts w:ascii="inherit" w:eastAsia="Times New Roman" w:hAnsi="inherit"/>
          <w:color w:val="000000" w:themeColor="text1"/>
          <w:sz w:val="24"/>
          <w:szCs w:val="24"/>
          <w:lang w:val="en"/>
        </w:rPr>
        <w:t xml:space="preserve">Decrease in </w:t>
      </w:r>
      <w:proofErr w:type="spellStart"/>
      <w:r w:rsidRPr="002E6996">
        <w:rPr>
          <w:rFonts w:ascii="inherit" w:eastAsia="Times New Roman" w:hAnsi="inherit"/>
          <w:color w:val="000000" w:themeColor="text1"/>
          <w:sz w:val="24"/>
          <w:szCs w:val="24"/>
          <w:lang w:val="en"/>
        </w:rPr>
        <w:t>NaCl</w:t>
      </w:r>
      <w:proofErr w:type="spellEnd"/>
      <w:r w:rsidRPr="002E6996">
        <w:rPr>
          <w:rFonts w:ascii="inherit" w:eastAsia="Times New Roman" w:hAnsi="inherit"/>
          <w:color w:val="000000" w:themeColor="text1"/>
          <w:sz w:val="24"/>
          <w:szCs w:val="24"/>
          <w:lang w:val="en"/>
        </w:rPr>
        <w:t xml:space="preserve"> concentration at the macula </w:t>
      </w:r>
      <w:proofErr w:type="spellStart"/>
      <w:r w:rsidRPr="002E6996">
        <w:rPr>
          <w:rFonts w:ascii="inherit" w:eastAsia="Times New Roman" w:hAnsi="inherit"/>
          <w:color w:val="000000" w:themeColor="text1"/>
          <w:sz w:val="24"/>
          <w:szCs w:val="24"/>
          <w:lang w:val="en"/>
        </w:rPr>
        <w:t>densa</w:t>
      </w:r>
      <w:proofErr w:type="spellEnd"/>
      <w:r w:rsidRPr="002E6996">
        <w:rPr>
          <w:rFonts w:ascii="inherit" w:eastAsia="Times New Roman" w:hAnsi="inherit"/>
          <w:color w:val="000000" w:themeColor="text1"/>
          <w:sz w:val="24"/>
          <w:szCs w:val="24"/>
          <w:lang w:val="en"/>
        </w:rPr>
        <w:t>, often due to a decrease in </w:t>
      </w:r>
      <w:hyperlink r:id="rId30" w:tooltip="Glomerular filtration rate" w:history="1">
        <w:r w:rsidRPr="002E6996">
          <w:rPr>
            <w:rStyle w:val="Hyperlink"/>
            <w:rFonts w:ascii="inherit" w:eastAsia="Times New Roman" w:hAnsi="inherit"/>
            <w:color w:val="000000" w:themeColor="text1"/>
            <w:sz w:val="24"/>
            <w:szCs w:val="24"/>
            <w:u w:val="none"/>
            <w:bdr w:val="none" w:sz="0" w:space="0" w:color="auto" w:frame="1"/>
            <w:lang w:val="en"/>
          </w:rPr>
          <w:t>glomerular filtration rate</w:t>
        </w:r>
      </w:hyperlink>
      <w:r w:rsidR="0071571A" w:rsidRPr="002E6996">
        <w:rPr>
          <w:rStyle w:val="Hyperlink"/>
          <w:rFonts w:ascii="inherit" w:eastAsia="Times New Roman" w:hAnsi="inherit"/>
          <w:color w:val="000000" w:themeColor="text1"/>
          <w:sz w:val="24"/>
          <w:szCs w:val="24"/>
          <w:u w:val="none"/>
          <w:bdr w:val="none" w:sz="0" w:space="0" w:color="auto" w:frame="1"/>
          <w:lang w:val="en"/>
        </w:rPr>
        <w:t>.</w:t>
      </w:r>
    </w:p>
    <w:p w:rsidR="00812DEE" w:rsidRPr="002E6996" w:rsidRDefault="00812DEE">
      <w:pPr>
        <w:pStyle w:val="Heading3"/>
        <w:spacing w:before="0"/>
        <w:textAlignment w:val="baseline"/>
        <w:divId w:val="2008167128"/>
        <w:rPr>
          <w:rFonts w:ascii="inherit" w:eastAsia="Times New Roman" w:hAnsi="inherit"/>
          <w:color w:val="000000" w:themeColor="text1"/>
          <w:u w:val="single"/>
          <w:lang w:val="en"/>
        </w:rPr>
      </w:pPr>
      <w:proofErr w:type="spellStart"/>
      <w:r w:rsidRPr="002E6996">
        <w:rPr>
          <w:rStyle w:val="mw-headline"/>
          <w:rFonts w:ascii="inherit" w:eastAsia="Times New Roman" w:hAnsi="inherit"/>
          <w:color w:val="000000" w:themeColor="text1"/>
          <w:u w:val="single"/>
          <w:bdr w:val="none" w:sz="0" w:space="0" w:color="auto" w:frame="1"/>
          <w:lang w:val="en"/>
        </w:rPr>
        <w:lastRenderedPageBreak/>
        <w:t>Extraglomerular</w:t>
      </w:r>
      <w:proofErr w:type="spellEnd"/>
      <w:r w:rsidRPr="002E6996">
        <w:rPr>
          <w:rStyle w:val="mw-headline"/>
          <w:rFonts w:ascii="inherit" w:eastAsia="Times New Roman" w:hAnsi="inherit"/>
          <w:color w:val="000000" w:themeColor="text1"/>
          <w:u w:val="single"/>
          <w:bdr w:val="none" w:sz="0" w:space="0" w:color="auto" w:frame="1"/>
          <w:lang w:val="en"/>
        </w:rPr>
        <w:t xml:space="preserve"> mesangial cells</w:t>
      </w:r>
      <w:r w:rsidR="0071571A" w:rsidRPr="002E6996">
        <w:rPr>
          <w:rStyle w:val="Hyperlink"/>
          <w:rFonts w:ascii="inherit" w:eastAsia="Times New Roman" w:hAnsi="inherit"/>
          <w:color w:val="000000" w:themeColor="text1"/>
          <w:bdr w:val="none" w:sz="0" w:space="0" w:color="auto" w:frame="1"/>
          <w:lang w:val="en"/>
        </w:rPr>
        <w:t>.</w:t>
      </w:r>
    </w:p>
    <w:p w:rsidR="00812DEE" w:rsidRPr="002E6996" w:rsidRDefault="00E65EBD">
      <w:pPr>
        <w:pStyle w:val="NormalWeb"/>
        <w:spacing w:before="0" w:beforeAutospacing="0" w:after="0" w:afterAutospacing="0"/>
        <w:textAlignment w:val="baseline"/>
        <w:divId w:val="2008167128"/>
        <w:rPr>
          <w:rFonts w:ascii="inherit" w:hAnsi="inherit"/>
          <w:color w:val="000000" w:themeColor="text1"/>
          <w:lang w:val="en"/>
        </w:rPr>
      </w:pPr>
      <w:hyperlink r:id="rId31" w:tooltip="Extraglomerular mesangial cells" w:history="1">
        <w:proofErr w:type="spellStart"/>
        <w:r w:rsidR="00812DEE" w:rsidRPr="002E6996">
          <w:rPr>
            <w:rStyle w:val="Hyperlink"/>
            <w:rFonts w:ascii="inherit" w:hAnsi="inherit"/>
            <w:color w:val="000000" w:themeColor="text1"/>
            <w:u w:val="none"/>
            <w:bdr w:val="none" w:sz="0" w:space="0" w:color="auto" w:frame="1"/>
            <w:lang w:val="en"/>
          </w:rPr>
          <w:t>Extraglomerular</w:t>
        </w:r>
        <w:proofErr w:type="spellEnd"/>
        <w:r w:rsidR="00812DEE" w:rsidRPr="002E6996">
          <w:rPr>
            <w:rStyle w:val="Hyperlink"/>
            <w:rFonts w:ascii="inherit" w:hAnsi="inherit"/>
            <w:color w:val="000000" w:themeColor="text1"/>
            <w:u w:val="none"/>
            <w:bdr w:val="none" w:sz="0" w:space="0" w:color="auto" w:frame="1"/>
            <w:lang w:val="en"/>
          </w:rPr>
          <w:t xml:space="preserve"> mesangial cells</w:t>
        </w:r>
      </w:hyperlink>
      <w:r w:rsidR="00812DEE" w:rsidRPr="002E6996">
        <w:rPr>
          <w:rFonts w:ascii="inherit" w:hAnsi="inherit"/>
          <w:color w:val="000000" w:themeColor="text1"/>
          <w:lang w:val="en"/>
        </w:rPr>
        <w:t xml:space="preserve"> are located in the junction between the afferent and efferent arterioles. These cells have a contractile property similar to vascular smooth muscles and thus play a role in </w:t>
      </w:r>
      <w:r w:rsidR="00812DEE" w:rsidRPr="002E6996">
        <w:rPr>
          <w:rFonts w:ascii="Segoe UI Symbol" w:hAnsi="Segoe UI Symbol" w:cs="Segoe UI Symbol"/>
          <w:color w:val="000000" w:themeColor="text1"/>
          <w:lang w:val="en"/>
        </w:rPr>
        <w:t>“</w:t>
      </w:r>
      <w:r w:rsidR="00812DEE" w:rsidRPr="002E6996">
        <w:rPr>
          <w:rFonts w:ascii="inherit" w:hAnsi="inherit"/>
          <w:color w:val="000000" w:themeColor="text1"/>
          <w:lang w:val="en"/>
        </w:rPr>
        <w:t>regulating GFR</w:t>
      </w:r>
      <w:r w:rsidR="00812DEE" w:rsidRPr="002E6996">
        <w:rPr>
          <w:rFonts w:ascii="Segoe UI Symbol" w:hAnsi="Segoe UI Symbol" w:cs="Segoe UI Symbol"/>
          <w:color w:val="000000" w:themeColor="text1"/>
          <w:lang w:val="en"/>
        </w:rPr>
        <w:t>”</w:t>
      </w:r>
      <w:r w:rsidR="00812DEE" w:rsidRPr="002E6996">
        <w:rPr>
          <w:rFonts w:ascii="inherit" w:hAnsi="inherit"/>
          <w:color w:val="000000" w:themeColor="text1"/>
          <w:lang w:val="en"/>
        </w:rPr>
        <w:t xml:space="preserve"> by altering the vessel diameter. </w:t>
      </w:r>
      <w:hyperlink r:id="rId32" w:tooltip="Renin" w:history="1">
        <w:r w:rsidR="00812DEE" w:rsidRPr="002E6996">
          <w:rPr>
            <w:rStyle w:val="Hyperlink"/>
            <w:rFonts w:ascii="inherit" w:hAnsi="inherit"/>
            <w:color w:val="000000" w:themeColor="text1"/>
            <w:u w:val="none"/>
            <w:bdr w:val="none" w:sz="0" w:space="0" w:color="auto" w:frame="1"/>
            <w:lang w:val="en"/>
          </w:rPr>
          <w:t>Renin</w:t>
        </w:r>
      </w:hyperlink>
      <w:r w:rsidR="00812DEE" w:rsidRPr="002E6996">
        <w:rPr>
          <w:rFonts w:ascii="inherit" w:hAnsi="inherit"/>
          <w:color w:val="000000" w:themeColor="text1"/>
          <w:lang w:val="en"/>
        </w:rPr>
        <w:t> is also found in these cells.</w:t>
      </w:r>
      <w:r w:rsidR="0071571A" w:rsidRPr="002E6996">
        <w:rPr>
          <w:rFonts w:ascii="inherit" w:hAnsi="inherit"/>
          <w:color w:val="000000" w:themeColor="text1"/>
          <w:lang w:val="en"/>
        </w:rPr>
        <w:t xml:space="preserve"> </w:t>
      </w:r>
    </w:p>
    <w:p w:rsidR="00812DEE" w:rsidRPr="002E6996" w:rsidRDefault="00812DEE">
      <w:pPr>
        <w:pStyle w:val="Heading3"/>
        <w:spacing w:before="0"/>
        <w:textAlignment w:val="baseline"/>
        <w:divId w:val="2008167128"/>
        <w:rPr>
          <w:rFonts w:ascii="inherit" w:eastAsia="Times New Roman" w:hAnsi="inherit"/>
          <w:color w:val="000000" w:themeColor="text1"/>
          <w:u w:val="single"/>
          <w:lang w:val="en"/>
        </w:rPr>
      </w:pPr>
      <w:r w:rsidRPr="002E6996">
        <w:rPr>
          <w:rStyle w:val="mw-headline"/>
          <w:rFonts w:ascii="inherit" w:eastAsia="Times New Roman" w:hAnsi="inherit"/>
          <w:color w:val="000000" w:themeColor="text1"/>
          <w:u w:val="single"/>
          <w:bdr w:val="none" w:sz="0" w:space="0" w:color="auto" w:frame="1"/>
          <w:lang w:val="en"/>
        </w:rPr>
        <w:t xml:space="preserve">Macula </w:t>
      </w:r>
      <w:proofErr w:type="spellStart"/>
      <w:r w:rsidRPr="002E6996">
        <w:rPr>
          <w:rStyle w:val="mw-headline"/>
          <w:rFonts w:ascii="inherit" w:eastAsia="Times New Roman" w:hAnsi="inherit"/>
          <w:color w:val="000000" w:themeColor="text1"/>
          <w:u w:val="single"/>
          <w:bdr w:val="none" w:sz="0" w:space="0" w:color="auto" w:frame="1"/>
          <w:lang w:val="en"/>
        </w:rPr>
        <w:t>densa</w:t>
      </w:r>
      <w:proofErr w:type="spellEnd"/>
    </w:p>
    <w:p w:rsidR="00812DEE" w:rsidRPr="002E6996" w:rsidRDefault="00812DE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At the point where the afferent arterioles enter the glomerulus and the efferent arteriole leaves it, the tubule of the </w:t>
      </w:r>
      <w:hyperlink r:id="rId33" w:tooltip="Nephron" w:history="1">
        <w:r w:rsidRPr="002E6996">
          <w:rPr>
            <w:rStyle w:val="Hyperlink"/>
            <w:rFonts w:ascii="inherit" w:hAnsi="inherit"/>
            <w:color w:val="000000" w:themeColor="text1"/>
            <w:u w:val="none"/>
            <w:bdr w:val="none" w:sz="0" w:space="0" w:color="auto" w:frame="1"/>
            <w:lang w:val="en"/>
          </w:rPr>
          <w:t>nephron</w:t>
        </w:r>
      </w:hyperlink>
      <w:r w:rsidRPr="002E6996">
        <w:rPr>
          <w:rFonts w:ascii="inherit" w:hAnsi="inherit"/>
          <w:color w:val="000000" w:themeColor="text1"/>
          <w:lang w:val="en"/>
        </w:rPr>
        <w:t> touches the arterioles of the </w:t>
      </w:r>
      <w:hyperlink r:id="rId34" w:tooltip="Glomerulus" w:history="1">
        <w:r w:rsidRPr="002E6996">
          <w:rPr>
            <w:rStyle w:val="Hyperlink"/>
            <w:rFonts w:ascii="inherit" w:hAnsi="inherit"/>
            <w:color w:val="000000" w:themeColor="text1"/>
            <w:u w:val="none"/>
            <w:bdr w:val="none" w:sz="0" w:space="0" w:color="auto" w:frame="1"/>
            <w:lang w:val="en"/>
          </w:rPr>
          <w:t>glomerulus</w:t>
        </w:r>
      </w:hyperlink>
      <w:r w:rsidRPr="002E6996">
        <w:rPr>
          <w:rFonts w:ascii="inherit" w:hAnsi="inherit"/>
          <w:color w:val="000000" w:themeColor="text1"/>
          <w:lang w:val="en"/>
        </w:rPr>
        <w:t> from which it rose. At this location, in the wall of the distal convoluted tubule, there is a modified region of tubular epithelium called the </w:t>
      </w:r>
      <w:hyperlink r:id="rId35" w:tooltip="Macula densa" w:history="1">
        <w:r w:rsidRPr="002E6996">
          <w:rPr>
            <w:rStyle w:val="Hyperlink"/>
            <w:rFonts w:ascii="inherit" w:hAnsi="inherit"/>
            <w:color w:val="000000" w:themeColor="text1"/>
            <w:u w:val="none"/>
            <w:bdr w:val="none" w:sz="0" w:space="0" w:color="auto" w:frame="1"/>
            <w:lang w:val="en"/>
          </w:rPr>
          <w:t xml:space="preserve">macula </w:t>
        </w:r>
        <w:proofErr w:type="spellStart"/>
        <w:r w:rsidRPr="002E6996">
          <w:rPr>
            <w:rStyle w:val="Hyperlink"/>
            <w:rFonts w:ascii="inherit" w:hAnsi="inherit"/>
            <w:color w:val="000000" w:themeColor="text1"/>
            <w:u w:val="none"/>
            <w:bdr w:val="none" w:sz="0" w:space="0" w:color="auto" w:frame="1"/>
            <w:lang w:val="en"/>
          </w:rPr>
          <w:t>densa</w:t>
        </w:r>
        <w:proofErr w:type="spellEnd"/>
      </w:hyperlink>
      <w:r w:rsidRPr="002E6996">
        <w:rPr>
          <w:rFonts w:ascii="inherit" w:hAnsi="inherit"/>
          <w:color w:val="000000" w:themeColor="text1"/>
          <w:lang w:val="en"/>
        </w:rPr>
        <w:t>.</w:t>
      </w:r>
      <w:r w:rsidR="00036040" w:rsidRPr="002E6996">
        <w:rPr>
          <w:rFonts w:ascii="inherit" w:hAnsi="inherit"/>
          <w:color w:val="000000" w:themeColor="text1"/>
          <w:lang w:val="en"/>
        </w:rPr>
        <w:t xml:space="preserve"> </w:t>
      </w:r>
      <w:r w:rsidRPr="002E6996">
        <w:rPr>
          <w:rFonts w:ascii="inherit" w:hAnsi="inherit"/>
          <w:color w:val="000000" w:themeColor="text1"/>
          <w:lang w:val="en"/>
        </w:rPr>
        <w:t xml:space="preserve">Cells in the macula </w:t>
      </w:r>
      <w:proofErr w:type="spellStart"/>
      <w:r w:rsidRPr="002E6996">
        <w:rPr>
          <w:rFonts w:ascii="inherit" w:hAnsi="inherit"/>
          <w:color w:val="000000" w:themeColor="text1"/>
          <w:lang w:val="en"/>
        </w:rPr>
        <w:t>densa</w:t>
      </w:r>
      <w:proofErr w:type="spellEnd"/>
      <w:r w:rsidRPr="002E6996">
        <w:rPr>
          <w:rFonts w:ascii="inherit" w:hAnsi="inherit"/>
          <w:color w:val="000000" w:themeColor="text1"/>
          <w:lang w:val="en"/>
        </w:rPr>
        <w:t xml:space="preserve"> respond to changes in the </w:t>
      </w:r>
      <w:hyperlink r:id="rId36" w:tooltip="Sodium chloride" w:history="1">
        <w:r w:rsidRPr="002E6996">
          <w:rPr>
            <w:rStyle w:val="Hyperlink"/>
            <w:rFonts w:ascii="inherit" w:hAnsi="inherit"/>
            <w:color w:val="000000" w:themeColor="text1"/>
            <w:u w:val="none"/>
            <w:bdr w:val="none" w:sz="0" w:space="0" w:color="auto" w:frame="1"/>
            <w:lang w:val="en"/>
          </w:rPr>
          <w:t>sodium chloride</w:t>
        </w:r>
      </w:hyperlink>
      <w:r w:rsidRPr="002E6996">
        <w:rPr>
          <w:rFonts w:ascii="inherit" w:hAnsi="inherit"/>
          <w:color w:val="000000" w:themeColor="text1"/>
          <w:lang w:val="en"/>
        </w:rPr>
        <w:t> levels in the distal tubule of the nephron via the </w:t>
      </w:r>
      <w:proofErr w:type="spellStart"/>
      <w:r w:rsidRPr="002E6996">
        <w:rPr>
          <w:rFonts w:ascii="inherit" w:hAnsi="inherit"/>
          <w:color w:val="000000" w:themeColor="text1"/>
          <w:lang w:val="en"/>
        </w:rPr>
        <w:fldChar w:fldCharType="begin"/>
      </w:r>
      <w:r w:rsidRPr="002E6996">
        <w:rPr>
          <w:rFonts w:ascii="inherit" w:hAnsi="inherit"/>
          <w:color w:val="000000" w:themeColor="text1"/>
          <w:lang w:val="en"/>
        </w:rPr>
        <w:instrText xml:space="preserve"> HYPERLINK "https://en.m.wikipedia.org/wiki/Tubuloglomerular_feedback" \o "Tubuloglomerular feedback" </w:instrText>
      </w:r>
      <w:r w:rsidRPr="002E6996">
        <w:rPr>
          <w:rFonts w:ascii="inherit" w:hAnsi="inherit"/>
          <w:color w:val="000000" w:themeColor="text1"/>
          <w:lang w:val="en"/>
        </w:rPr>
        <w:fldChar w:fldCharType="separate"/>
      </w:r>
      <w:r w:rsidRPr="002E6996">
        <w:rPr>
          <w:rStyle w:val="Hyperlink"/>
          <w:rFonts w:ascii="inherit" w:hAnsi="inherit"/>
          <w:color w:val="000000" w:themeColor="text1"/>
          <w:u w:val="none"/>
          <w:bdr w:val="none" w:sz="0" w:space="0" w:color="auto" w:frame="1"/>
          <w:lang w:val="en"/>
        </w:rPr>
        <w:t>tubuloglomerular</w:t>
      </w:r>
      <w:proofErr w:type="spellEnd"/>
      <w:r w:rsidRPr="002E6996">
        <w:rPr>
          <w:rStyle w:val="Hyperlink"/>
          <w:rFonts w:ascii="inherit" w:hAnsi="inherit"/>
          <w:color w:val="000000" w:themeColor="text1"/>
          <w:u w:val="none"/>
          <w:bdr w:val="none" w:sz="0" w:space="0" w:color="auto" w:frame="1"/>
          <w:lang w:val="en"/>
        </w:rPr>
        <w:t xml:space="preserve"> feedback</w:t>
      </w:r>
      <w:r w:rsidRPr="002E6996">
        <w:rPr>
          <w:rFonts w:ascii="inherit" w:hAnsi="inherit"/>
          <w:color w:val="000000" w:themeColor="text1"/>
          <w:lang w:val="en"/>
        </w:rPr>
        <w:fldChar w:fldCharType="end"/>
      </w:r>
      <w:r w:rsidRPr="002E6996">
        <w:rPr>
          <w:rFonts w:ascii="inherit" w:hAnsi="inherit"/>
          <w:color w:val="000000" w:themeColor="text1"/>
          <w:lang w:val="en"/>
        </w:rPr>
        <w:t> (TGF) loop.</w:t>
      </w:r>
    </w:p>
    <w:p w:rsidR="00812DEE" w:rsidRPr="002E6996" w:rsidRDefault="00812DE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 xml:space="preserve">The macula </w:t>
      </w:r>
      <w:proofErr w:type="spellStart"/>
      <w:r w:rsidRPr="002E6996">
        <w:rPr>
          <w:rFonts w:ascii="inherit" w:hAnsi="inherit"/>
          <w:color w:val="000000" w:themeColor="text1"/>
          <w:lang w:val="en"/>
        </w:rPr>
        <w:t>densa's</w:t>
      </w:r>
      <w:proofErr w:type="spellEnd"/>
      <w:r w:rsidRPr="002E6996">
        <w:rPr>
          <w:rFonts w:ascii="inherit" w:hAnsi="inherit"/>
          <w:color w:val="000000" w:themeColor="text1"/>
          <w:lang w:val="en"/>
        </w:rPr>
        <w:t xml:space="preserve"> detection of elevated sodium chloride, which leads to an increase in GFR, is based on the concept of </w:t>
      </w:r>
      <w:hyperlink r:id="rId37" w:tooltip="Purinergic signaling" w:history="1">
        <w:r w:rsidRPr="002E6996">
          <w:rPr>
            <w:rStyle w:val="Hyperlink"/>
            <w:rFonts w:ascii="inherit" w:hAnsi="inherit"/>
            <w:color w:val="000000" w:themeColor="text1"/>
            <w:u w:val="none"/>
            <w:bdr w:val="none" w:sz="0" w:space="0" w:color="auto" w:frame="1"/>
            <w:lang w:val="en"/>
          </w:rPr>
          <w:t>purinergic signaling</w:t>
        </w:r>
      </w:hyperlink>
      <w:r w:rsidRPr="002E6996">
        <w:rPr>
          <w:rFonts w:ascii="inherit" w:hAnsi="inherit"/>
          <w:color w:val="000000" w:themeColor="text1"/>
          <w:lang w:val="en"/>
        </w:rPr>
        <w:t>.</w:t>
      </w:r>
      <w:r w:rsidR="00B548EF" w:rsidRPr="002E6996">
        <w:rPr>
          <w:rStyle w:val="Hyperlink"/>
          <w:rFonts w:ascii="inherit" w:hAnsi="inherit"/>
          <w:color w:val="000000" w:themeColor="text1"/>
          <w:bdr w:val="none" w:sz="0" w:space="0" w:color="auto" w:frame="1"/>
          <w:lang w:val="en"/>
        </w:rPr>
        <w:t xml:space="preserve"> </w:t>
      </w:r>
      <w:r w:rsidR="00B548EF" w:rsidRPr="002E6996">
        <w:rPr>
          <w:rFonts w:ascii="inherit" w:hAnsi="inherit"/>
          <w:color w:val="000000" w:themeColor="text1"/>
          <w:lang w:val="en"/>
        </w:rPr>
        <w:t xml:space="preserve"> </w:t>
      </w:r>
      <w:r w:rsidRPr="002E6996">
        <w:rPr>
          <w:rFonts w:ascii="inherit" w:hAnsi="inherit"/>
          <w:color w:val="000000" w:themeColor="text1"/>
          <w:lang w:val="en"/>
        </w:rPr>
        <w:t>An increase in the </w:t>
      </w:r>
      <w:hyperlink r:id="rId38" w:tooltip="Sodium chloride" w:history="1">
        <w:r w:rsidRPr="002E6996">
          <w:rPr>
            <w:rStyle w:val="Hyperlink"/>
            <w:rFonts w:ascii="inherit" w:hAnsi="inherit"/>
            <w:color w:val="000000" w:themeColor="text1"/>
            <w:u w:val="none"/>
            <w:bdr w:val="none" w:sz="0" w:space="0" w:color="auto" w:frame="1"/>
            <w:lang w:val="en"/>
          </w:rPr>
          <w:t>salt</w:t>
        </w:r>
      </w:hyperlink>
      <w:r w:rsidRPr="002E6996">
        <w:rPr>
          <w:rFonts w:ascii="inherit" w:hAnsi="inherit"/>
          <w:color w:val="000000" w:themeColor="text1"/>
          <w:lang w:val="en"/>
        </w:rPr>
        <w:t> concentration causes several </w:t>
      </w:r>
      <w:hyperlink r:id="rId39" w:tooltip="Signal transduction" w:history="1">
        <w:r w:rsidRPr="002E6996">
          <w:rPr>
            <w:rStyle w:val="Hyperlink"/>
            <w:rFonts w:ascii="inherit" w:hAnsi="inherit"/>
            <w:color w:val="000000" w:themeColor="text1"/>
            <w:u w:val="none"/>
            <w:bdr w:val="none" w:sz="0" w:space="0" w:color="auto" w:frame="1"/>
            <w:lang w:val="en"/>
          </w:rPr>
          <w:t>cell signals</w:t>
        </w:r>
      </w:hyperlink>
      <w:r w:rsidRPr="002E6996">
        <w:rPr>
          <w:rFonts w:ascii="inherit" w:hAnsi="inherit"/>
          <w:color w:val="000000" w:themeColor="text1"/>
          <w:lang w:val="en"/>
        </w:rPr>
        <w:t> to eventually cause the adjacent afferent arteriole to </w:t>
      </w:r>
      <w:hyperlink r:id="rId40" w:tooltip="Vasoconstriction" w:history="1">
        <w:r w:rsidRPr="002E6996">
          <w:rPr>
            <w:rStyle w:val="Hyperlink"/>
            <w:rFonts w:ascii="inherit" w:hAnsi="inherit"/>
            <w:color w:val="000000" w:themeColor="text1"/>
            <w:u w:val="none"/>
            <w:bdr w:val="none" w:sz="0" w:space="0" w:color="auto" w:frame="1"/>
            <w:lang w:val="en"/>
          </w:rPr>
          <w:t>constrict</w:t>
        </w:r>
      </w:hyperlink>
      <w:r w:rsidRPr="002E6996">
        <w:rPr>
          <w:rFonts w:ascii="inherit" w:hAnsi="inherit"/>
          <w:color w:val="000000" w:themeColor="text1"/>
          <w:lang w:val="en"/>
        </w:rPr>
        <w:t>. This decreases the amount of blood coming from the afferent arterioles to the glomerular capillaries, and therefore decreases the amount of fluid that goes from the glomerular capillaries into the Bowman's space (the </w:t>
      </w:r>
      <w:hyperlink r:id="rId41" w:tooltip="Glomerular filtration rate" w:history="1">
        <w:r w:rsidRPr="002E6996">
          <w:rPr>
            <w:rStyle w:val="Hyperlink"/>
            <w:rFonts w:ascii="inherit" w:hAnsi="inherit"/>
            <w:color w:val="000000" w:themeColor="text1"/>
            <w:u w:val="none"/>
            <w:bdr w:val="none" w:sz="0" w:space="0" w:color="auto" w:frame="1"/>
            <w:lang w:val="en"/>
          </w:rPr>
          <w:t>glomerular filtration rate (GFR)</w:t>
        </w:r>
      </w:hyperlink>
      <w:r w:rsidRPr="002E6996">
        <w:rPr>
          <w:rFonts w:ascii="inherit" w:hAnsi="inherit"/>
          <w:color w:val="000000" w:themeColor="text1"/>
          <w:lang w:val="en"/>
        </w:rPr>
        <w:t>).</w:t>
      </w:r>
    </w:p>
    <w:p w:rsidR="0095546E" w:rsidRPr="002E6996" w:rsidRDefault="00812DEE" w:rsidP="0095546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 xml:space="preserve">When there is a decrease in the sodium concentration, less sodium is reabsorbed in the macular </w:t>
      </w:r>
      <w:proofErr w:type="spellStart"/>
      <w:r w:rsidRPr="002E6996">
        <w:rPr>
          <w:rFonts w:ascii="inherit" w:hAnsi="inherit"/>
          <w:color w:val="000000" w:themeColor="text1"/>
          <w:lang w:val="en"/>
        </w:rPr>
        <w:t>densa</w:t>
      </w:r>
      <w:proofErr w:type="spellEnd"/>
      <w:r w:rsidRPr="002E6996">
        <w:rPr>
          <w:rFonts w:ascii="inherit" w:hAnsi="inherit"/>
          <w:color w:val="000000" w:themeColor="text1"/>
          <w:lang w:val="en"/>
        </w:rPr>
        <w:t xml:space="preserve"> cells. The cells increase the production of </w:t>
      </w:r>
      <w:hyperlink r:id="rId42" w:tooltip="Nitric oxide" w:history="1">
        <w:r w:rsidRPr="002E6996">
          <w:rPr>
            <w:rStyle w:val="Hyperlink"/>
            <w:rFonts w:ascii="inherit" w:hAnsi="inherit"/>
            <w:color w:val="000000" w:themeColor="text1"/>
            <w:u w:val="none"/>
            <w:bdr w:val="none" w:sz="0" w:space="0" w:color="auto" w:frame="1"/>
            <w:lang w:val="en"/>
          </w:rPr>
          <w:t>nitric oxide</w:t>
        </w:r>
      </w:hyperlink>
      <w:r w:rsidRPr="002E6996">
        <w:rPr>
          <w:rFonts w:ascii="inherit" w:hAnsi="inherit"/>
          <w:color w:val="000000" w:themeColor="text1"/>
          <w:lang w:val="en"/>
        </w:rPr>
        <w:t> and </w:t>
      </w:r>
      <w:hyperlink r:id="rId43" w:tooltip="Prostaglandins" w:history="1">
        <w:r w:rsidRPr="002E6996">
          <w:rPr>
            <w:rStyle w:val="Hyperlink"/>
            <w:rFonts w:ascii="inherit" w:hAnsi="inherit"/>
            <w:color w:val="000000" w:themeColor="text1"/>
            <w:u w:val="none"/>
            <w:bdr w:val="none" w:sz="0" w:space="0" w:color="auto" w:frame="1"/>
            <w:lang w:val="en"/>
          </w:rPr>
          <w:t>Prostaglandins</w:t>
        </w:r>
      </w:hyperlink>
      <w:r w:rsidRPr="002E6996">
        <w:rPr>
          <w:rFonts w:ascii="inherit" w:hAnsi="inherit"/>
          <w:color w:val="000000" w:themeColor="text1"/>
          <w:lang w:val="en"/>
        </w:rPr>
        <w:t xml:space="preserve"> to </w:t>
      </w:r>
      <w:proofErr w:type="spellStart"/>
      <w:r w:rsidRPr="002E6996">
        <w:rPr>
          <w:rFonts w:ascii="inherit" w:hAnsi="inherit"/>
          <w:color w:val="000000" w:themeColor="text1"/>
          <w:lang w:val="en"/>
        </w:rPr>
        <w:t>vasodilate</w:t>
      </w:r>
      <w:proofErr w:type="spellEnd"/>
      <w:r w:rsidRPr="002E6996">
        <w:rPr>
          <w:rFonts w:ascii="inherit" w:hAnsi="inherit"/>
          <w:color w:val="000000" w:themeColor="text1"/>
          <w:lang w:val="en"/>
        </w:rPr>
        <w:t xml:space="preserve"> the afferent arterioles and increase renin release.</w:t>
      </w:r>
    </w:p>
    <w:p w:rsidR="0095546E" w:rsidRPr="002E6996" w:rsidRDefault="00181C8C" w:rsidP="0095546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u w:val="single"/>
          <w:lang w:val="en"/>
        </w:rPr>
        <w:t>CLINICAL SIGNIFICANCE OF THE JU</w:t>
      </w:r>
      <w:r w:rsidR="00B2580D" w:rsidRPr="002E6996">
        <w:rPr>
          <w:rFonts w:ascii="inherit" w:hAnsi="inherit"/>
          <w:color w:val="000000" w:themeColor="text1"/>
          <w:u w:val="single"/>
          <w:lang w:val="en"/>
        </w:rPr>
        <w:t>X</w:t>
      </w:r>
      <w:r w:rsidRPr="002E6996">
        <w:rPr>
          <w:rFonts w:ascii="inherit" w:hAnsi="inherit"/>
          <w:color w:val="000000" w:themeColor="text1"/>
          <w:u w:val="single"/>
          <w:lang w:val="en"/>
        </w:rPr>
        <w:t>TAGLOMERULAR APPARATUS</w:t>
      </w:r>
    </w:p>
    <w:p w:rsidR="00812DEE" w:rsidRPr="002E6996" w:rsidRDefault="00812DEE" w:rsidP="0095546E">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Excess secretion of renin by the </w:t>
      </w:r>
      <w:hyperlink r:id="rId44" w:tooltip="Juxtaglomerular cells" w:history="1">
        <w:r w:rsidRPr="002E6996">
          <w:rPr>
            <w:rStyle w:val="Hyperlink"/>
            <w:rFonts w:ascii="inherit" w:hAnsi="inherit"/>
            <w:color w:val="000000" w:themeColor="text1"/>
            <w:u w:val="none"/>
            <w:bdr w:val="none" w:sz="0" w:space="0" w:color="auto" w:frame="1"/>
            <w:lang w:val="en"/>
          </w:rPr>
          <w:t>juxtaglomerular cells</w:t>
        </w:r>
      </w:hyperlink>
      <w:r w:rsidRPr="002E6996">
        <w:rPr>
          <w:rFonts w:ascii="inherit" w:hAnsi="inherit"/>
          <w:color w:val="000000" w:themeColor="text1"/>
          <w:lang w:val="en"/>
        </w:rPr>
        <w:t> can lead to excess activity of the renin</w:t>
      </w:r>
      <w:r w:rsidRPr="002E6996">
        <w:rPr>
          <w:rFonts w:ascii="Segoe UI Symbol" w:hAnsi="Segoe UI Symbol" w:cs="Segoe UI Symbol"/>
          <w:color w:val="000000" w:themeColor="text1"/>
          <w:lang w:val="en"/>
        </w:rPr>
        <w:t>–</w:t>
      </w:r>
      <w:r w:rsidRPr="002E6996">
        <w:rPr>
          <w:rFonts w:ascii="inherit" w:hAnsi="inherit"/>
          <w:color w:val="000000" w:themeColor="text1"/>
          <w:lang w:val="en"/>
        </w:rPr>
        <w:t>angiotensin system, </w:t>
      </w:r>
      <w:hyperlink r:id="rId45" w:tooltip="Hypertension" w:history="1">
        <w:r w:rsidRPr="002E6996">
          <w:rPr>
            <w:rStyle w:val="Hyperlink"/>
            <w:rFonts w:ascii="inherit" w:hAnsi="inherit"/>
            <w:color w:val="000000" w:themeColor="text1"/>
            <w:u w:val="none"/>
            <w:bdr w:val="none" w:sz="0" w:space="0" w:color="auto" w:frame="1"/>
            <w:lang w:val="en"/>
          </w:rPr>
          <w:t>hypertension</w:t>
        </w:r>
      </w:hyperlink>
      <w:r w:rsidRPr="002E6996">
        <w:rPr>
          <w:rFonts w:ascii="inherit" w:hAnsi="inherit"/>
          <w:color w:val="000000" w:themeColor="text1"/>
          <w:lang w:val="en"/>
        </w:rPr>
        <w:t> and an increase in </w:t>
      </w:r>
      <w:hyperlink r:id="rId46" w:tooltip="Blood volume" w:history="1">
        <w:r w:rsidRPr="002E6996">
          <w:rPr>
            <w:rStyle w:val="Hyperlink"/>
            <w:rFonts w:ascii="inherit" w:hAnsi="inherit"/>
            <w:color w:val="000000" w:themeColor="text1"/>
            <w:u w:val="none"/>
            <w:bdr w:val="none" w:sz="0" w:space="0" w:color="auto" w:frame="1"/>
            <w:lang w:val="en"/>
          </w:rPr>
          <w:t>blood volume</w:t>
        </w:r>
      </w:hyperlink>
      <w:r w:rsidRPr="002E6996">
        <w:rPr>
          <w:rFonts w:ascii="inherit" w:hAnsi="inherit"/>
          <w:color w:val="000000" w:themeColor="text1"/>
          <w:lang w:val="en"/>
        </w:rPr>
        <w:t>. This is not responsive to the usual treatment for </w:t>
      </w:r>
      <w:hyperlink r:id="rId47" w:tooltip="Essential hypertension" w:history="1">
        <w:r w:rsidRPr="002E6996">
          <w:rPr>
            <w:rStyle w:val="Hyperlink"/>
            <w:rFonts w:ascii="inherit" w:hAnsi="inherit"/>
            <w:color w:val="000000" w:themeColor="text1"/>
            <w:u w:val="none"/>
            <w:bdr w:val="none" w:sz="0" w:space="0" w:color="auto" w:frame="1"/>
            <w:lang w:val="en"/>
          </w:rPr>
          <w:t>essential hypertension</w:t>
        </w:r>
      </w:hyperlink>
      <w:r w:rsidRPr="002E6996">
        <w:rPr>
          <w:rFonts w:ascii="inherit" w:hAnsi="inherit"/>
          <w:color w:val="000000" w:themeColor="text1"/>
          <w:lang w:val="en"/>
        </w:rPr>
        <w:t>, namely medications and lifestyle modification.</w:t>
      </w:r>
    </w:p>
    <w:p w:rsidR="00812DEE" w:rsidRPr="002E6996" w:rsidRDefault="00812DEE" w:rsidP="00277962">
      <w:pPr>
        <w:pStyle w:val="NormalWeb"/>
        <w:spacing w:before="0" w:beforeAutospacing="0" w:after="0" w:afterAutospacing="0"/>
        <w:textAlignment w:val="baseline"/>
        <w:divId w:val="2008167128"/>
        <w:rPr>
          <w:rFonts w:ascii="inherit" w:hAnsi="inherit"/>
          <w:color w:val="000000" w:themeColor="text1"/>
          <w:lang w:val="en"/>
        </w:rPr>
      </w:pPr>
      <w:r w:rsidRPr="002E6996">
        <w:rPr>
          <w:rFonts w:ascii="inherit" w:hAnsi="inherit"/>
          <w:color w:val="000000" w:themeColor="text1"/>
          <w:lang w:val="en"/>
        </w:rPr>
        <w:t>One cause of this can be increased renin production due to </w:t>
      </w:r>
      <w:hyperlink r:id="rId48" w:tooltip="Renal artery stenosis" w:history="1">
        <w:r w:rsidRPr="002E6996">
          <w:rPr>
            <w:rStyle w:val="Hyperlink"/>
            <w:rFonts w:ascii="inherit" w:hAnsi="inherit"/>
            <w:color w:val="000000" w:themeColor="text1"/>
            <w:u w:val="none"/>
            <w:bdr w:val="none" w:sz="0" w:space="0" w:color="auto" w:frame="1"/>
            <w:lang w:val="en"/>
          </w:rPr>
          <w:t>narrowing of the renal artery</w:t>
        </w:r>
      </w:hyperlink>
      <w:r w:rsidRPr="002E6996">
        <w:rPr>
          <w:rFonts w:ascii="inherit" w:hAnsi="inherit"/>
          <w:color w:val="000000" w:themeColor="text1"/>
          <w:lang w:val="en"/>
        </w:rPr>
        <w:t xml:space="preserve">, or a </w:t>
      </w:r>
      <w:proofErr w:type="spellStart"/>
      <w:r w:rsidRPr="002E6996">
        <w:rPr>
          <w:rFonts w:ascii="inherit" w:hAnsi="inherit"/>
          <w:color w:val="000000" w:themeColor="text1"/>
          <w:lang w:val="en"/>
        </w:rPr>
        <w:t>tumour</w:t>
      </w:r>
      <w:proofErr w:type="spellEnd"/>
      <w:r w:rsidRPr="002E6996">
        <w:rPr>
          <w:rFonts w:ascii="inherit" w:hAnsi="inherit"/>
          <w:color w:val="000000" w:themeColor="text1"/>
          <w:lang w:val="en"/>
        </w:rPr>
        <w:t xml:space="preserve"> of juxtaglomerular cells that produces renin. These will lead to </w:t>
      </w:r>
      <w:hyperlink r:id="rId49" w:tooltip="Secondary hyperaldosteronism" w:history="1">
        <w:r w:rsidRPr="002E6996">
          <w:rPr>
            <w:rStyle w:val="Hyperlink"/>
            <w:rFonts w:ascii="inherit" w:hAnsi="inherit"/>
            <w:color w:val="000000" w:themeColor="text1"/>
            <w:u w:val="none"/>
            <w:bdr w:val="none" w:sz="0" w:space="0" w:color="auto" w:frame="1"/>
            <w:lang w:val="en"/>
          </w:rPr>
          <w:t xml:space="preserve">secondary </w:t>
        </w:r>
        <w:proofErr w:type="spellStart"/>
        <w:r w:rsidRPr="002E6996">
          <w:rPr>
            <w:rStyle w:val="Hyperlink"/>
            <w:rFonts w:ascii="inherit" w:hAnsi="inherit"/>
            <w:color w:val="000000" w:themeColor="text1"/>
            <w:u w:val="none"/>
            <w:bdr w:val="none" w:sz="0" w:space="0" w:color="auto" w:frame="1"/>
            <w:lang w:val="en"/>
          </w:rPr>
          <w:t>hyperaldosteronism</w:t>
        </w:r>
        <w:proofErr w:type="spellEnd"/>
      </w:hyperlink>
      <w:r w:rsidRPr="002E6996">
        <w:rPr>
          <w:rFonts w:ascii="inherit" w:hAnsi="inherit"/>
          <w:color w:val="000000" w:themeColor="text1"/>
          <w:lang w:val="en"/>
        </w:rPr>
        <w:t>, which will cause hypertension, </w:t>
      </w:r>
      <w:hyperlink r:id="rId50" w:tooltip="Hypernatremia" w:history="1">
        <w:r w:rsidRPr="002E6996">
          <w:rPr>
            <w:rStyle w:val="Hyperlink"/>
            <w:rFonts w:ascii="inherit" w:hAnsi="inherit"/>
            <w:color w:val="000000" w:themeColor="text1"/>
            <w:u w:val="none"/>
            <w:bdr w:val="none" w:sz="0" w:space="0" w:color="auto" w:frame="1"/>
            <w:lang w:val="en"/>
          </w:rPr>
          <w:t>high blood sodium</w:t>
        </w:r>
      </w:hyperlink>
      <w:r w:rsidRPr="002E6996">
        <w:rPr>
          <w:rFonts w:ascii="inherit" w:hAnsi="inherit"/>
          <w:color w:val="000000" w:themeColor="text1"/>
          <w:lang w:val="en"/>
        </w:rPr>
        <w:t>, </w:t>
      </w:r>
      <w:hyperlink r:id="rId51" w:tooltip="Hypokalemia" w:history="1">
        <w:r w:rsidRPr="002E6996">
          <w:rPr>
            <w:rStyle w:val="Hyperlink"/>
            <w:rFonts w:ascii="inherit" w:hAnsi="inherit"/>
            <w:color w:val="000000" w:themeColor="text1"/>
            <w:u w:val="none"/>
            <w:bdr w:val="none" w:sz="0" w:space="0" w:color="auto" w:frame="1"/>
            <w:lang w:val="en"/>
          </w:rPr>
          <w:t>low blood potassium</w:t>
        </w:r>
      </w:hyperlink>
      <w:r w:rsidRPr="002E6996">
        <w:rPr>
          <w:rFonts w:ascii="inherit" w:hAnsi="inherit"/>
          <w:color w:val="000000" w:themeColor="text1"/>
          <w:lang w:val="en"/>
        </w:rPr>
        <w:t>, and metabolic alkalosis.</w:t>
      </w:r>
      <w:r w:rsidR="00580176" w:rsidRPr="002E6996">
        <w:rPr>
          <w:rFonts w:ascii="inherit" w:hAnsi="inherit"/>
          <w:color w:val="000000" w:themeColor="text1"/>
          <w:lang w:val="en"/>
        </w:rPr>
        <w:t xml:space="preserve"> </w:t>
      </w:r>
    </w:p>
    <w:p w:rsidR="00277962" w:rsidRPr="002E6996" w:rsidRDefault="00277962" w:rsidP="00277962">
      <w:pPr>
        <w:pStyle w:val="NormalWeb"/>
        <w:spacing w:before="0" w:beforeAutospacing="0" w:after="0" w:afterAutospacing="0"/>
        <w:textAlignment w:val="baseline"/>
        <w:divId w:val="2008167128"/>
        <w:rPr>
          <w:rFonts w:ascii="inherit" w:hAnsi="inherit"/>
          <w:color w:val="000000" w:themeColor="text1"/>
          <w:lang w:val="en"/>
        </w:rPr>
      </w:pPr>
    </w:p>
    <w:p w:rsidR="00FE194C" w:rsidRPr="002E6996" w:rsidRDefault="00D763E3" w:rsidP="00E779EE">
      <w:pPr>
        <w:pStyle w:val="NormalWeb"/>
        <w:numPr>
          <w:ilvl w:val="0"/>
          <w:numId w:val="10"/>
        </w:numPr>
        <w:shd w:val="clear" w:color="auto" w:fill="FFFFFF"/>
        <w:spacing w:before="150" w:beforeAutospacing="0" w:after="450" w:afterAutospacing="0"/>
        <w:divId w:val="1521042898"/>
        <w:rPr>
          <w:color w:val="000000" w:themeColor="text1"/>
          <w:spacing w:val="-1"/>
        </w:rPr>
      </w:pPr>
      <w:r w:rsidRPr="002E6996">
        <w:rPr>
          <w:color w:val="000000" w:themeColor="text1"/>
          <w:spacing w:val="-1"/>
        </w:rPr>
        <w:lastRenderedPageBreak/>
        <w:t xml:space="preserve">Discuss the role of kidney in regulation of blood </w:t>
      </w:r>
      <w:r w:rsidR="00FE194C" w:rsidRPr="002E6996">
        <w:rPr>
          <w:color w:val="000000" w:themeColor="text1"/>
          <w:spacing w:val="-1"/>
        </w:rPr>
        <w:t>pressure</w:t>
      </w:r>
      <w:r w:rsidR="00FE194C" w:rsidRPr="002E6996">
        <w:rPr>
          <w:color w:val="000000" w:themeColor="text1"/>
        </w:rPr>
        <w:t xml:space="preserve">. </w:t>
      </w:r>
    </w:p>
    <w:p w:rsidR="007B2C48" w:rsidRPr="009F3750" w:rsidRDefault="00FE194C" w:rsidP="009F3750">
      <w:pPr>
        <w:pStyle w:val="NormalWeb"/>
        <w:shd w:val="clear" w:color="auto" w:fill="FFFFFF"/>
        <w:spacing w:before="150" w:beforeAutospacing="0" w:after="450" w:afterAutospacing="0"/>
        <w:ind w:left="360"/>
        <w:divId w:val="1521042898"/>
        <w:rPr>
          <w:color w:val="000000" w:themeColor="text1"/>
          <w:spacing w:val="-1"/>
        </w:rPr>
      </w:pPr>
      <w:r w:rsidRPr="002E6996">
        <w:rPr>
          <w:color w:val="000000" w:themeColor="text1"/>
        </w:rPr>
        <w:t>The</w:t>
      </w:r>
      <w:r w:rsidR="00035CBE" w:rsidRPr="002E6996">
        <w:rPr>
          <w:color w:val="000000" w:themeColor="text1"/>
        </w:rPr>
        <w:t xml:space="preserv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00035CBE" w:rsidRPr="002E6996">
        <w:rPr>
          <w:color w:val="000000" w:themeColor="text1"/>
        </w:rPr>
        <w:t>natriuresis</w:t>
      </w:r>
      <w:proofErr w:type="spellEnd"/>
      <w:r w:rsidR="00035CBE" w:rsidRPr="002E6996">
        <w:rPr>
          <w:color w:val="000000" w:themeColor="text1"/>
        </w:rPr>
        <w:t>-and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w:t>
      </w:r>
      <w:r w:rsidR="009F3750">
        <w:rPr>
          <w:color w:val="000000" w:themeColor="text1"/>
          <w:spacing w:val="-1"/>
        </w:rPr>
        <w:t xml:space="preserve"> </w:t>
      </w:r>
      <w:r w:rsidR="00153BF4" w:rsidRPr="002E6996">
        <w:rPr>
          <w:rFonts w:ascii="inherit" w:hAnsi="inherit"/>
          <w:color w:val="000000" w:themeColor="text1"/>
        </w:rPr>
        <w:t xml:space="preserve">Increasing the salt intake of an animal increases blood pressure in the short term. It increases the </w:t>
      </w:r>
      <w:proofErr w:type="spellStart"/>
      <w:r w:rsidR="00153BF4" w:rsidRPr="002E6996">
        <w:rPr>
          <w:rFonts w:ascii="inherit" w:hAnsi="inherit"/>
          <w:color w:val="000000" w:themeColor="text1"/>
        </w:rPr>
        <w:t>osmolarity</w:t>
      </w:r>
      <w:proofErr w:type="spellEnd"/>
      <w:r w:rsidR="00153BF4" w:rsidRPr="002E6996">
        <w:rPr>
          <w:rFonts w:ascii="inherit" w:hAnsi="inherit"/>
          <w:color w:val="000000" w:themeColor="text1"/>
        </w:rPr>
        <w:t xml:space="preserve"> of the blood which therefore increases water movement from tissues to the blood causing an increased circulating volume. As a result of this increased </w:t>
      </w:r>
      <w:proofErr w:type="spellStart"/>
      <w:r w:rsidR="00153BF4" w:rsidRPr="002E6996">
        <w:rPr>
          <w:rFonts w:ascii="inherit" w:hAnsi="inherit"/>
          <w:color w:val="000000" w:themeColor="text1"/>
        </w:rPr>
        <w:t>osmolarity</w:t>
      </w:r>
      <w:proofErr w:type="spellEnd"/>
      <w:r w:rsidR="00153BF4" w:rsidRPr="002E6996">
        <w:rPr>
          <w:rFonts w:ascii="inherit" w:hAnsi="inherit"/>
          <w:color w:val="000000" w:themeColor="text1"/>
        </w:rPr>
        <w:t xml:space="preserve"> more ADH is released as the </w:t>
      </w:r>
      <w:proofErr w:type="spellStart"/>
      <w:r w:rsidR="00153BF4" w:rsidRPr="002E6996">
        <w:rPr>
          <w:rFonts w:ascii="inherit" w:hAnsi="inherit"/>
          <w:color w:val="000000" w:themeColor="text1"/>
        </w:rPr>
        <w:t>osmoreceptors</w:t>
      </w:r>
      <w:proofErr w:type="spellEnd"/>
      <w:r w:rsidR="00153BF4" w:rsidRPr="002E6996">
        <w:rPr>
          <w:rFonts w:ascii="inherit" w:hAnsi="inherit"/>
          <w:color w:val="000000" w:themeColor="text1"/>
        </w:rPr>
        <w:t xml:space="preserve"> in the hypothalamus are triggered. This results in increased water retention in the kidneys further increasing the circulating volume. Secondary to the increase in salt the thirst </w:t>
      </w:r>
      <w:proofErr w:type="spellStart"/>
      <w:r w:rsidR="00153BF4" w:rsidRPr="002E6996">
        <w:rPr>
          <w:rFonts w:ascii="inherit" w:hAnsi="inherit"/>
          <w:color w:val="000000" w:themeColor="text1"/>
        </w:rPr>
        <w:t>centre</w:t>
      </w:r>
      <w:proofErr w:type="spellEnd"/>
      <w:r w:rsidR="00153BF4" w:rsidRPr="002E6996">
        <w:rPr>
          <w:rFonts w:ascii="inherit" w:hAnsi="inherit"/>
          <w:color w:val="000000" w:themeColor="text1"/>
        </w:rPr>
        <w:t xml:space="preserve"> is stimulated to increase fluid intake to try and counter act the increased </w:t>
      </w:r>
      <w:proofErr w:type="spellStart"/>
      <w:r w:rsidR="00153BF4" w:rsidRPr="002E6996">
        <w:rPr>
          <w:rFonts w:ascii="inherit" w:hAnsi="inherit"/>
          <w:color w:val="000000" w:themeColor="text1"/>
        </w:rPr>
        <w:t>osmolarity</w:t>
      </w:r>
      <w:proofErr w:type="spellEnd"/>
      <w:r w:rsidR="00153BF4" w:rsidRPr="002E6996">
        <w:rPr>
          <w:rFonts w:ascii="inherit" w:hAnsi="inherit"/>
          <w:color w:val="000000" w:themeColor="text1"/>
        </w:rPr>
        <w:t>. This would increase blood volume and therefore pressure temporarily</w:t>
      </w:r>
      <w:r w:rsidR="0081063E" w:rsidRPr="002E6996">
        <w:rPr>
          <w:rFonts w:ascii="inherit" w:hAnsi="inherit"/>
          <w:color w:val="000000" w:themeColor="text1"/>
        </w:rPr>
        <w:t>.</w:t>
      </w:r>
    </w:p>
    <w:p w:rsidR="007B2C48" w:rsidRPr="002E6996" w:rsidRDefault="00015729" w:rsidP="00163163">
      <w:pPr>
        <w:pStyle w:val="NormalWeb"/>
        <w:numPr>
          <w:ilvl w:val="0"/>
          <w:numId w:val="10"/>
        </w:numPr>
        <w:spacing w:before="0" w:beforeAutospacing="0" w:after="168" w:afterAutospacing="0"/>
        <w:textAlignment w:val="baseline"/>
        <w:divId w:val="624459628"/>
        <w:rPr>
          <w:rFonts w:ascii="inherit" w:hAnsi="inherit"/>
          <w:color w:val="000000" w:themeColor="text1"/>
        </w:rPr>
      </w:pPr>
      <w:r w:rsidRPr="002E6996">
        <w:rPr>
          <w:rFonts w:ascii="inherit" w:hAnsi="inherit"/>
          <w:color w:val="000000" w:themeColor="text1"/>
        </w:rPr>
        <w:t>Discuss the role of the kidney in calcium homeostasis.</w:t>
      </w:r>
    </w:p>
    <w:p w:rsidR="00B16CB4" w:rsidRPr="002E6996" w:rsidRDefault="008857F0" w:rsidP="008857F0">
      <w:pPr>
        <w:pStyle w:val="NormalWeb"/>
        <w:spacing w:before="0" w:beforeAutospacing="0" w:after="168" w:afterAutospacing="0"/>
        <w:ind w:left="720"/>
        <w:textAlignment w:val="baseline"/>
        <w:divId w:val="624459628"/>
        <w:rPr>
          <w:rFonts w:ascii="inherit" w:hAnsi="inherit"/>
          <w:color w:val="000000" w:themeColor="text1"/>
        </w:rPr>
      </w:pPr>
      <w:r w:rsidRPr="002E6996">
        <w:rPr>
          <w:rFonts w:ascii="Arial" w:eastAsia="Times New Roman" w:hAnsi="Arial" w:cs="Arial"/>
          <w:color w:val="000000" w:themeColor="text1"/>
        </w:rPr>
        <w:t>The </w:t>
      </w:r>
      <w:r w:rsidR="00E65EBD" w:rsidRPr="002E6996">
        <w:rPr>
          <w:rFonts w:ascii="Arial" w:eastAsia="Times New Roman" w:hAnsi="Arial" w:cs="Arial"/>
          <w:bCs/>
          <w:color w:val="000000" w:themeColor="text1"/>
        </w:rPr>
        <w:t>kidney</w:t>
      </w:r>
      <w:r w:rsidRPr="002E6996">
        <w:rPr>
          <w:rFonts w:ascii="Arial" w:eastAsia="Times New Roman" w:hAnsi="Arial" w:cs="Arial"/>
          <w:color w:val="000000" w:themeColor="text1"/>
        </w:rPr>
        <w:t xml:space="preserve"> is </w:t>
      </w:r>
      <w:proofErr w:type="spellStart"/>
      <w:r w:rsidRPr="002E6996">
        <w:rPr>
          <w:rFonts w:ascii="Arial" w:eastAsia="Times New Roman" w:hAnsi="Arial" w:cs="Arial"/>
          <w:color w:val="000000" w:themeColor="text1"/>
        </w:rPr>
        <w:t>critcally</w:t>
      </w:r>
      <w:proofErr w:type="spellEnd"/>
      <w:r w:rsidRPr="002E6996">
        <w:rPr>
          <w:rFonts w:ascii="Arial" w:eastAsia="Times New Roman" w:hAnsi="Arial" w:cs="Arial"/>
          <w:color w:val="000000" w:themeColor="text1"/>
        </w:rP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w:t>
      </w:r>
      <w:r w:rsidRPr="002E6996">
        <w:rPr>
          <w:rFonts w:ascii="Arial" w:eastAsia="Times New Roman" w:hAnsi="Arial" w:cs="Arial"/>
          <w:color w:val="000000" w:themeColor="text1"/>
        </w:rPr>
        <w:t xml:space="preserve">rine. </w:t>
      </w:r>
      <w:r w:rsidR="003E4060" w:rsidRPr="002E6996">
        <w:rPr>
          <w:rFonts w:eastAsia="Times New Roman"/>
          <w:color w:val="000000" w:themeColor="text1"/>
          <w:shd w:val="clear" w:color="auto" w:fill="FFFFFF"/>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w:t>
      </w:r>
      <w:r w:rsidR="00B16CB4" w:rsidRPr="002E6996">
        <w:rPr>
          <w:color w:val="000000" w:themeColor="text1"/>
          <w:lang w:val="en"/>
        </w:rPr>
        <w:t>Calcium</w:t>
      </w:r>
      <w:r w:rsidR="0019172F" w:rsidRPr="002E6996">
        <w:rPr>
          <w:color w:val="000000" w:themeColor="text1"/>
          <w:lang w:val="en"/>
        </w:rPr>
        <w:t xml:space="preserve"> is a </w:t>
      </w:r>
      <w:r w:rsidR="00B16CB4" w:rsidRPr="002E6996">
        <w:rPr>
          <w:color w:val="000000" w:themeColor="text1"/>
          <w:lang w:val="en"/>
        </w:rPr>
        <w:t>multivalent cati</w:t>
      </w:r>
      <w:r w:rsidR="00A533F7" w:rsidRPr="002E6996">
        <w:rPr>
          <w:color w:val="000000" w:themeColor="text1"/>
          <w:lang w:val="en"/>
        </w:rPr>
        <w:t xml:space="preserve">on that is very </w:t>
      </w:r>
      <w:r w:rsidR="00B16CB4" w:rsidRPr="002E6996">
        <w:rPr>
          <w:color w:val="000000" w:themeColor="text1"/>
          <w:lang w:val="en"/>
        </w:rPr>
        <w:t>important for many biologic and cellular functions. The kidneys play a central role in the homeostasis of th</w:t>
      </w:r>
      <w:r w:rsidR="00A533F7" w:rsidRPr="002E6996">
        <w:rPr>
          <w:color w:val="000000" w:themeColor="text1"/>
          <w:lang w:val="en"/>
        </w:rPr>
        <w:t>is ion.</w:t>
      </w:r>
      <w:r w:rsidR="00B16CB4" w:rsidRPr="002E6996">
        <w:rPr>
          <w:color w:val="000000" w:themeColor="text1"/>
          <w:lang w:val="en"/>
        </w:rPr>
        <w:t xml:space="preserve"> Gastrointestinal absorption is balanced by renal excretion. When </w:t>
      </w:r>
      <w:r w:rsidR="00B80C65" w:rsidRPr="002E6996">
        <w:rPr>
          <w:color w:val="000000" w:themeColor="text1"/>
          <w:lang w:val="en"/>
        </w:rPr>
        <w:t>calcium levels in the body</w:t>
      </w:r>
      <w:r w:rsidR="00B16CB4" w:rsidRPr="002E6996">
        <w:rPr>
          <w:color w:val="000000" w:themeColor="text1"/>
          <w:lang w:val="en"/>
        </w:rPr>
        <w:t xml:space="preserve"> decline</w:t>
      </w:r>
      <w:r w:rsidR="00B80C65" w:rsidRPr="002E6996">
        <w:rPr>
          <w:color w:val="000000" w:themeColor="text1"/>
          <w:lang w:val="en"/>
        </w:rPr>
        <w:t>s</w:t>
      </w:r>
      <w:r w:rsidR="000F01CF" w:rsidRPr="002E6996">
        <w:rPr>
          <w:color w:val="000000" w:themeColor="text1"/>
          <w:lang w:val="en"/>
        </w:rPr>
        <w:t xml:space="preserve"> </w:t>
      </w:r>
      <w:r w:rsidR="00B16CB4" w:rsidRPr="002E6996">
        <w:rPr>
          <w:color w:val="000000" w:themeColor="text1"/>
          <w:lang w:val="en"/>
        </w:rPr>
        <w:t>significantly</w:t>
      </w:r>
      <w:r w:rsidR="00B80C65" w:rsidRPr="002E6996">
        <w:rPr>
          <w:color w:val="000000" w:themeColor="text1"/>
          <w:lang w:val="en"/>
        </w:rPr>
        <w:t xml:space="preserve"> </w:t>
      </w:r>
      <w:r w:rsidR="00B16CB4" w:rsidRPr="002E6996">
        <w:rPr>
          <w:color w:val="000000" w:themeColor="text1"/>
          <w:lang w:val="en"/>
        </w:rPr>
        <w:t xml:space="preserve"> gastrointestinal absorption, bone </w:t>
      </w:r>
      <w:r w:rsidR="00B16CB4" w:rsidRPr="002E6996">
        <w:rPr>
          <w:color w:val="000000" w:themeColor="text1"/>
          <w:lang w:val="en"/>
        </w:rPr>
        <w:lastRenderedPageBreak/>
        <w:t xml:space="preserve">resorption, and renal tubular reabsorption increase to normalize </w:t>
      </w:r>
      <w:r w:rsidR="006F6925" w:rsidRPr="002E6996">
        <w:rPr>
          <w:color w:val="000000" w:themeColor="text1"/>
          <w:lang w:val="en"/>
        </w:rPr>
        <w:t>it</w:t>
      </w:r>
      <w:r w:rsidR="006F6925" w:rsidRPr="002E6996">
        <w:rPr>
          <w:rFonts w:ascii="Segoe UI Symbol" w:hAnsi="Segoe UI Symbol" w:cs="Segoe UI Symbol"/>
          <w:color w:val="000000" w:themeColor="text1"/>
          <w:lang w:val="en"/>
        </w:rPr>
        <w:t>’</w:t>
      </w:r>
      <w:r w:rsidR="006F6925" w:rsidRPr="002E6996">
        <w:rPr>
          <w:color w:val="000000" w:themeColor="text1"/>
          <w:lang w:val="en"/>
        </w:rPr>
        <w:t xml:space="preserve">s </w:t>
      </w:r>
      <w:r w:rsidR="00B16CB4" w:rsidRPr="002E6996">
        <w:rPr>
          <w:color w:val="000000" w:themeColor="text1"/>
          <w:lang w:val="en"/>
        </w:rPr>
        <w:t xml:space="preserve"> levels. Renal regulation of th</w:t>
      </w:r>
      <w:r w:rsidR="00B03542" w:rsidRPr="002E6996">
        <w:rPr>
          <w:color w:val="000000" w:themeColor="text1"/>
          <w:lang w:val="en"/>
        </w:rPr>
        <w:t xml:space="preserve">is ion </w:t>
      </w:r>
      <w:r w:rsidR="00B16CB4" w:rsidRPr="002E6996">
        <w:rPr>
          <w:color w:val="000000" w:themeColor="text1"/>
          <w:lang w:val="en"/>
        </w:rPr>
        <w:t xml:space="preserve">occurs through </w:t>
      </w:r>
      <w:r w:rsidR="00B03542" w:rsidRPr="002E6996">
        <w:rPr>
          <w:color w:val="000000" w:themeColor="text1"/>
          <w:lang w:val="en"/>
        </w:rPr>
        <w:t xml:space="preserve">a </w:t>
      </w:r>
      <w:r w:rsidR="00B16CB4" w:rsidRPr="002E6996">
        <w:rPr>
          <w:color w:val="000000" w:themeColor="text1"/>
          <w:lang w:val="en"/>
        </w:rPr>
        <w:t>glomerular filtration and tubular reabsorption and/or secretion and is therefore an important determinant of plasma ion concentration. Under physiologic conditions, the whole body balance of calcium</w:t>
      </w:r>
      <w:r w:rsidR="000A2A9D" w:rsidRPr="002E6996">
        <w:rPr>
          <w:color w:val="000000" w:themeColor="text1"/>
          <w:lang w:val="en"/>
        </w:rPr>
        <w:t xml:space="preserve"> </w:t>
      </w:r>
      <w:r w:rsidR="00B16CB4" w:rsidRPr="002E6996">
        <w:rPr>
          <w:color w:val="000000" w:themeColor="text1"/>
          <w:lang w:val="en"/>
        </w:rPr>
        <w:t xml:space="preserve"> is maintained by fine adjustments of urinary excretion to equal the net intake</w:t>
      </w:r>
      <w:r w:rsidR="00636518" w:rsidRPr="002E6996">
        <w:rPr>
          <w:color w:val="000000" w:themeColor="text1"/>
          <w:lang w:val="en"/>
        </w:rPr>
        <w:t>.</w:t>
      </w:r>
    </w:p>
    <w:p w:rsidR="00B16CB4" w:rsidRPr="002E6996" w:rsidRDefault="00B16CB4">
      <w:pPr>
        <w:pStyle w:val="p"/>
        <w:shd w:val="clear" w:color="auto" w:fill="FFFFFF"/>
        <w:spacing w:before="210" w:beforeAutospacing="0" w:after="210" w:afterAutospacing="0"/>
        <w:divId w:val="610360508"/>
        <w:rPr>
          <w:color w:val="000000" w:themeColor="text1"/>
        </w:rPr>
      </w:pPr>
      <w:r w:rsidRPr="002E6996">
        <w:rPr>
          <w:color w:val="000000" w:themeColor="text1"/>
        </w:rPr>
        <w:t>Imbalances of calciu</w:t>
      </w:r>
      <w:r w:rsidR="00A4501B" w:rsidRPr="002E6996">
        <w:rPr>
          <w:color w:val="000000" w:themeColor="text1"/>
        </w:rPr>
        <w:t xml:space="preserve">m will </w:t>
      </w:r>
      <w:r w:rsidRPr="002E6996">
        <w:rPr>
          <w:color w:val="000000" w:themeColor="text1"/>
        </w:rPr>
        <w:t>result in a number of serious clinical complications, including arrhythmias, seizures, and respiratory difficulties. The kidney plays a critical role in regulating serum levels of th</w:t>
      </w:r>
      <w:r w:rsidR="00CC3744" w:rsidRPr="002E6996">
        <w:rPr>
          <w:color w:val="000000" w:themeColor="text1"/>
        </w:rPr>
        <w:t xml:space="preserve">is ion.  </w:t>
      </w:r>
      <w:r w:rsidRPr="002E6996">
        <w:rPr>
          <w:color w:val="000000" w:themeColor="text1"/>
        </w:rPr>
        <w:t xml:space="preserve"> Regulation of calciu</w:t>
      </w:r>
      <w:r w:rsidR="00CC3744" w:rsidRPr="002E6996">
        <w:rPr>
          <w:color w:val="000000" w:themeColor="text1"/>
        </w:rPr>
        <w:t xml:space="preserve">m </w:t>
      </w:r>
      <w:r w:rsidRPr="002E6996">
        <w:rPr>
          <w:color w:val="000000" w:themeColor="text1"/>
        </w:rPr>
        <w:t xml:space="preserve">occurs in different parts of the nephron and involves a number of different channels, transporters, and pathways. </w:t>
      </w:r>
    </w:p>
    <w:p w:rsidR="002942AA" w:rsidRPr="002E6996" w:rsidRDefault="002942AA">
      <w:pPr>
        <w:pStyle w:val="p"/>
        <w:shd w:val="clear" w:color="auto" w:fill="FFFFFF"/>
        <w:spacing w:before="210" w:beforeAutospacing="0" w:after="210" w:afterAutospacing="0"/>
        <w:divId w:val="1277902869"/>
        <w:rPr>
          <w:color w:val="000000" w:themeColor="text1"/>
        </w:rPr>
      </w:pPr>
      <w:r w:rsidRPr="002E6996">
        <w:rPr>
          <w:color w:val="000000" w:themeColor="text1"/>
        </w:rPr>
        <w:t>Total body calcium in the adult human is about 1-2 kg and 99% of total calcium exists in bone. Even though only less than 1% of body calcium is in the extracellular space, maintaining the extracellular calcium concentration within a narrow range (8.5-10.5 mg/dL) is very important for calcium homeostasis. Approximately 40% of plasma calcium is protein-bound and 10% of calcium is in a complex with anions like phosphate, citrate, and sulfate etc. Only half of plasma calcium is</w:t>
      </w:r>
      <w:bookmarkStart w:id="0" w:name="_GoBack"/>
      <w:bookmarkEnd w:id="0"/>
      <w:r w:rsidRPr="002E6996">
        <w:rPr>
          <w:color w:val="000000" w:themeColor="text1"/>
        </w:rPr>
        <w:t xml:space="preserve"> in its free form (ionized form, iCa</w:t>
      </w:r>
      <w:r w:rsidRPr="002E6996">
        <w:rPr>
          <w:color w:val="000000" w:themeColor="text1"/>
          <w:vertAlign w:val="superscript"/>
        </w:rPr>
        <w:t>2+</w:t>
      </w:r>
      <w:r w:rsidRPr="002E6996">
        <w:rPr>
          <w:color w:val="000000" w:themeColor="text1"/>
        </w:rPr>
        <w:t>) and physiologically important</w:t>
      </w:r>
      <w:r w:rsidR="002D5BA0" w:rsidRPr="002E6996">
        <w:rPr>
          <w:rStyle w:val="Hyperlink"/>
          <w:color w:val="000000" w:themeColor="text1"/>
          <w:u w:val="none"/>
        </w:rPr>
        <w:t>.</w:t>
      </w:r>
      <w:r w:rsidRPr="002E6996">
        <w:rPr>
          <w:color w:val="000000" w:themeColor="text1"/>
        </w:rPr>
        <w:t xml:space="preserve"> The ionized calcium is tightly regulated by hormones like parathyroid hormone (PTH), 1,25-dihydroxyvitamin D</w:t>
      </w:r>
      <w:r w:rsidRPr="002E6996">
        <w:rPr>
          <w:color w:val="000000" w:themeColor="text1"/>
          <w:vertAlign w:val="subscript"/>
        </w:rPr>
        <w:t>3</w:t>
      </w:r>
      <w:r w:rsidRPr="002E6996">
        <w:rPr>
          <w:color w:val="000000" w:themeColor="text1"/>
        </w:rPr>
        <w:t> (1,25(OH)</w:t>
      </w:r>
      <w:r w:rsidRPr="002E6996">
        <w:rPr>
          <w:color w:val="000000" w:themeColor="text1"/>
          <w:vertAlign w:val="subscript"/>
        </w:rPr>
        <w:t>2</w:t>
      </w:r>
      <w:r w:rsidRPr="002E6996">
        <w:rPr>
          <w:color w:val="000000" w:themeColor="text1"/>
        </w:rPr>
        <w:t>D</w:t>
      </w:r>
      <w:r w:rsidRPr="002E6996">
        <w:rPr>
          <w:color w:val="000000" w:themeColor="text1"/>
          <w:vertAlign w:val="subscript"/>
        </w:rPr>
        <w:t>3</w:t>
      </w:r>
      <w:r w:rsidRPr="002E6996">
        <w:rPr>
          <w:color w:val="000000" w:themeColor="text1"/>
        </w:rPr>
        <w:t>), calcitonin, and calcium itself. The kidney, intestine, and bone are the main target organs of these regulators, and the kidney plays a key role in the fine regulation of calcium excretion</w:t>
      </w:r>
      <w:r w:rsidR="00B76F1A" w:rsidRPr="002E6996">
        <w:rPr>
          <w:rStyle w:val="Hyperlink"/>
          <w:color w:val="000000" w:themeColor="text1"/>
          <w:u w:val="none"/>
        </w:rPr>
        <w:t>.</w:t>
      </w:r>
    </w:p>
    <w:p w:rsidR="002942AA" w:rsidRPr="002E6996" w:rsidRDefault="00B46C06">
      <w:pPr>
        <w:pStyle w:val="Heading2"/>
        <w:shd w:val="clear" w:color="auto" w:fill="FFFFFF"/>
        <w:spacing w:before="280" w:after="140"/>
        <w:divId w:val="1019047092"/>
        <w:rPr>
          <w:rFonts w:ascii="Arial Narrow" w:eastAsia="Times New Roman" w:hAnsi="Arial Narrow"/>
          <w:color w:val="000000" w:themeColor="text1"/>
          <w:sz w:val="24"/>
          <w:szCs w:val="24"/>
          <w:u w:val="single"/>
        </w:rPr>
      </w:pPr>
      <w:r w:rsidRPr="002E6996">
        <w:rPr>
          <w:rFonts w:ascii="Arial Narrow" w:eastAsia="Times New Roman" w:hAnsi="Arial Narrow"/>
          <w:b/>
          <w:bCs/>
          <w:color w:val="000000" w:themeColor="text1"/>
          <w:sz w:val="24"/>
          <w:szCs w:val="24"/>
          <w:u w:val="single"/>
        </w:rPr>
        <w:t>Re</w:t>
      </w:r>
      <w:r w:rsidR="002942AA" w:rsidRPr="002E6996">
        <w:rPr>
          <w:rFonts w:ascii="Arial Narrow" w:eastAsia="Times New Roman" w:hAnsi="Arial Narrow"/>
          <w:b/>
          <w:bCs/>
          <w:color w:val="000000" w:themeColor="text1"/>
          <w:sz w:val="24"/>
          <w:szCs w:val="24"/>
          <w:u w:val="single"/>
        </w:rPr>
        <w:t xml:space="preserve">nal </w:t>
      </w:r>
      <w:r w:rsidRPr="002E6996">
        <w:rPr>
          <w:rFonts w:ascii="Arial Narrow" w:eastAsia="Times New Roman" w:hAnsi="Arial Narrow"/>
          <w:b/>
          <w:bCs/>
          <w:color w:val="000000" w:themeColor="text1"/>
          <w:sz w:val="24"/>
          <w:szCs w:val="24"/>
          <w:u w:val="single"/>
        </w:rPr>
        <w:t xml:space="preserve">calcium </w:t>
      </w:r>
      <w:r w:rsidR="002942AA" w:rsidRPr="002E6996">
        <w:rPr>
          <w:rFonts w:ascii="Arial Narrow" w:eastAsia="Times New Roman" w:hAnsi="Arial Narrow"/>
          <w:b/>
          <w:bCs/>
          <w:color w:val="000000" w:themeColor="text1"/>
          <w:sz w:val="24"/>
          <w:szCs w:val="24"/>
          <w:u w:val="single"/>
        </w:rPr>
        <w:t>handling</w:t>
      </w:r>
    </w:p>
    <w:p w:rsidR="002942AA" w:rsidRPr="002E6996" w:rsidRDefault="002942AA" w:rsidP="00263F57">
      <w:pPr>
        <w:pStyle w:val="p"/>
        <w:shd w:val="clear" w:color="auto" w:fill="FFFFFF"/>
        <w:spacing w:before="210" w:beforeAutospacing="0" w:after="210" w:afterAutospacing="0"/>
        <w:divId w:val="1019047092"/>
        <w:rPr>
          <w:color w:val="000000" w:themeColor="text1"/>
        </w:rPr>
      </w:pPr>
      <w:r w:rsidRPr="002E6996">
        <w:rPr>
          <w:color w:val="000000" w:themeColor="text1"/>
        </w:rPr>
        <w:t xml:space="preserve">About 50% of plasma calcium (ionized and </w:t>
      </w:r>
      <w:proofErr w:type="spellStart"/>
      <w:r w:rsidRPr="002E6996">
        <w:rPr>
          <w:color w:val="000000" w:themeColor="text1"/>
        </w:rPr>
        <w:t>complexed</w:t>
      </w:r>
      <w:proofErr w:type="spellEnd"/>
      <w:r w:rsidRPr="002E6996">
        <w:rPr>
          <w:color w:val="000000" w:themeColor="text1"/>
        </w:rPr>
        <w:t xml:space="preserve"> form; </w:t>
      </w:r>
      <w:proofErr w:type="spellStart"/>
      <w:r w:rsidRPr="002E6996">
        <w:rPr>
          <w:color w:val="000000" w:themeColor="text1"/>
        </w:rPr>
        <w:t>ultrafilterable</w:t>
      </w:r>
      <w:proofErr w:type="spellEnd"/>
      <w:r w:rsidRPr="002E6996">
        <w:rPr>
          <w:color w:val="000000" w:themeColor="text1"/>
        </w:rPr>
        <w:t xml:space="preserve"> fraction, excluding the protein bound form) is freely filtered through the renal glomerulus, and 99% of the filtered calcium is actually reabsorbed along renal tubules. The excreted calcium in the final urine is about 200 mg per day in an adult person with an average diet. Several factors are involved in the regulation of calcium in renal tubules. PTH and activated vitamin D enhance calcium reabsorption in the thick ascending </w:t>
      </w:r>
      <w:proofErr w:type="spellStart"/>
      <w:r w:rsidRPr="002E6996">
        <w:rPr>
          <w:color w:val="000000" w:themeColor="text1"/>
        </w:rPr>
        <w:t>limb</w:t>
      </w:r>
      <w:r w:rsidR="00A51739" w:rsidRPr="002E6996">
        <w:rPr>
          <w:color w:val="000000" w:themeColor="text1"/>
        </w:rPr>
        <w:t>,</w:t>
      </w:r>
      <w:r w:rsidRPr="002E6996">
        <w:rPr>
          <w:color w:val="000000" w:themeColor="text1"/>
        </w:rPr>
        <w:t>distal</w:t>
      </w:r>
      <w:proofErr w:type="spellEnd"/>
      <w:r w:rsidRPr="002E6996">
        <w:rPr>
          <w:color w:val="000000" w:themeColor="text1"/>
        </w:rPr>
        <w:t xml:space="preserve"> convoluted tubule (DCT) and/or connecting tubule (CNT), and estrogen promotes calcium absorption in the DCT/CNT</w:t>
      </w:r>
      <w:r w:rsidR="00F37CB5" w:rsidRPr="002E6996">
        <w:rPr>
          <w:rStyle w:val="Hyperlink"/>
          <w:color w:val="000000" w:themeColor="text1"/>
          <w:u w:val="none"/>
        </w:rPr>
        <w:t>.</w:t>
      </w:r>
      <w:r w:rsidRPr="002E6996">
        <w:rPr>
          <w:color w:val="000000" w:themeColor="text1"/>
        </w:rPr>
        <w:t xml:space="preserve"> Acidosis contributes to </w:t>
      </w:r>
      <w:proofErr w:type="spellStart"/>
      <w:r w:rsidRPr="002E6996">
        <w:rPr>
          <w:color w:val="000000" w:themeColor="text1"/>
        </w:rPr>
        <w:t>hypercalciuria</w:t>
      </w:r>
      <w:proofErr w:type="spellEnd"/>
      <w:r w:rsidRPr="002E6996">
        <w:rPr>
          <w:color w:val="000000" w:themeColor="text1"/>
        </w:rPr>
        <w:t xml:space="preserve"> by reducing calcium reabsorption in the proximal tubule (PT) and DCT, and alkalosis vice versa</w:t>
      </w:r>
      <w:r w:rsidR="00F37CB5" w:rsidRPr="002E6996">
        <w:rPr>
          <w:rStyle w:val="Hyperlink"/>
          <w:color w:val="000000" w:themeColor="text1"/>
          <w:u w:val="none"/>
        </w:rPr>
        <w:t>.</w:t>
      </w:r>
      <w:r w:rsidRPr="002E6996">
        <w:rPr>
          <w:color w:val="000000" w:themeColor="text1"/>
        </w:rPr>
        <w:t xml:space="preserve">Diuretics like </w:t>
      </w:r>
      <w:r w:rsidRPr="002E6996">
        <w:rPr>
          <w:color w:val="000000" w:themeColor="text1"/>
        </w:rPr>
        <w:lastRenderedPageBreak/>
        <w:t>thiazide and furosemide also alter calcium absorption in the renal tubules; thiazide promotes calcium reabsorption and furosemide inhibits it</w:t>
      </w:r>
      <w:r w:rsidR="00F37CB5" w:rsidRPr="002E6996">
        <w:rPr>
          <w:rStyle w:val="Hyperlink"/>
          <w:color w:val="000000" w:themeColor="text1"/>
          <w:u w:val="none"/>
        </w:rPr>
        <w:t>.</w:t>
      </w:r>
      <w:r w:rsidRPr="002E6996">
        <w:rPr>
          <w:color w:val="000000" w:themeColor="text1"/>
        </w:rPr>
        <w:t xml:space="preserve"> Plasma calcium itself also controls renal calcium absorption through altered PTH secretion as well as via binding to the calcium sensing receptor in the TAL. To facilitate Ca</w:t>
      </w:r>
      <w:r w:rsidRPr="002E6996">
        <w:rPr>
          <w:color w:val="000000" w:themeColor="text1"/>
          <w:vertAlign w:val="superscript"/>
        </w:rPr>
        <w:t>2+</w:t>
      </w:r>
      <w:r w:rsidRPr="002E6996">
        <w:rPr>
          <w:color w:val="000000" w:themeColor="text1"/>
        </w:rPr>
        <w:t> reabsorption along renal tubules; (</w:t>
      </w:r>
      <w:proofErr w:type="spellStart"/>
      <w:r w:rsidRPr="002E6996">
        <w:rPr>
          <w:color w:val="000000" w:themeColor="text1"/>
        </w:rPr>
        <w:t>i</w:t>
      </w:r>
      <w:proofErr w:type="spellEnd"/>
      <w:r w:rsidRPr="002E6996">
        <w:rPr>
          <w:color w:val="000000" w:themeColor="text1"/>
        </w:rPr>
        <w:t>) voltage difference between the lumen and blood compartment should be favorable for Ca</w:t>
      </w:r>
      <w:r w:rsidRPr="002E6996">
        <w:rPr>
          <w:color w:val="000000" w:themeColor="text1"/>
          <w:vertAlign w:val="superscript"/>
        </w:rPr>
        <w:t>2+</w:t>
      </w:r>
      <w:r w:rsidRPr="002E6996">
        <w:rPr>
          <w:color w:val="000000" w:themeColor="text1"/>
        </w:rPr>
        <w:t> passage, i.e., a positive voltage in the lumen; (ii) concentration difference should be favorable for Ca</w:t>
      </w:r>
      <w:r w:rsidRPr="002E6996">
        <w:rPr>
          <w:color w:val="000000" w:themeColor="text1"/>
          <w:vertAlign w:val="superscript"/>
        </w:rPr>
        <w:t>2+</w:t>
      </w:r>
      <w:r w:rsidRPr="002E6996">
        <w:rPr>
          <w:color w:val="000000" w:themeColor="text1"/>
        </w:rPr>
        <w:t> passage with a higher Ca</w:t>
      </w:r>
      <w:r w:rsidRPr="002E6996">
        <w:rPr>
          <w:color w:val="000000" w:themeColor="text1"/>
          <w:vertAlign w:val="superscript"/>
        </w:rPr>
        <w:t>2+</w:t>
      </w:r>
      <w:r w:rsidRPr="002E6996">
        <w:rPr>
          <w:color w:val="000000" w:themeColor="text1"/>
        </w:rPr>
        <w:t> concentration in the lumen; (iii) an active transporter should exist if the voltage or concentration difference is not favorable for Ca</w:t>
      </w:r>
      <w:r w:rsidRPr="002E6996">
        <w:rPr>
          <w:color w:val="000000" w:themeColor="text1"/>
          <w:vertAlign w:val="superscript"/>
        </w:rPr>
        <w:t>2+</w:t>
      </w:r>
      <w:r w:rsidRPr="002E6996">
        <w:rPr>
          <w:color w:val="000000" w:themeColor="text1"/>
        </w:rPr>
        <w:t> reabsorption. Each renal tubular segment has a different Ca</w:t>
      </w:r>
      <w:r w:rsidRPr="002E6996">
        <w:rPr>
          <w:color w:val="000000" w:themeColor="text1"/>
          <w:vertAlign w:val="superscript"/>
        </w:rPr>
        <w:t>2+</w:t>
      </w:r>
      <w:r w:rsidRPr="002E6996">
        <w:rPr>
          <w:color w:val="000000" w:themeColor="text1"/>
        </w:rPr>
        <w:t> concentration difference or voltage environment for its unique mechanism for calcium reabsorption.</w:t>
      </w:r>
    </w:p>
    <w:p w:rsidR="002942AA" w:rsidRPr="002E6996" w:rsidRDefault="002942AA">
      <w:pPr>
        <w:pStyle w:val="Heading2"/>
        <w:shd w:val="clear" w:color="auto" w:fill="FFFFFF"/>
        <w:spacing w:before="280" w:after="140"/>
        <w:divId w:val="528303817"/>
        <w:rPr>
          <w:rFonts w:ascii="Arial Narrow" w:eastAsia="Times New Roman" w:hAnsi="Arial Narrow"/>
          <w:color w:val="000000" w:themeColor="text1"/>
          <w:sz w:val="24"/>
          <w:szCs w:val="24"/>
          <w:u w:val="single"/>
        </w:rPr>
      </w:pPr>
      <w:r w:rsidRPr="002E6996">
        <w:rPr>
          <w:rFonts w:ascii="Arial Narrow" w:eastAsia="Times New Roman" w:hAnsi="Arial Narrow"/>
          <w:b/>
          <w:bCs/>
          <w:color w:val="000000" w:themeColor="text1"/>
          <w:sz w:val="24"/>
          <w:szCs w:val="24"/>
          <w:u w:val="single"/>
        </w:rPr>
        <w:t>Renal Ca</w:t>
      </w:r>
      <w:r w:rsidRPr="002E6996">
        <w:rPr>
          <w:rFonts w:ascii="Arial Narrow" w:eastAsia="Times New Roman" w:hAnsi="Arial Narrow"/>
          <w:b/>
          <w:bCs/>
          <w:color w:val="000000" w:themeColor="text1"/>
          <w:sz w:val="24"/>
          <w:szCs w:val="24"/>
          <w:u w:val="single"/>
          <w:vertAlign w:val="superscript"/>
        </w:rPr>
        <w:t>2+</w:t>
      </w:r>
      <w:r w:rsidRPr="002E6996">
        <w:rPr>
          <w:rFonts w:ascii="Arial Narrow" w:eastAsia="Times New Roman" w:hAnsi="Arial Narrow"/>
          <w:b/>
          <w:bCs/>
          <w:color w:val="000000" w:themeColor="text1"/>
          <w:sz w:val="24"/>
          <w:szCs w:val="24"/>
          <w:u w:val="single"/>
        </w:rPr>
        <w:t> handling along the tubules</w:t>
      </w:r>
    </w:p>
    <w:p w:rsidR="002942AA" w:rsidRPr="002E6996" w:rsidRDefault="002942AA" w:rsidP="00F3643B">
      <w:pPr>
        <w:pStyle w:val="p"/>
        <w:shd w:val="clear" w:color="auto" w:fill="FFFFFF"/>
        <w:spacing w:before="210" w:beforeAutospacing="0" w:after="210" w:afterAutospacing="0"/>
        <w:divId w:val="528303817"/>
        <w:rPr>
          <w:color w:val="000000" w:themeColor="text1"/>
        </w:rPr>
      </w:pPr>
      <w:r w:rsidRPr="002E6996">
        <w:rPr>
          <w:color w:val="000000" w:themeColor="text1"/>
        </w:rPr>
        <w:t>Fifty to sixty percent of filtered calcium is absorbed in parallel with sodium and water in the PT, suggesting that the passive pathway is the main route of Ca</w:t>
      </w:r>
      <w:r w:rsidRPr="002E6996">
        <w:rPr>
          <w:color w:val="000000" w:themeColor="text1"/>
          <w:vertAlign w:val="superscript"/>
        </w:rPr>
        <w:t>2+</w:t>
      </w:r>
      <w:r w:rsidRPr="002E6996">
        <w:rPr>
          <w:color w:val="000000" w:themeColor="text1"/>
        </w:rPr>
        <w:t> absorption in this segment. There is no evidence that Ca</w:t>
      </w:r>
      <w:r w:rsidRPr="002E6996">
        <w:rPr>
          <w:color w:val="000000" w:themeColor="text1"/>
          <w:vertAlign w:val="superscript"/>
        </w:rPr>
        <w:t>2+</w:t>
      </w:r>
      <w:r w:rsidRPr="002E6996">
        <w:rPr>
          <w:color w:val="000000" w:themeColor="text1"/>
        </w:rPr>
        <w:t xml:space="preserve"> reabsorption occurs in the thin descending and ascending limb. In the </w:t>
      </w:r>
      <w:r w:rsidR="00A10264" w:rsidRPr="002E6996">
        <w:rPr>
          <w:color w:val="000000" w:themeColor="text1"/>
        </w:rPr>
        <w:t xml:space="preserve"> thick</w:t>
      </w:r>
      <w:r w:rsidR="00C91FE4" w:rsidRPr="002E6996">
        <w:rPr>
          <w:color w:val="000000" w:themeColor="text1"/>
        </w:rPr>
        <w:t xml:space="preserve"> ascending </w:t>
      </w:r>
      <w:r w:rsidR="00482EFB" w:rsidRPr="002E6996">
        <w:rPr>
          <w:color w:val="000000" w:themeColor="text1"/>
        </w:rPr>
        <w:t>limb</w:t>
      </w:r>
      <w:r w:rsidRPr="002E6996">
        <w:rPr>
          <w:color w:val="000000" w:themeColor="text1"/>
        </w:rPr>
        <w:t xml:space="preserve">, 15% of filtered calcium is absorbed, and the passive absorption through </w:t>
      </w:r>
      <w:proofErr w:type="spellStart"/>
      <w:r w:rsidRPr="002E6996">
        <w:rPr>
          <w:color w:val="000000" w:themeColor="text1"/>
        </w:rPr>
        <w:t>paracellular</w:t>
      </w:r>
      <w:proofErr w:type="spellEnd"/>
      <w:r w:rsidRPr="002E6996">
        <w:rPr>
          <w:color w:val="000000" w:themeColor="text1"/>
        </w:rPr>
        <w:t xml:space="preserve"> space is known as the main mechanism. The </w:t>
      </w:r>
      <w:proofErr w:type="spellStart"/>
      <w:r w:rsidRPr="002E6996">
        <w:rPr>
          <w:color w:val="000000" w:themeColor="text1"/>
        </w:rPr>
        <w:t>CaSR</w:t>
      </w:r>
      <w:proofErr w:type="spellEnd"/>
      <w:r w:rsidRPr="002E6996">
        <w:rPr>
          <w:color w:val="000000" w:themeColor="text1"/>
        </w:rPr>
        <w:t xml:space="preserve"> is a member of G protein-coupled receptors and suppresses PTH secretion by sensing high plasma Ca</w:t>
      </w:r>
      <w:r w:rsidRPr="002E6996">
        <w:rPr>
          <w:color w:val="000000" w:themeColor="text1"/>
          <w:vertAlign w:val="superscript"/>
        </w:rPr>
        <w:t>2+</w:t>
      </w:r>
      <w:r w:rsidRPr="002E6996">
        <w:rPr>
          <w:color w:val="000000" w:themeColor="text1"/>
        </w:rPr>
        <w:t xml:space="preserve"> level in the parathyroid glands. In the kidney, the </w:t>
      </w:r>
      <w:proofErr w:type="spellStart"/>
      <w:r w:rsidRPr="002E6996">
        <w:rPr>
          <w:color w:val="000000" w:themeColor="text1"/>
        </w:rPr>
        <w:t>CaSR</w:t>
      </w:r>
      <w:proofErr w:type="spellEnd"/>
      <w:r w:rsidRPr="002E6996">
        <w:rPr>
          <w:color w:val="000000" w:themeColor="text1"/>
        </w:rPr>
        <w:t xml:space="preserve"> is most highly expressed in the</w:t>
      </w:r>
      <w:r w:rsidR="008A4C7F" w:rsidRPr="002E6996">
        <w:rPr>
          <w:color w:val="000000" w:themeColor="text1"/>
        </w:rPr>
        <w:t xml:space="preserve"> thick ascending limb</w:t>
      </w:r>
      <w:r w:rsidRPr="002E6996">
        <w:rPr>
          <w:color w:val="000000" w:themeColor="text1"/>
        </w:rPr>
        <w:t xml:space="preserve">. Familial </w:t>
      </w:r>
      <w:proofErr w:type="spellStart"/>
      <w:r w:rsidRPr="002E6996">
        <w:rPr>
          <w:color w:val="000000" w:themeColor="text1"/>
        </w:rPr>
        <w:t>hypocalciuric</w:t>
      </w:r>
      <w:proofErr w:type="spellEnd"/>
      <w:r w:rsidRPr="002E6996">
        <w:rPr>
          <w:color w:val="000000" w:themeColor="text1"/>
        </w:rPr>
        <w:t xml:space="preserve"> hypercalcemia (FHH) is an autosomal dominant disease due to the mutation of </w:t>
      </w:r>
      <w:proofErr w:type="spellStart"/>
      <w:r w:rsidRPr="002E6996">
        <w:rPr>
          <w:color w:val="000000" w:themeColor="text1"/>
        </w:rPr>
        <w:t>CaSR</w:t>
      </w:r>
      <w:proofErr w:type="spellEnd"/>
      <w:r w:rsidRPr="002E6996">
        <w:rPr>
          <w:color w:val="000000" w:themeColor="text1"/>
        </w:rPr>
        <w:t xml:space="preserve"> gene, and is manifested as hypercalcemia, hypophosphatemia, parathyroid hyperplasia, and unusually low renal clearance of calcium</w:t>
      </w:r>
      <w:r w:rsidR="00F3643B" w:rsidRPr="002E6996">
        <w:rPr>
          <w:color w:val="000000" w:themeColor="text1"/>
        </w:rPr>
        <w:t>.</w:t>
      </w:r>
    </w:p>
    <w:p w:rsidR="002942AA" w:rsidRPr="002E6996" w:rsidRDefault="002942AA" w:rsidP="00F0265A">
      <w:pPr>
        <w:pStyle w:val="p"/>
        <w:shd w:val="clear" w:color="auto" w:fill="FFFFFF"/>
        <w:spacing w:before="210" w:beforeAutospacing="0" w:after="210" w:afterAutospacing="0"/>
        <w:divId w:val="528303817"/>
        <w:rPr>
          <w:color w:val="000000" w:themeColor="text1"/>
        </w:rPr>
      </w:pPr>
      <w:r w:rsidRPr="002E6996">
        <w:rPr>
          <w:color w:val="000000" w:themeColor="text1"/>
        </w:rPr>
        <w:t>Although only 10-15% of filtered Ca</w:t>
      </w:r>
      <w:r w:rsidRPr="002E6996">
        <w:rPr>
          <w:color w:val="000000" w:themeColor="text1"/>
          <w:vertAlign w:val="superscript"/>
        </w:rPr>
        <w:t>2+</w:t>
      </w:r>
      <w:r w:rsidRPr="002E6996">
        <w:rPr>
          <w:color w:val="000000" w:themeColor="text1"/>
        </w:rPr>
        <w:t> is absorbed in the DCT and CNT, these are the main sites in which the fine regulation of Ca</w:t>
      </w:r>
      <w:r w:rsidRPr="002E6996">
        <w:rPr>
          <w:color w:val="000000" w:themeColor="text1"/>
          <w:vertAlign w:val="superscript"/>
        </w:rPr>
        <w:t>2+</w:t>
      </w:r>
      <w:r w:rsidRPr="002E6996">
        <w:rPr>
          <w:color w:val="000000" w:themeColor="text1"/>
        </w:rPr>
        <w:t> excretion and the major action of PTH and activated vitamin D occur. In the DCT and CNT, the luminal voltage is negative and Ca</w:t>
      </w:r>
      <w:r w:rsidRPr="002E6996">
        <w:rPr>
          <w:color w:val="000000" w:themeColor="text1"/>
          <w:vertAlign w:val="superscript"/>
        </w:rPr>
        <w:t>2+</w:t>
      </w:r>
      <w:r w:rsidRPr="002E6996">
        <w:rPr>
          <w:color w:val="000000" w:themeColor="text1"/>
        </w:rPr>
        <w:t> concentration in the lumen is lower than that of plasma. Several Ca</w:t>
      </w:r>
      <w:r w:rsidRPr="002E6996">
        <w:rPr>
          <w:color w:val="000000" w:themeColor="text1"/>
          <w:vertAlign w:val="superscript"/>
        </w:rPr>
        <w:t>2+</w:t>
      </w:r>
      <w:r w:rsidRPr="002E6996">
        <w:rPr>
          <w:color w:val="000000" w:themeColor="text1"/>
        </w:rPr>
        <w:t> transporting proteins are involved in this active transmembrane transport of Ca</w:t>
      </w:r>
      <w:r w:rsidRPr="002E6996">
        <w:rPr>
          <w:color w:val="000000" w:themeColor="text1"/>
          <w:vertAlign w:val="superscript"/>
        </w:rPr>
        <w:t>2+</w:t>
      </w:r>
      <w:r w:rsidRPr="002E6996">
        <w:rPr>
          <w:color w:val="000000" w:themeColor="text1"/>
        </w:rPr>
        <w:t xml:space="preserve"> in the DCT and CNT. </w:t>
      </w:r>
      <w:proofErr w:type="spellStart"/>
      <w:r w:rsidRPr="002E6996">
        <w:rPr>
          <w:color w:val="000000" w:themeColor="text1"/>
        </w:rPr>
        <w:t>Transcellular</w:t>
      </w:r>
      <w:proofErr w:type="spellEnd"/>
      <w:r w:rsidRPr="002E6996">
        <w:rPr>
          <w:color w:val="000000" w:themeColor="text1"/>
        </w:rPr>
        <w:t xml:space="preserve"> Ca</w:t>
      </w:r>
      <w:r w:rsidRPr="002E6996">
        <w:rPr>
          <w:color w:val="000000" w:themeColor="text1"/>
          <w:vertAlign w:val="superscript"/>
        </w:rPr>
        <w:t>2+</w:t>
      </w:r>
      <w:r w:rsidRPr="002E6996">
        <w:rPr>
          <w:color w:val="000000" w:themeColor="text1"/>
        </w:rPr>
        <w:t> reabsorption can occur by three steps; (</w:t>
      </w:r>
      <w:proofErr w:type="spellStart"/>
      <w:r w:rsidRPr="002E6996">
        <w:rPr>
          <w:color w:val="000000" w:themeColor="text1"/>
        </w:rPr>
        <w:t>i</w:t>
      </w:r>
      <w:proofErr w:type="spellEnd"/>
      <w:r w:rsidRPr="002E6996">
        <w:rPr>
          <w:color w:val="000000" w:themeColor="text1"/>
        </w:rPr>
        <w:t>) entry of Ca</w:t>
      </w:r>
      <w:r w:rsidRPr="002E6996">
        <w:rPr>
          <w:color w:val="000000" w:themeColor="text1"/>
          <w:vertAlign w:val="superscript"/>
        </w:rPr>
        <w:t>2+</w:t>
      </w:r>
      <w:r w:rsidRPr="002E6996">
        <w:rPr>
          <w:color w:val="000000" w:themeColor="text1"/>
        </w:rPr>
        <w:t> through the calcium channels (TRPV5, TRPV6) in the apical membrane, (ii) binding of Ca</w:t>
      </w:r>
      <w:r w:rsidRPr="002E6996">
        <w:rPr>
          <w:color w:val="000000" w:themeColor="text1"/>
          <w:vertAlign w:val="superscript"/>
        </w:rPr>
        <w:t>2+</w:t>
      </w:r>
      <w:r w:rsidRPr="002E6996">
        <w:rPr>
          <w:color w:val="000000" w:themeColor="text1"/>
        </w:rPr>
        <w:t xml:space="preserve"> with </w:t>
      </w:r>
      <w:proofErr w:type="spellStart"/>
      <w:r w:rsidRPr="002E6996">
        <w:rPr>
          <w:color w:val="000000" w:themeColor="text1"/>
        </w:rPr>
        <w:t>calciumbinding</w:t>
      </w:r>
      <w:proofErr w:type="spellEnd"/>
      <w:r w:rsidRPr="002E6996">
        <w:rPr>
          <w:color w:val="000000" w:themeColor="text1"/>
        </w:rPr>
        <w:t xml:space="preserve"> protein (</w:t>
      </w:r>
      <w:proofErr w:type="spellStart"/>
      <w:r w:rsidRPr="002E6996">
        <w:rPr>
          <w:color w:val="000000" w:themeColor="text1"/>
        </w:rPr>
        <w:t>calbindin</w:t>
      </w:r>
      <w:proofErr w:type="spellEnd"/>
      <w:r w:rsidRPr="002E6996">
        <w:rPr>
          <w:color w:val="000000" w:themeColor="text1"/>
        </w:rPr>
        <w:t xml:space="preserve">) and diffusion in the cytoplasm (which enables no </w:t>
      </w:r>
      <w:r w:rsidRPr="002E6996">
        <w:rPr>
          <w:color w:val="000000" w:themeColor="text1"/>
        </w:rPr>
        <w:lastRenderedPageBreak/>
        <w:t xml:space="preserve">significant change in the intracellular </w:t>
      </w:r>
      <w:proofErr w:type="spellStart"/>
      <w:r w:rsidRPr="002E6996">
        <w:rPr>
          <w:color w:val="000000" w:themeColor="text1"/>
        </w:rPr>
        <w:t>i</w:t>
      </w:r>
      <w:proofErr w:type="spellEnd"/>
      <w:r w:rsidRPr="002E6996">
        <w:rPr>
          <w:color w:val="000000" w:themeColor="text1"/>
        </w:rPr>
        <w:t>[Ca</w:t>
      </w:r>
      <w:r w:rsidRPr="002E6996">
        <w:rPr>
          <w:color w:val="000000" w:themeColor="text1"/>
          <w:vertAlign w:val="superscript"/>
        </w:rPr>
        <w:t>2+</w:t>
      </w:r>
      <w:r w:rsidRPr="002E6996">
        <w:rPr>
          <w:color w:val="000000" w:themeColor="text1"/>
        </w:rPr>
        <w:t>], and (iii) Ca</w:t>
      </w:r>
      <w:r w:rsidRPr="002E6996">
        <w:rPr>
          <w:color w:val="000000" w:themeColor="text1"/>
          <w:vertAlign w:val="superscript"/>
        </w:rPr>
        <w:t>2+</w:t>
      </w:r>
      <w:r w:rsidRPr="002E6996">
        <w:rPr>
          <w:color w:val="000000" w:themeColor="text1"/>
        </w:rPr>
        <w:t> extrusion via an ATP-dependent plasma membrane Ca</w:t>
      </w:r>
      <w:r w:rsidRPr="002E6996">
        <w:rPr>
          <w:color w:val="000000" w:themeColor="text1"/>
          <w:vertAlign w:val="superscript"/>
        </w:rPr>
        <w:t>2+</w:t>
      </w:r>
      <w:r w:rsidRPr="002E6996">
        <w:rPr>
          <w:color w:val="000000" w:themeColor="text1"/>
        </w:rPr>
        <w:t>-ATPase (PMCA1b) and an Na</w:t>
      </w:r>
      <w:r w:rsidRPr="002E6996">
        <w:rPr>
          <w:color w:val="000000" w:themeColor="text1"/>
          <w:vertAlign w:val="superscript"/>
        </w:rPr>
        <w:t>2+</w:t>
      </w:r>
      <w:r w:rsidRPr="002E6996">
        <w:rPr>
          <w:color w:val="000000" w:themeColor="text1"/>
        </w:rPr>
        <w:t>/Ca</w:t>
      </w:r>
      <w:r w:rsidRPr="002E6996">
        <w:rPr>
          <w:color w:val="000000" w:themeColor="text1"/>
          <w:vertAlign w:val="superscript"/>
        </w:rPr>
        <w:t>2+</w:t>
      </w:r>
      <w:r w:rsidRPr="002E6996">
        <w:rPr>
          <w:color w:val="000000" w:themeColor="text1"/>
        </w:rPr>
        <w:t xml:space="preserve"> exchanger (NCX1) in the </w:t>
      </w:r>
      <w:proofErr w:type="spellStart"/>
      <w:r w:rsidRPr="002E6996">
        <w:rPr>
          <w:color w:val="000000" w:themeColor="text1"/>
        </w:rPr>
        <w:t>basolateral</w:t>
      </w:r>
      <w:proofErr w:type="spellEnd"/>
      <w:r w:rsidRPr="002E6996">
        <w:rPr>
          <w:color w:val="000000" w:themeColor="text1"/>
        </w:rPr>
        <w:t xml:space="preserve"> membrane</w:t>
      </w:r>
      <w:r w:rsidR="006B30C4" w:rsidRPr="002E6996">
        <w:rPr>
          <w:color w:val="000000" w:themeColor="text1"/>
        </w:rPr>
        <w:t xml:space="preserve">. </w:t>
      </w:r>
      <w:r w:rsidRPr="002E6996">
        <w:rPr>
          <w:color w:val="000000" w:themeColor="text1"/>
        </w:rPr>
        <w:t>In the collecting duct (CD), there is no evidence that Ca</w:t>
      </w:r>
      <w:r w:rsidRPr="002E6996">
        <w:rPr>
          <w:color w:val="000000" w:themeColor="text1"/>
          <w:vertAlign w:val="superscript"/>
        </w:rPr>
        <w:t>2+</w:t>
      </w:r>
      <w:r w:rsidRPr="002E6996">
        <w:rPr>
          <w:color w:val="000000" w:themeColor="text1"/>
        </w:rPr>
        <w:t> reabsorption occurs even though calcium channel (TRPV6) was documented to be expressed in CD cells. Each renal tubule has a unique environment and plays a different role in Ca</w:t>
      </w:r>
      <w:r w:rsidRPr="002E6996">
        <w:rPr>
          <w:color w:val="000000" w:themeColor="text1"/>
          <w:vertAlign w:val="superscript"/>
        </w:rPr>
        <w:t>2+</w:t>
      </w:r>
      <w:r w:rsidRPr="002E6996">
        <w:rPr>
          <w:color w:val="000000" w:themeColor="text1"/>
        </w:rPr>
        <w:t> reabsorption. The coordinated play of different renal tubules could maintain harmony of renal Ca</w:t>
      </w:r>
      <w:r w:rsidRPr="002E6996">
        <w:rPr>
          <w:color w:val="000000" w:themeColor="text1"/>
          <w:vertAlign w:val="superscript"/>
        </w:rPr>
        <w:t>2+</w:t>
      </w:r>
      <w:r w:rsidRPr="002E6996">
        <w:rPr>
          <w:color w:val="000000" w:themeColor="text1"/>
        </w:rPr>
        <w:t> handling.</w:t>
      </w:r>
    </w:p>
    <w:p w:rsidR="002942AA" w:rsidRPr="002E6996" w:rsidRDefault="002942AA">
      <w:pPr>
        <w:pStyle w:val="Heading2"/>
        <w:shd w:val="clear" w:color="auto" w:fill="FFFFFF"/>
        <w:spacing w:before="280" w:after="140"/>
        <w:divId w:val="848107484"/>
        <w:rPr>
          <w:rFonts w:ascii="Arial Narrow" w:eastAsia="Times New Roman" w:hAnsi="Arial Narrow"/>
          <w:color w:val="000000" w:themeColor="text1"/>
          <w:sz w:val="24"/>
          <w:szCs w:val="24"/>
          <w:u w:val="single"/>
        </w:rPr>
      </w:pPr>
      <w:r w:rsidRPr="002E6996">
        <w:rPr>
          <w:rFonts w:ascii="Arial Narrow" w:eastAsia="Times New Roman" w:hAnsi="Arial Narrow"/>
          <w:b/>
          <w:bCs/>
          <w:color w:val="000000" w:themeColor="text1"/>
          <w:sz w:val="24"/>
          <w:szCs w:val="24"/>
          <w:u w:val="single"/>
        </w:rPr>
        <w:t>Renal calcium transport proteins</w:t>
      </w:r>
    </w:p>
    <w:p w:rsidR="002942AA" w:rsidRPr="002E6996" w:rsidRDefault="002942AA">
      <w:pPr>
        <w:pStyle w:val="p"/>
        <w:shd w:val="clear" w:color="auto" w:fill="FFFFFF"/>
        <w:spacing w:before="210" w:beforeAutospacing="0" w:after="210" w:afterAutospacing="0"/>
        <w:divId w:val="848107484"/>
        <w:rPr>
          <w:color w:val="000000" w:themeColor="text1"/>
        </w:rPr>
      </w:pPr>
      <w:r w:rsidRPr="002E6996">
        <w:rPr>
          <w:color w:val="000000" w:themeColor="text1"/>
        </w:rPr>
        <w:t xml:space="preserve">The important renal calcium transport proteins are exclusively expressed in the DCT and CNT. </w:t>
      </w:r>
    </w:p>
    <w:p w:rsidR="002942AA" w:rsidRPr="002E6996" w:rsidRDefault="002942AA">
      <w:pPr>
        <w:pStyle w:val="Heading2"/>
        <w:shd w:val="clear" w:color="auto" w:fill="FFFFFF"/>
        <w:spacing w:before="280" w:after="140"/>
        <w:divId w:val="1546718957"/>
        <w:rPr>
          <w:rFonts w:ascii="Arial Narrow" w:eastAsia="Times New Roman" w:hAnsi="Arial Narrow"/>
          <w:color w:val="000000" w:themeColor="text1"/>
          <w:sz w:val="24"/>
          <w:szCs w:val="24"/>
          <w:u w:val="single"/>
        </w:rPr>
      </w:pPr>
      <w:r w:rsidRPr="002E6996">
        <w:rPr>
          <w:rFonts w:ascii="Arial Narrow" w:eastAsia="Times New Roman" w:hAnsi="Arial Narrow"/>
          <w:b/>
          <w:bCs/>
          <w:color w:val="000000" w:themeColor="text1"/>
          <w:sz w:val="24"/>
          <w:szCs w:val="24"/>
          <w:u w:val="single"/>
        </w:rPr>
        <w:t>TRPV5 and TRPV6</w:t>
      </w:r>
    </w:p>
    <w:p w:rsidR="0004104A" w:rsidRPr="002E6996" w:rsidRDefault="002942AA" w:rsidP="00B7209B">
      <w:pPr>
        <w:pStyle w:val="p"/>
        <w:shd w:val="clear" w:color="auto" w:fill="FFFFFF"/>
        <w:spacing w:before="210" w:beforeAutospacing="0" w:after="210" w:afterAutospacing="0"/>
        <w:divId w:val="1546718957"/>
        <w:rPr>
          <w:color w:val="000000" w:themeColor="text1"/>
        </w:rPr>
      </w:pPr>
      <w:r w:rsidRPr="002E6996">
        <w:rPr>
          <w:color w:val="000000" w:themeColor="text1"/>
        </w:rPr>
        <w:t>Transient receptor potential (TRP) channel is a superfamily of ion channels permeable to monovalent and/or divalent cations with six-transmembrane domains. The mammalian TRP family consists of six subfamilies like TRPC (canonical), TRPV (</w:t>
      </w:r>
      <w:proofErr w:type="spellStart"/>
      <w:r w:rsidRPr="002E6996">
        <w:rPr>
          <w:color w:val="000000" w:themeColor="text1"/>
        </w:rPr>
        <w:t>vanilloid</w:t>
      </w:r>
      <w:proofErr w:type="spellEnd"/>
      <w:r w:rsidRPr="002E6996">
        <w:rPr>
          <w:color w:val="000000" w:themeColor="text1"/>
        </w:rPr>
        <w:t>), TRPM (</w:t>
      </w:r>
      <w:proofErr w:type="spellStart"/>
      <w:r w:rsidRPr="002E6996">
        <w:rPr>
          <w:color w:val="000000" w:themeColor="text1"/>
        </w:rPr>
        <w:t>melastatin</w:t>
      </w:r>
      <w:proofErr w:type="spellEnd"/>
      <w:r w:rsidRPr="002E6996">
        <w:rPr>
          <w:color w:val="000000" w:themeColor="text1"/>
        </w:rPr>
        <w:t>), TRPP (</w:t>
      </w:r>
      <w:proofErr w:type="spellStart"/>
      <w:r w:rsidRPr="002E6996">
        <w:rPr>
          <w:color w:val="000000" w:themeColor="text1"/>
        </w:rPr>
        <w:t>polycystin</w:t>
      </w:r>
      <w:proofErr w:type="spellEnd"/>
      <w:r w:rsidRPr="002E6996">
        <w:rPr>
          <w:color w:val="000000" w:themeColor="text1"/>
        </w:rPr>
        <w:t>), TRPML (</w:t>
      </w:r>
      <w:proofErr w:type="spellStart"/>
      <w:r w:rsidRPr="002E6996">
        <w:rPr>
          <w:color w:val="000000" w:themeColor="text1"/>
        </w:rPr>
        <w:t>mucolipin</w:t>
      </w:r>
      <w:proofErr w:type="spellEnd"/>
      <w:r w:rsidRPr="002E6996">
        <w:rPr>
          <w:color w:val="000000" w:themeColor="text1"/>
        </w:rPr>
        <w:t>), and TRPA (</w:t>
      </w:r>
      <w:proofErr w:type="spellStart"/>
      <w:r w:rsidRPr="002E6996">
        <w:rPr>
          <w:color w:val="000000" w:themeColor="text1"/>
        </w:rPr>
        <w:t>ankyrin</w:t>
      </w:r>
      <w:proofErr w:type="spellEnd"/>
      <w:r w:rsidRPr="002E6996">
        <w:rPr>
          <w:color w:val="000000" w:themeColor="text1"/>
        </w:rPr>
        <w:t>). TRPV is one of them and consists of six members in mammalians; TRPV1 to TRPV6. TRPV5 (previously known as ECaC1) and TRPV6 (ECaC</w:t>
      </w:r>
      <w:r w:rsidRPr="002E6996">
        <w:rPr>
          <w:color w:val="000000" w:themeColor="text1"/>
          <w:vertAlign w:val="subscript"/>
        </w:rPr>
        <w:t>2</w:t>
      </w:r>
      <w:r w:rsidRPr="002E6996">
        <w:rPr>
          <w:color w:val="000000" w:themeColor="text1"/>
        </w:rPr>
        <w:t>), have characteristics distinguished from other TRPV channels; (</w:t>
      </w:r>
      <w:proofErr w:type="spellStart"/>
      <w:r w:rsidRPr="002E6996">
        <w:rPr>
          <w:color w:val="000000" w:themeColor="text1"/>
        </w:rPr>
        <w:t>i</w:t>
      </w:r>
      <w:proofErr w:type="spellEnd"/>
      <w:r w:rsidRPr="002E6996">
        <w:rPr>
          <w:color w:val="000000" w:themeColor="text1"/>
        </w:rPr>
        <w:t>) constitutively active at low intracellular Ca</w:t>
      </w:r>
      <w:r w:rsidRPr="002E6996">
        <w:rPr>
          <w:color w:val="000000" w:themeColor="text1"/>
          <w:vertAlign w:val="superscript"/>
        </w:rPr>
        <w:t>2+</w:t>
      </w:r>
      <w:r w:rsidRPr="002E6996">
        <w:rPr>
          <w:color w:val="000000" w:themeColor="text1"/>
        </w:rPr>
        <w:t> concentration, and (ii) exclusively selective for Ca</w:t>
      </w:r>
      <w:r w:rsidRPr="002E6996">
        <w:rPr>
          <w:color w:val="000000" w:themeColor="text1"/>
          <w:vertAlign w:val="superscript"/>
        </w:rPr>
        <w:t>2+</w:t>
      </w:r>
      <w:r w:rsidRPr="002E6996">
        <w:rPr>
          <w:color w:val="000000" w:themeColor="text1"/>
        </w:rPr>
        <w:t xml:space="preserve">.TRPV5 is exclusively expressed in the DCT and CNT in the kidney. On the contrary, TRPV6 is more distributed, especially in the intestine, and also found from the DCT to the CD in the </w:t>
      </w:r>
      <w:r w:rsidR="00252287" w:rsidRPr="002E6996">
        <w:rPr>
          <w:color w:val="000000" w:themeColor="text1"/>
        </w:rPr>
        <w:t>kidney</w:t>
      </w:r>
      <w:r w:rsidR="00252287" w:rsidRPr="002E6996">
        <w:rPr>
          <w:rStyle w:val="Hyperlink"/>
          <w:color w:val="000000" w:themeColor="text1"/>
          <w:u w:val="none"/>
        </w:rPr>
        <w:t>.</w:t>
      </w:r>
      <w:r w:rsidR="00252287" w:rsidRPr="002E6996">
        <w:rPr>
          <w:color w:val="000000" w:themeColor="text1"/>
        </w:rPr>
        <w:t xml:space="preserve"> Both</w:t>
      </w:r>
      <w:r w:rsidRPr="002E6996">
        <w:rPr>
          <w:color w:val="000000" w:themeColor="text1"/>
        </w:rPr>
        <w:t xml:space="preserve"> TRPV5 and TRPV6 are located in the apical plasma membrane of the tubular epithelium, and serve as the entrance of Ca</w:t>
      </w:r>
      <w:r w:rsidRPr="002E6996">
        <w:rPr>
          <w:color w:val="000000" w:themeColor="text1"/>
          <w:vertAlign w:val="superscript"/>
        </w:rPr>
        <w:t>2+</w:t>
      </w:r>
      <w:r w:rsidRPr="002E6996">
        <w:rPr>
          <w:color w:val="000000" w:themeColor="text1"/>
        </w:rPr>
        <w:t> from the lumen into the cytoplasm</w:t>
      </w:r>
      <w:r w:rsidR="00252287" w:rsidRPr="002E6996">
        <w:rPr>
          <w:color w:val="000000" w:themeColor="text1"/>
        </w:rPr>
        <w:t>.</w:t>
      </w:r>
      <w:r w:rsidRPr="002E6996">
        <w:rPr>
          <w:color w:val="000000" w:themeColor="text1"/>
        </w:rPr>
        <w:t xml:space="preserve"> Until now, TRPV5 is known as the main entry of Ca</w:t>
      </w:r>
      <w:r w:rsidRPr="002E6996">
        <w:rPr>
          <w:color w:val="000000" w:themeColor="text1"/>
          <w:vertAlign w:val="superscript"/>
        </w:rPr>
        <w:t>2+</w:t>
      </w:r>
      <w:r w:rsidRPr="002E6996">
        <w:rPr>
          <w:color w:val="000000" w:themeColor="text1"/>
        </w:rPr>
        <w:t> in renal tubular epithelial cells in the DCT and CNT, and TRPV6 is also known to contribute to renal Ca</w:t>
      </w:r>
      <w:r w:rsidRPr="002E6996">
        <w:rPr>
          <w:color w:val="000000" w:themeColor="text1"/>
          <w:vertAlign w:val="superscript"/>
        </w:rPr>
        <w:t>2+</w:t>
      </w:r>
      <w:r w:rsidRPr="002E6996">
        <w:rPr>
          <w:color w:val="000000" w:themeColor="text1"/>
        </w:rPr>
        <w:t> reabsorption in the distal nephron</w:t>
      </w:r>
      <w:r w:rsidR="00A73D25" w:rsidRPr="002E6996">
        <w:rPr>
          <w:color w:val="000000" w:themeColor="text1"/>
        </w:rPr>
        <w:t>.</w:t>
      </w:r>
    </w:p>
    <w:p w:rsidR="008F61DF" w:rsidRPr="002E6996" w:rsidRDefault="008F61DF" w:rsidP="00B7209B">
      <w:pPr>
        <w:pStyle w:val="p"/>
        <w:shd w:val="clear" w:color="auto" w:fill="FFFFFF"/>
        <w:spacing w:before="210" w:beforeAutospacing="0" w:after="210" w:afterAutospacing="0"/>
        <w:divId w:val="1546718957"/>
        <w:rPr>
          <w:b/>
          <w:color w:val="000000" w:themeColor="text1"/>
          <w:u w:val="single"/>
        </w:rPr>
      </w:pPr>
      <w:r w:rsidRPr="002E6996">
        <w:rPr>
          <w:b/>
          <w:color w:val="000000" w:themeColor="text1"/>
          <w:u w:val="single"/>
        </w:rPr>
        <w:t xml:space="preserve">CLINICAL CORRELATES </w:t>
      </w:r>
    </w:p>
    <w:p w:rsidR="0004104A" w:rsidRPr="002E6996" w:rsidRDefault="0004104A" w:rsidP="0004104A">
      <w:pPr>
        <w:numPr>
          <w:ilvl w:val="0"/>
          <w:numId w:val="14"/>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Hypocalcemia refers to low blood calcium concentration. Clinical signs of this disorder reflect increased neuromuscular excitability and include muscle spasms, tetany and cardiac dysfunction.</w:t>
      </w:r>
    </w:p>
    <w:p w:rsidR="0004104A" w:rsidRPr="002E6996" w:rsidRDefault="0004104A" w:rsidP="0085560E">
      <w:pPr>
        <w:numPr>
          <w:ilvl w:val="0"/>
          <w:numId w:val="14"/>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lastRenderedPageBreak/>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w:t>
      </w:r>
      <w:r w:rsidR="0085560E" w:rsidRPr="002E6996">
        <w:rPr>
          <w:rFonts w:ascii="Arial" w:eastAsia="Times New Roman" w:hAnsi="Arial" w:cs="Arial"/>
          <w:color w:val="000000" w:themeColor="text1"/>
          <w:sz w:val="24"/>
          <w:szCs w:val="24"/>
        </w:rPr>
        <w:t>ge.</w:t>
      </w:r>
    </w:p>
    <w:p w:rsidR="0004104A" w:rsidRPr="002E6996" w:rsidRDefault="0004104A">
      <w:pPr>
        <w:pStyle w:val="NormalWeb"/>
        <w:divId w:val="1641152924"/>
        <w:rPr>
          <w:rFonts w:ascii="Arial" w:hAnsi="Arial" w:cs="Arial"/>
          <w:color w:val="000000" w:themeColor="text1"/>
        </w:rPr>
      </w:pPr>
      <w:r w:rsidRPr="002E6996">
        <w:rPr>
          <w:rFonts w:ascii="Arial" w:hAnsi="Arial" w:cs="Arial"/>
          <w:color w:val="000000" w:themeColor="text1"/>
        </w:rPr>
        <w:t>Maintaining normal blood calcium concentration is managed through the concerted action of three hormones that control fluxes of calcium in and out of blood and extracellular fluid:</w:t>
      </w:r>
    </w:p>
    <w:p w:rsidR="0004104A" w:rsidRPr="002E6996" w:rsidRDefault="00E65EBD">
      <w:pPr>
        <w:pStyle w:val="NormalWeb"/>
        <w:divId w:val="1641152924"/>
        <w:rPr>
          <w:rFonts w:ascii="Arial" w:hAnsi="Arial" w:cs="Arial"/>
          <w:color w:val="000000" w:themeColor="text1"/>
        </w:rPr>
      </w:pPr>
      <w:hyperlink r:id="rId52" w:history="1">
        <w:r w:rsidR="0004104A" w:rsidRPr="002E6996">
          <w:rPr>
            <w:rStyle w:val="Hyperlink"/>
            <w:rFonts w:ascii="Arial" w:hAnsi="Arial" w:cs="Arial"/>
            <w:b/>
            <w:bCs/>
            <w:color w:val="000000" w:themeColor="text1"/>
          </w:rPr>
          <w:t>Parathyroid hormone</w:t>
        </w:r>
      </w:hyperlink>
      <w:r w:rsidR="0004104A" w:rsidRPr="002E6996">
        <w:rPr>
          <w:rFonts w:ascii="Arial" w:hAnsi="Arial" w:cs="Arial"/>
          <w:b/>
          <w:bCs/>
          <w:color w:val="000000" w:themeColor="text1"/>
        </w:rPr>
        <w:t> serves to increase blood concentrations of calcium.</w:t>
      </w:r>
      <w:r w:rsidR="0004104A" w:rsidRPr="002E6996">
        <w:rPr>
          <w:rFonts w:ascii="Arial" w:hAnsi="Arial" w:cs="Arial"/>
          <w:color w:val="000000" w:themeColor="text1"/>
        </w:rPr>
        <w:t> Mechanistically, parathyroid hormone preserves blood calcium by several major effects:</w:t>
      </w:r>
    </w:p>
    <w:p w:rsidR="0004104A" w:rsidRPr="002E6996" w:rsidRDefault="0004104A" w:rsidP="0004104A">
      <w:pPr>
        <w:numPr>
          <w:ilvl w:val="0"/>
          <w:numId w:val="17"/>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Stimulates production of the biologically-active form of vitamin D within the kidney.</w:t>
      </w:r>
    </w:p>
    <w:p w:rsidR="0004104A" w:rsidRPr="002E6996" w:rsidRDefault="0004104A" w:rsidP="0004104A">
      <w:pPr>
        <w:numPr>
          <w:ilvl w:val="0"/>
          <w:numId w:val="17"/>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Facilitates mobilization of calcium and phosphate from bone. To prevent detrimental increases in phosphate, parathyroid hormone also has a potent effect on the kidney to eliminate phosphate (</w:t>
      </w:r>
      <w:proofErr w:type="spellStart"/>
      <w:r w:rsidRPr="002E6996">
        <w:rPr>
          <w:rFonts w:ascii="Arial" w:eastAsia="Times New Roman" w:hAnsi="Arial" w:cs="Arial"/>
          <w:color w:val="000000" w:themeColor="text1"/>
          <w:sz w:val="24"/>
          <w:szCs w:val="24"/>
        </w:rPr>
        <w:t>phosphaturic</w:t>
      </w:r>
      <w:proofErr w:type="spellEnd"/>
      <w:r w:rsidRPr="002E6996">
        <w:rPr>
          <w:rFonts w:ascii="Arial" w:eastAsia="Times New Roman" w:hAnsi="Arial" w:cs="Arial"/>
          <w:color w:val="000000" w:themeColor="text1"/>
          <w:sz w:val="24"/>
          <w:szCs w:val="24"/>
        </w:rPr>
        <w:t xml:space="preserve"> effect).</w:t>
      </w:r>
    </w:p>
    <w:p w:rsidR="0004104A" w:rsidRPr="002E6996" w:rsidRDefault="0004104A" w:rsidP="0004104A">
      <w:pPr>
        <w:numPr>
          <w:ilvl w:val="0"/>
          <w:numId w:val="17"/>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Maximizes tubular reabsorption of calcium within the kidney. This activity results in minimal losses of calcium in urine.</w:t>
      </w:r>
    </w:p>
    <w:p w:rsidR="0004104A" w:rsidRPr="002E6996" w:rsidRDefault="00E65EBD">
      <w:pPr>
        <w:pStyle w:val="NormalWeb"/>
        <w:divId w:val="1641152924"/>
        <w:rPr>
          <w:rFonts w:ascii="Arial" w:hAnsi="Arial" w:cs="Arial"/>
          <w:color w:val="000000" w:themeColor="text1"/>
        </w:rPr>
      </w:pPr>
      <w:hyperlink r:id="rId53" w:history="1">
        <w:r w:rsidR="0004104A" w:rsidRPr="002E6996">
          <w:rPr>
            <w:rStyle w:val="Hyperlink"/>
            <w:rFonts w:ascii="Arial" w:hAnsi="Arial" w:cs="Arial"/>
            <w:b/>
            <w:bCs/>
            <w:color w:val="000000" w:themeColor="text1"/>
          </w:rPr>
          <w:t>Vitamin D</w:t>
        </w:r>
      </w:hyperlink>
      <w:r w:rsidR="0004104A" w:rsidRPr="002E6996">
        <w:rPr>
          <w:rFonts w:ascii="Arial" w:hAnsi="Arial" w:cs="Arial"/>
          <w:b/>
          <w:bCs/>
          <w:color w:val="000000" w:themeColor="text1"/>
        </w:rPr>
        <w:t> acts also to increase blood concentrations of calcium.</w:t>
      </w:r>
      <w:r w:rsidR="0004104A" w:rsidRPr="002E6996">
        <w:rPr>
          <w:rFonts w:ascii="Arial" w:hAnsi="Arial" w:cs="Arial"/>
          <w:color w:val="000000" w:themeColor="text1"/>
        </w:rPr>
        <w:t>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04104A" w:rsidRPr="002E6996" w:rsidRDefault="00E65EBD">
      <w:pPr>
        <w:pStyle w:val="NormalWeb"/>
        <w:divId w:val="1641152924"/>
        <w:rPr>
          <w:rFonts w:ascii="Arial" w:hAnsi="Arial" w:cs="Arial"/>
          <w:color w:val="000000" w:themeColor="text1"/>
        </w:rPr>
      </w:pPr>
      <w:hyperlink r:id="rId54" w:history="1">
        <w:r w:rsidR="0004104A" w:rsidRPr="002E6996">
          <w:rPr>
            <w:rStyle w:val="Hyperlink"/>
            <w:rFonts w:ascii="Arial" w:hAnsi="Arial" w:cs="Arial"/>
            <w:b/>
            <w:bCs/>
            <w:color w:val="000000" w:themeColor="text1"/>
          </w:rPr>
          <w:t>Calcitonin</w:t>
        </w:r>
      </w:hyperlink>
      <w:r w:rsidR="0004104A" w:rsidRPr="002E6996">
        <w:rPr>
          <w:rFonts w:ascii="Arial" w:hAnsi="Arial" w:cs="Arial"/>
          <w:color w:val="000000" w:themeColor="text1"/>
        </w:rPr>
        <w:t> is a hormone that functions to reduce blood calcium levels. It is secreted in response to hypercalcemia and has at least two effects:</w:t>
      </w:r>
    </w:p>
    <w:p w:rsidR="0004104A" w:rsidRPr="002E6996" w:rsidRDefault="0004104A" w:rsidP="0004104A">
      <w:pPr>
        <w:numPr>
          <w:ilvl w:val="0"/>
          <w:numId w:val="18"/>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Suppression of renal tubular reabsorption of calcium. In other words, calcitonin enhances excretion of calcium into urine.</w:t>
      </w:r>
    </w:p>
    <w:p w:rsidR="0004104A" w:rsidRPr="002E6996" w:rsidRDefault="0004104A" w:rsidP="0004104A">
      <w:pPr>
        <w:numPr>
          <w:ilvl w:val="0"/>
          <w:numId w:val="18"/>
        </w:numPr>
        <w:spacing w:before="100" w:beforeAutospacing="1" w:after="150" w:line="240" w:lineRule="auto"/>
        <w:divId w:val="1641152924"/>
        <w:rPr>
          <w:rFonts w:ascii="Arial" w:eastAsia="Times New Roman" w:hAnsi="Arial" w:cs="Arial"/>
          <w:color w:val="000000" w:themeColor="text1"/>
          <w:sz w:val="24"/>
          <w:szCs w:val="24"/>
        </w:rPr>
      </w:pPr>
      <w:r w:rsidRPr="002E6996">
        <w:rPr>
          <w:rFonts w:ascii="Arial" w:eastAsia="Times New Roman" w:hAnsi="Arial" w:cs="Arial"/>
          <w:color w:val="000000" w:themeColor="text1"/>
          <w:sz w:val="24"/>
          <w:szCs w:val="24"/>
        </w:rPr>
        <w:t>Inhibition of bone resorption, which would minimize fluxes of calcium from bone into blood.</w:t>
      </w:r>
    </w:p>
    <w:p w:rsidR="0004104A" w:rsidRPr="002E6996" w:rsidRDefault="0004104A" w:rsidP="005D5EF4">
      <w:pPr>
        <w:pStyle w:val="NormalWeb"/>
        <w:shd w:val="clear" w:color="auto" w:fill="FFFFFF"/>
        <w:spacing w:before="150" w:beforeAutospacing="0" w:after="450" w:afterAutospacing="0"/>
        <w:ind w:left="720"/>
        <w:divId w:val="1521042898"/>
        <w:rPr>
          <w:color w:val="000000" w:themeColor="text1"/>
          <w:spacing w:val="-1"/>
        </w:rPr>
      </w:pPr>
    </w:p>
    <w:sectPr w:rsidR="0004104A" w:rsidRPr="002E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nherit">
    <w:altName w:val="Noto Sans Syriac Western"/>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6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E7C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2F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E63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84A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918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0E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020DB"/>
    <w:multiLevelType w:val="hybridMultilevel"/>
    <w:tmpl w:val="409021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214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118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042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F3D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D09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727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70D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604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36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E4C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3"/>
  </w:num>
  <w:num w:numId="5">
    <w:abstractNumId w:val="10"/>
  </w:num>
  <w:num w:numId="6">
    <w:abstractNumId w:val="1"/>
  </w:num>
  <w:num w:numId="7">
    <w:abstractNumId w:val="14"/>
  </w:num>
  <w:num w:numId="8">
    <w:abstractNumId w:val="17"/>
  </w:num>
  <w:num w:numId="9">
    <w:abstractNumId w:val="6"/>
  </w:num>
  <w:num w:numId="10">
    <w:abstractNumId w:val="2"/>
  </w:num>
  <w:num w:numId="11">
    <w:abstractNumId w:val="4"/>
  </w:num>
  <w:num w:numId="12">
    <w:abstractNumId w:val="12"/>
  </w:num>
  <w:num w:numId="13">
    <w:abstractNumId w:val="11"/>
  </w:num>
  <w:num w:numId="14">
    <w:abstractNumId w:val="3"/>
  </w:num>
  <w:num w:numId="15">
    <w:abstractNumId w:val="8"/>
  </w:num>
  <w:num w:numId="16">
    <w:abstractNumId w:val="1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59"/>
    <w:rsid w:val="000100E0"/>
    <w:rsid w:val="00015729"/>
    <w:rsid w:val="00020B8D"/>
    <w:rsid w:val="00027387"/>
    <w:rsid w:val="00035CBE"/>
    <w:rsid w:val="00036040"/>
    <w:rsid w:val="0004104A"/>
    <w:rsid w:val="0005371E"/>
    <w:rsid w:val="0006378B"/>
    <w:rsid w:val="000735BB"/>
    <w:rsid w:val="000A2A9D"/>
    <w:rsid w:val="000A553A"/>
    <w:rsid w:val="000A6BE8"/>
    <w:rsid w:val="000B631B"/>
    <w:rsid w:val="000E571F"/>
    <w:rsid w:val="000E65BA"/>
    <w:rsid w:val="000F01CF"/>
    <w:rsid w:val="001057C9"/>
    <w:rsid w:val="00132846"/>
    <w:rsid w:val="00153BF4"/>
    <w:rsid w:val="00154117"/>
    <w:rsid w:val="0016178F"/>
    <w:rsid w:val="00163163"/>
    <w:rsid w:val="00180EB3"/>
    <w:rsid w:val="00181C8C"/>
    <w:rsid w:val="0019172F"/>
    <w:rsid w:val="001D0441"/>
    <w:rsid w:val="001D71EF"/>
    <w:rsid w:val="001E00D0"/>
    <w:rsid w:val="001F4525"/>
    <w:rsid w:val="00207E78"/>
    <w:rsid w:val="00252287"/>
    <w:rsid w:val="0025462F"/>
    <w:rsid w:val="00262D84"/>
    <w:rsid w:val="00263F57"/>
    <w:rsid w:val="0026404D"/>
    <w:rsid w:val="002774D7"/>
    <w:rsid w:val="00277962"/>
    <w:rsid w:val="002942AA"/>
    <w:rsid w:val="002A6B38"/>
    <w:rsid w:val="002D5BA0"/>
    <w:rsid w:val="002E6996"/>
    <w:rsid w:val="002F653D"/>
    <w:rsid w:val="003077C8"/>
    <w:rsid w:val="00322545"/>
    <w:rsid w:val="00343309"/>
    <w:rsid w:val="00350236"/>
    <w:rsid w:val="003713E8"/>
    <w:rsid w:val="003847CB"/>
    <w:rsid w:val="003A07D7"/>
    <w:rsid w:val="003A5A3D"/>
    <w:rsid w:val="003E0531"/>
    <w:rsid w:val="003E4060"/>
    <w:rsid w:val="003F14FC"/>
    <w:rsid w:val="004639AE"/>
    <w:rsid w:val="00482EFB"/>
    <w:rsid w:val="00493CC3"/>
    <w:rsid w:val="004A5D82"/>
    <w:rsid w:val="00532377"/>
    <w:rsid w:val="005415EF"/>
    <w:rsid w:val="00580176"/>
    <w:rsid w:val="00586C78"/>
    <w:rsid w:val="005C051B"/>
    <w:rsid w:val="005D5EF4"/>
    <w:rsid w:val="005E5DB8"/>
    <w:rsid w:val="005F4950"/>
    <w:rsid w:val="006112CE"/>
    <w:rsid w:val="00612A16"/>
    <w:rsid w:val="006318B7"/>
    <w:rsid w:val="00636518"/>
    <w:rsid w:val="00646230"/>
    <w:rsid w:val="00660935"/>
    <w:rsid w:val="00686269"/>
    <w:rsid w:val="006952BA"/>
    <w:rsid w:val="006B30C4"/>
    <w:rsid w:val="006B45B7"/>
    <w:rsid w:val="006B7EB5"/>
    <w:rsid w:val="006C7227"/>
    <w:rsid w:val="006D12EC"/>
    <w:rsid w:val="006D2207"/>
    <w:rsid w:val="006F6925"/>
    <w:rsid w:val="006F7B7C"/>
    <w:rsid w:val="00703A5E"/>
    <w:rsid w:val="0071571A"/>
    <w:rsid w:val="007165D7"/>
    <w:rsid w:val="0073153F"/>
    <w:rsid w:val="007707F1"/>
    <w:rsid w:val="00782D1B"/>
    <w:rsid w:val="007B2C48"/>
    <w:rsid w:val="007C42EC"/>
    <w:rsid w:val="007C4A11"/>
    <w:rsid w:val="0081063E"/>
    <w:rsid w:val="00811742"/>
    <w:rsid w:val="00812DEE"/>
    <w:rsid w:val="00813FD9"/>
    <w:rsid w:val="00815661"/>
    <w:rsid w:val="008212A0"/>
    <w:rsid w:val="0085560E"/>
    <w:rsid w:val="008857F0"/>
    <w:rsid w:val="00887A54"/>
    <w:rsid w:val="008A4C7F"/>
    <w:rsid w:val="008B79FF"/>
    <w:rsid w:val="008D0E9B"/>
    <w:rsid w:val="008F61DF"/>
    <w:rsid w:val="00932905"/>
    <w:rsid w:val="00942163"/>
    <w:rsid w:val="0095546E"/>
    <w:rsid w:val="009559B3"/>
    <w:rsid w:val="0095637E"/>
    <w:rsid w:val="00974DEA"/>
    <w:rsid w:val="009A1360"/>
    <w:rsid w:val="009A35DF"/>
    <w:rsid w:val="009B4D18"/>
    <w:rsid w:val="009F3750"/>
    <w:rsid w:val="00A02D2E"/>
    <w:rsid w:val="00A10264"/>
    <w:rsid w:val="00A4501B"/>
    <w:rsid w:val="00A51739"/>
    <w:rsid w:val="00A533F7"/>
    <w:rsid w:val="00A60C77"/>
    <w:rsid w:val="00A73D25"/>
    <w:rsid w:val="00AA21AD"/>
    <w:rsid w:val="00AB3AFF"/>
    <w:rsid w:val="00AC1708"/>
    <w:rsid w:val="00AE55E9"/>
    <w:rsid w:val="00AF0EC5"/>
    <w:rsid w:val="00B03542"/>
    <w:rsid w:val="00B0533C"/>
    <w:rsid w:val="00B16CB4"/>
    <w:rsid w:val="00B23E99"/>
    <w:rsid w:val="00B2580D"/>
    <w:rsid w:val="00B35A3C"/>
    <w:rsid w:val="00B402E9"/>
    <w:rsid w:val="00B46C06"/>
    <w:rsid w:val="00B548EF"/>
    <w:rsid w:val="00B7209B"/>
    <w:rsid w:val="00B76F1A"/>
    <w:rsid w:val="00B80C65"/>
    <w:rsid w:val="00B841D7"/>
    <w:rsid w:val="00B875A2"/>
    <w:rsid w:val="00B90EAB"/>
    <w:rsid w:val="00BE4F5A"/>
    <w:rsid w:val="00BE52C0"/>
    <w:rsid w:val="00BF7F05"/>
    <w:rsid w:val="00C133AB"/>
    <w:rsid w:val="00C151BD"/>
    <w:rsid w:val="00C34EFE"/>
    <w:rsid w:val="00C44576"/>
    <w:rsid w:val="00C53087"/>
    <w:rsid w:val="00C62159"/>
    <w:rsid w:val="00C91FE4"/>
    <w:rsid w:val="00CB119C"/>
    <w:rsid w:val="00CC3744"/>
    <w:rsid w:val="00CD778A"/>
    <w:rsid w:val="00CF2FDA"/>
    <w:rsid w:val="00D33100"/>
    <w:rsid w:val="00D361C6"/>
    <w:rsid w:val="00D541FF"/>
    <w:rsid w:val="00D562AE"/>
    <w:rsid w:val="00D70532"/>
    <w:rsid w:val="00D763E3"/>
    <w:rsid w:val="00D77B86"/>
    <w:rsid w:val="00DA4CDB"/>
    <w:rsid w:val="00DB2509"/>
    <w:rsid w:val="00DB67F7"/>
    <w:rsid w:val="00DC1606"/>
    <w:rsid w:val="00DD205D"/>
    <w:rsid w:val="00DE27CB"/>
    <w:rsid w:val="00DE59FC"/>
    <w:rsid w:val="00DF072D"/>
    <w:rsid w:val="00DF22A2"/>
    <w:rsid w:val="00DF5C4B"/>
    <w:rsid w:val="00DF6F55"/>
    <w:rsid w:val="00E418C3"/>
    <w:rsid w:val="00E65EBD"/>
    <w:rsid w:val="00E779EE"/>
    <w:rsid w:val="00EA01DD"/>
    <w:rsid w:val="00EC3EB2"/>
    <w:rsid w:val="00EF2691"/>
    <w:rsid w:val="00EF722E"/>
    <w:rsid w:val="00F024EA"/>
    <w:rsid w:val="00F0265A"/>
    <w:rsid w:val="00F072A6"/>
    <w:rsid w:val="00F10904"/>
    <w:rsid w:val="00F25515"/>
    <w:rsid w:val="00F31567"/>
    <w:rsid w:val="00F34D94"/>
    <w:rsid w:val="00F3643B"/>
    <w:rsid w:val="00F37CB5"/>
    <w:rsid w:val="00F67356"/>
    <w:rsid w:val="00F717DD"/>
    <w:rsid w:val="00F8499D"/>
    <w:rsid w:val="00FB2F89"/>
    <w:rsid w:val="00FB59FA"/>
    <w:rsid w:val="00FC32CB"/>
    <w:rsid w:val="00FE194C"/>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619E"/>
  <w15:chartTrackingRefBased/>
  <w15:docId w15:val="{71D603DB-D240-2640-B0EA-4D351D6F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00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B"/>
    <w:pPr>
      <w:ind w:left="720"/>
      <w:contextualSpacing/>
    </w:pPr>
  </w:style>
  <w:style w:type="paragraph" w:styleId="NormalWeb">
    <w:name w:val="Normal (Web)"/>
    <w:basedOn w:val="Normal"/>
    <w:uiPriority w:val="99"/>
    <w:unhideWhenUsed/>
    <w:rsid w:val="000735B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735BB"/>
    <w:rPr>
      <w:color w:val="0000FF"/>
      <w:u w:val="single"/>
    </w:rPr>
  </w:style>
  <w:style w:type="character" w:customStyle="1" w:styleId="Heading3Char">
    <w:name w:val="Heading 3 Char"/>
    <w:basedOn w:val="DefaultParagraphFont"/>
    <w:link w:val="Heading3"/>
    <w:uiPriority w:val="9"/>
    <w:semiHidden/>
    <w:rsid w:val="000100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00E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0100E0"/>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0100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100E0"/>
    <w:rPr>
      <w:color w:val="800080"/>
      <w:u w:val="single"/>
    </w:rPr>
  </w:style>
  <w:style w:type="character" w:styleId="Strong">
    <w:name w:val="Strong"/>
    <w:basedOn w:val="DefaultParagraphFont"/>
    <w:uiPriority w:val="22"/>
    <w:qFormat/>
    <w:rsid w:val="000100E0"/>
    <w:rPr>
      <w:b/>
      <w:bCs/>
    </w:rPr>
  </w:style>
  <w:style w:type="character" w:styleId="Emphasis">
    <w:name w:val="Emphasis"/>
    <w:basedOn w:val="DefaultParagraphFont"/>
    <w:uiPriority w:val="20"/>
    <w:qFormat/>
    <w:rsid w:val="000100E0"/>
    <w:rPr>
      <w:i/>
      <w:iCs/>
    </w:rPr>
  </w:style>
  <w:style w:type="character" w:customStyle="1" w:styleId="ezoic-ad">
    <w:name w:val="ezoic-ad"/>
    <w:basedOn w:val="DefaultParagraphFont"/>
    <w:rsid w:val="000100E0"/>
  </w:style>
  <w:style w:type="character" w:customStyle="1" w:styleId="capitalize">
    <w:name w:val="capitalize"/>
    <w:basedOn w:val="DefaultParagraphFont"/>
    <w:rsid w:val="000100E0"/>
  </w:style>
  <w:style w:type="character" w:customStyle="1" w:styleId="iconprint">
    <w:name w:val="iconprint"/>
    <w:basedOn w:val="DefaultParagraphFont"/>
    <w:rsid w:val="000100E0"/>
  </w:style>
  <w:style w:type="paragraph" w:customStyle="1" w:styleId="text-2">
    <w:name w:val="text-2"/>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info-content">
    <w:name w:val="info-content"/>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stat-item">
    <w:name w:val="stat-item"/>
    <w:basedOn w:val="Normal"/>
    <w:rsid w:val="000100E0"/>
    <w:pPr>
      <w:spacing w:before="100" w:beforeAutospacing="1" w:after="100" w:afterAutospacing="1" w:line="240" w:lineRule="auto"/>
    </w:pPr>
    <w:rPr>
      <w:rFonts w:ascii="Times New Roman" w:hAnsi="Times New Roman" w:cs="Times New Roman"/>
      <w:sz w:val="24"/>
      <w:szCs w:val="24"/>
    </w:rPr>
  </w:style>
  <w:style w:type="character" w:customStyle="1" w:styleId="data">
    <w:name w:val="data"/>
    <w:basedOn w:val="DefaultParagraphFont"/>
    <w:rsid w:val="000100E0"/>
  </w:style>
  <w:style w:type="character" w:customStyle="1" w:styleId="text">
    <w:name w:val="text"/>
    <w:basedOn w:val="DefaultParagraphFont"/>
    <w:rsid w:val="000100E0"/>
  </w:style>
  <w:style w:type="character" w:customStyle="1" w:styleId="dimensionsbadgeembed">
    <w:name w:val="__dimensions_badge_embed__"/>
    <w:basedOn w:val="DefaultParagraphFont"/>
    <w:rsid w:val="000100E0"/>
  </w:style>
  <w:style w:type="character" w:customStyle="1" w:styleId="altmetric-embed">
    <w:name w:val="altmetric-embed"/>
    <w:basedOn w:val="DefaultParagraphFont"/>
    <w:rsid w:val="000100E0"/>
  </w:style>
  <w:style w:type="paragraph" w:customStyle="1" w:styleId="description">
    <w:name w:val="description"/>
    <w:basedOn w:val="Normal"/>
    <w:rsid w:val="000100E0"/>
    <w:pPr>
      <w:spacing w:before="100" w:beforeAutospacing="1" w:after="100" w:afterAutospacing="1" w:line="240" w:lineRule="auto"/>
    </w:pPr>
    <w:rPr>
      <w:rFonts w:ascii="Times New Roman" w:hAnsi="Times New Roman" w:cs="Times New Roman"/>
      <w:sz w:val="24"/>
      <w:szCs w:val="24"/>
    </w:rPr>
  </w:style>
  <w:style w:type="character" w:customStyle="1" w:styleId="lazy-image">
    <w:name w:val="lazy-image"/>
    <w:basedOn w:val="DefaultParagraphFont"/>
    <w:rsid w:val="000100E0"/>
  </w:style>
  <w:style w:type="character" w:customStyle="1" w:styleId="Title1">
    <w:name w:val="Title1"/>
    <w:basedOn w:val="DefaultParagraphFont"/>
    <w:rsid w:val="000100E0"/>
  </w:style>
  <w:style w:type="character" w:customStyle="1" w:styleId="editors">
    <w:name w:val="editors"/>
    <w:basedOn w:val="DefaultParagraphFont"/>
    <w:rsid w:val="000100E0"/>
  </w:style>
  <w:style w:type="paragraph" w:customStyle="1" w:styleId="chapter-text">
    <w:name w:val="chapter-text"/>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book-text">
    <w:name w:val="book-text"/>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item">
    <w:name w:val="item"/>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edited">
    <w:name w:val="edited"/>
    <w:basedOn w:val="Normal"/>
    <w:rsid w:val="000100E0"/>
    <w:pPr>
      <w:spacing w:before="100" w:beforeAutospacing="1" w:after="100" w:afterAutospacing="1" w:line="240" w:lineRule="auto"/>
    </w:pPr>
    <w:rPr>
      <w:rFonts w:ascii="Times New Roman" w:hAnsi="Times New Roman" w:cs="Times New Roman"/>
      <w:sz w:val="24"/>
      <w:szCs w:val="24"/>
    </w:rPr>
  </w:style>
  <w:style w:type="character" w:customStyle="1" w:styleId="icr">
    <w:name w:val="icr"/>
    <w:basedOn w:val="DefaultParagraphFont"/>
    <w:rsid w:val="000100E0"/>
  </w:style>
  <w:style w:type="paragraph" w:customStyle="1" w:styleId="address">
    <w:name w:val="address"/>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meta">
    <w:name w:val="meta"/>
    <w:basedOn w:val="Normal"/>
    <w:rsid w:val="000100E0"/>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00E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00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00E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00E0"/>
    <w:rPr>
      <w:rFonts w:ascii="Arial" w:hAnsi="Arial" w:cs="Arial"/>
      <w:vanish/>
      <w:sz w:val="16"/>
      <w:szCs w:val="16"/>
    </w:rPr>
  </w:style>
  <w:style w:type="paragraph" w:customStyle="1" w:styleId="copyright">
    <w:name w:val="copyright"/>
    <w:basedOn w:val="Normal"/>
    <w:rsid w:val="000100E0"/>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DB250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12DEE"/>
    <w:rPr>
      <w:rFonts w:asciiTheme="majorHAnsi" w:eastAsiaTheme="majorEastAsia" w:hAnsiTheme="majorHAnsi" w:cstheme="majorBidi"/>
      <w:color w:val="2F5496" w:themeColor="accent1" w:themeShade="BF"/>
      <w:sz w:val="32"/>
      <w:szCs w:val="32"/>
    </w:rPr>
  </w:style>
  <w:style w:type="paragraph" w:customStyle="1" w:styleId="jsonly">
    <w:name w:val="jsonly"/>
    <w:basedOn w:val="Normal"/>
    <w:rsid w:val="00812DEE"/>
    <w:pPr>
      <w:spacing w:before="100" w:beforeAutospacing="1" w:after="100" w:afterAutospacing="1" w:line="240" w:lineRule="auto"/>
    </w:pPr>
    <w:rPr>
      <w:rFonts w:ascii="Times New Roman" w:hAnsi="Times New Roman" w:cs="Times New Roman"/>
      <w:sz w:val="24"/>
      <w:szCs w:val="24"/>
    </w:rPr>
  </w:style>
  <w:style w:type="paragraph" w:customStyle="1" w:styleId="page-actions-menulist-item">
    <w:name w:val="page-actions-menu__list-item"/>
    <w:basedOn w:val="Normal"/>
    <w:rsid w:val="00812DEE"/>
    <w:pPr>
      <w:spacing w:before="100" w:beforeAutospacing="1" w:after="100" w:afterAutospacing="1" w:line="240" w:lineRule="auto"/>
    </w:pPr>
    <w:rPr>
      <w:rFonts w:ascii="Times New Roman" w:hAnsi="Times New Roman" w:cs="Times New Roman"/>
      <w:sz w:val="24"/>
      <w:szCs w:val="24"/>
    </w:rPr>
  </w:style>
  <w:style w:type="character" w:customStyle="1" w:styleId="ambox-learn-more">
    <w:name w:val="ambox-learn-more"/>
    <w:basedOn w:val="DefaultParagraphFont"/>
    <w:rsid w:val="00812DEE"/>
  </w:style>
  <w:style w:type="character" w:customStyle="1" w:styleId="mw-headline">
    <w:name w:val="mw-headline"/>
    <w:basedOn w:val="DefaultParagraphFont"/>
    <w:rsid w:val="00812DEE"/>
  </w:style>
  <w:style w:type="character" w:customStyle="1" w:styleId="mw-editsection">
    <w:name w:val="mw-editsection"/>
    <w:basedOn w:val="DefaultParagraphFont"/>
    <w:rsid w:val="00812DEE"/>
  </w:style>
  <w:style w:type="character" w:customStyle="1" w:styleId="last-modified-bartext">
    <w:name w:val="last-modified-bar__text"/>
    <w:basedOn w:val="DefaultParagraphFont"/>
    <w:rsid w:val="00812DEE"/>
  </w:style>
  <w:style w:type="character" w:customStyle="1" w:styleId="authors-list">
    <w:name w:val="authors-list"/>
    <w:basedOn w:val="DefaultParagraphFont"/>
    <w:rsid w:val="00035CBE"/>
  </w:style>
  <w:style w:type="character" w:customStyle="1" w:styleId="full-name">
    <w:name w:val="full-name"/>
    <w:basedOn w:val="DefaultParagraphFont"/>
    <w:rsid w:val="00035CBE"/>
  </w:style>
  <w:style w:type="character" w:customStyle="1" w:styleId="citation-separator">
    <w:name w:val="citation-separator"/>
    <w:basedOn w:val="DefaultParagraphFont"/>
    <w:rsid w:val="00035CBE"/>
  </w:style>
  <w:style w:type="character" w:customStyle="1" w:styleId="citation-journal">
    <w:name w:val="citation-journal"/>
    <w:basedOn w:val="DefaultParagraphFont"/>
    <w:rsid w:val="00035CBE"/>
  </w:style>
  <w:style w:type="character" w:customStyle="1" w:styleId="Date1">
    <w:name w:val="Date1"/>
    <w:basedOn w:val="DefaultParagraphFont"/>
    <w:rsid w:val="00035CBE"/>
  </w:style>
  <w:style w:type="character" w:customStyle="1" w:styleId="button-label">
    <w:name w:val="button-label"/>
    <w:basedOn w:val="DefaultParagraphFont"/>
    <w:rsid w:val="00035CBE"/>
  </w:style>
  <w:style w:type="paragraph" w:customStyle="1" w:styleId="p">
    <w:name w:val="p"/>
    <w:basedOn w:val="Normal"/>
    <w:rsid w:val="00B16CB4"/>
    <w:pPr>
      <w:spacing w:before="100" w:beforeAutospacing="1" w:after="100" w:afterAutospacing="1" w:line="240" w:lineRule="auto"/>
    </w:pPr>
    <w:rPr>
      <w:rFonts w:ascii="Times New Roman" w:hAnsi="Times New Roman" w:cs="Times New Roman"/>
      <w:sz w:val="24"/>
      <w:szCs w:val="24"/>
    </w:rPr>
  </w:style>
  <w:style w:type="character" w:customStyle="1" w:styleId="kwd-text">
    <w:name w:val="kwd-text"/>
    <w:basedOn w:val="DefaultParagraphFont"/>
    <w:rsid w:val="00B1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8870">
      <w:bodyDiv w:val="1"/>
      <w:marLeft w:val="0"/>
      <w:marRight w:val="0"/>
      <w:marTop w:val="0"/>
      <w:marBottom w:val="0"/>
      <w:divBdr>
        <w:top w:val="none" w:sz="0" w:space="0" w:color="auto"/>
        <w:left w:val="none" w:sz="0" w:space="0" w:color="auto"/>
        <w:bottom w:val="none" w:sz="0" w:space="0" w:color="auto"/>
        <w:right w:val="none" w:sz="0" w:space="0" w:color="auto"/>
      </w:divBdr>
    </w:div>
    <w:div w:id="1474711608">
      <w:bodyDiv w:val="1"/>
      <w:marLeft w:val="0"/>
      <w:marRight w:val="0"/>
      <w:marTop w:val="0"/>
      <w:marBottom w:val="0"/>
      <w:divBdr>
        <w:top w:val="none" w:sz="0" w:space="0" w:color="auto"/>
        <w:left w:val="none" w:sz="0" w:space="0" w:color="auto"/>
        <w:bottom w:val="none" w:sz="0" w:space="0" w:color="auto"/>
        <w:right w:val="none" w:sz="0" w:space="0" w:color="auto"/>
      </w:divBdr>
      <w:divsChild>
        <w:div w:id="337120135">
          <w:marLeft w:val="0"/>
          <w:marRight w:val="0"/>
          <w:marTop w:val="0"/>
          <w:marBottom w:val="0"/>
          <w:divBdr>
            <w:top w:val="none" w:sz="0" w:space="0" w:color="auto"/>
            <w:left w:val="none" w:sz="0" w:space="0" w:color="auto"/>
            <w:bottom w:val="none" w:sz="0" w:space="0" w:color="auto"/>
            <w:right w:val="none" w:sz="0" w:space="0" w:color="auto"/>
          </w:divBdr>
          <w:divsChild>
            <w:div w:id="1148746184">
              <w:marLeft w:val="0"/>
              <w:marRight w:val="0"/>
              <w:marTop w:val="0"/>
              <w:marBottom w:val="0"/>
              <w:divBdr>
                <w:top w:val="none" w:sz="0" w:space="0" w:color="auto"/>
                <w:left w:val="none" w:sz="0" w:space="0" w:color="auto"/>
                <w:bottom w:val="none" w:sz="0" w:space="0" w:color="auto"/>
                <w:right w:val="none" w:sz="0" w:space="0" w:color="auto"/>
              </w:divBdr>
              <w:divsChild>
                <w:div w:id="1263411529">
                  <w:marLeft w:val="0"/>
                  <w:marRight w:val="0"/>
                  <w:marTop w:val="0"/>
                  <w:marBottom w:val="0"/>
                  <w:divBdr>
                    <w:top w:val="none" w:sz="0" w:space="0" w:color="auto"/>
                    <w:left w:val="none" w:sz="0" w:space="0" w:color="auto"/>
                    <w:bottom w:val="none" w:sz="0" w:space="0" w:color="auto"/>
                    <w:right w:val="none" w:sz="0" w:space="0" w:color="auto"/>
                  </w:divBdr>
                  <w:divsChild>
                    <w:div w:id="634650883">
                      <w:marLeft w:val="0"/>
                      <w:marRight w:val="0"/>
                      <w:marTop w:val="0"/>
                      <w:marBottom w:val="0"/>
                      <w:divBdr>
                        <w:top w:val="none" w:sz="0" w:space="0" w:color="auto"/>
                        <w:left w:val="none" w:sz="0" w:space="0" w:color="auto"/>
                        <w:bottom w:val="none" w:sz="0" w:space="0" w:color="auto"/>
                        <w:right w:val="none" w:sz="0" w:space="0" w:color="auto"/>
                      </w:divBdr>
                      <w:divsChild>
                        <w:div w:id="927150348">
                          <w:marLeft w:val="0"/>
                          <w:marRight w:val="0"/>
                          <w:marTop w:val="0"/>
                          <w:marBottom w:val="0"/>
                          <w:divBdr>
                            <w:top w:val="none" w:sz="0" w:space="0" w:color="auto"/>
                            <w:left w:val="none" w:sz="0" w:space="0" w:color="auto"/>
                            <w:bottom w:val="none" w:sz="0" w:space="0" w:color="auto"/>
                            <w:right w:val="none" w:sz="0" w:space="0" w:color="auto"/>
                          </w:divBdr>
                          <w:divsChild>
                            <w:div w:id="732775597">
                              <w:marLeft w:val="0"/>
                              <w:marRight w:val="0"/>
                              <w:marTop w:val="0"/>
                              <w:marBottom w:val="0"/>
                              <w:divBdr>
                                <w:top w:val="none" w:sz="0" w:space="0" w:color="auto"/>
                                <w:left w:val="none" w:sz="0" w:space="0" w:color="auto"/>
                                <w:bottom w:val="none" w:sz="0" w:space="0" w:color="auto"/>
                                <w:right w:val="none" w:sz="0" w:space="0" w:color="auto"/>
                              </w:divBdr>
                              <w:divsChild>
                                <w:div w:id="1108280632">
                                  <w:marLeft w:val="0"/>
                                  <w:marRight w:val="0"/>
                                  <w:marTop w:val="0"/>
                                  <w:marBottom w:val="0"/>
                                  <w:divBdr>
                                    <w:top w:val="none" w:sz="0" w:space="0" w:color="auto"/>
                                    <w:left w:val="none" w:sz="0" w:space="0" w:color="auto"/>
                                    <w:bottom w:val="none" w:sz="0" w:space="0" w:color="auto"/>
                                    <w:right w:val="none" w:sz="0" w:space="0" w:color="auto"/>
                                  </w:divBdr>
                                  <w:divsChild>
                                    <w:div w:id="797842733">
                                      <w:marLeft w:val="0"/>
                                      <w:marRight w:val="0"/>
                                      <w:marTop w:val="0"/>
                                      <w:marBottom w:val="0"/>
                                      <w:divBdr>
                                        <w:top w:val="none" w:sz="0" w:space="0" w:color="auto"/>
                                        <w:left w:val="none" w:sz="0" w:space="0" w:color="auto"/>
                                        <w:bottom w:val="single" w:sz="6" w:space="0" w:color="000000"/>
                                        <w:right w:val="none" w:sz="0" w:space="0" w:color="auto"/>
                                      </w:divBdr>
                                      <w:divsChild>
                                        <w:div w:id="1101103039">
                                          <w:marLeft w:val="0"/>
                                          <w:marRight w:val="0"/>
                                          <w:marTop w:val="0"/>
                                          <w:marBottom w:val="0"/>
                                          <w:divBdr>
                                            <w:top w:val="none" w:sz="0" w:space="0" w:color="auto"/>
                                            <w:left w:val="none" w:sz="0" w:space="0" w:color="auto"/>
                                            <w:bottom w:val="none" w:sz="0" w:space="0" w:color="auto"/>
                                            <w:right w:val="none" w:sz="0" w:space="0" w:color="auto"/>
                                          </w:divBdr>
                                        </w:div>
                                        <w:div w:id="1983466193">
                                          <w:marLeft w:val="0"/>
                                          <w:marRight w:val="0"/>
                                          <w:marTop w:val="0"/>
                                          <w:marBottom w:val="0"/>
                                          <w:divBdr>
                                            <w:top w:val="none" w:sz="0" w:space="0" w:color="auto"/>
                                            <w:left w:val="none" w:sz="0" w:space="0" w:color="auto"/>
                                            <w:bottom w:val="none" w:sz="0" w:space="0" w:color="auto"/>
                                            <w:right w:val="none" w:sz="0" w:space="0" w:color="auto"/>
                                          </w:divBdr>
                                        </w:div>
                                        <w:div w:id="13162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2898">
      <w:bodyDiv w:val="1"/>
      <w:marLeft w:val="0"/>
      <w:marRight w:val="0"/>
      <w:marTop w:val="0"/>
      <w:marBottom w:val="0"/>
      <w:divBdr>
        <w:top w:val="none" w:sz="0" w:space="0" w:color="auto"/>
        <w:left w:val="none" w:sz="0" w:space="0" w:color="auto"/>
        <w:bottom w:val="none" w:sz="0" w:space="0" w:color="auto"/>
        <w:right w:val="none" w:sz="0" w:space="0" w:color="auto"/>
      </w:divBdr>
      <w:divsChild>
        <w:div w:id="195850044">
          <w:marLeft w:val="0"/>
          <w:marRight w:val="0"/>
          <w:marTop w:val="0"/>
          <w:marBottom w:val="0"/>
          <w:divBdr>
            <w:top w:val="none" w:sz="0" w:space="0" w:color="auto"/>
            <w:left w:val="none" w:sz="0" w:space="0" w:color="auto"/>
            <w:bottom w:val="none" w:sz="0" w:space="0" w:color="auto"/>
            <w:right w:val="none" w:sz="0" w:space="0" w:color="auto"/>
          </w:divBdr>
          <w:divsChild>
            <w:div w:id="687604753">
              <w:marLeft w:val="240"/>
              <w:marRight w:val="240"/>
              <w:marTop w:val="0"/>
              <w:marBottom w:val="0"/>
              <w:divBdr>
                <w:top w:val="none" w:sz="0" w:space="0" w:color="auto"/>
                <w:left w:val="none" w:sz="0" w:space="0" w:color="auto"/>
                <w:bottom w:val="none" w:sz="0" w:space="0" w:color="auto"/>
                <w:right w:val="none" w:sz="0" w:space="0" w:color="auto"/>
              </w:divBdr>
              <w:divsChild>
                <w:div w:id="1210914906">
                  <w:marLeft w:val="0"/>
                  <w:marRight w:val="0"/>
                  <w:marTop w:val="0"/>
                  <w:marBottom w:val="180"/>
                  <w:divBdr>
                    <w:top w:val="none" w:sz="0" w:space="0" w:color="auto"/>
                    <w:left w:val="none" w:sz="0" w:space="0" w:color="auto"/>
                    <w:bottom w:val="none" w:sz="0" w:space="0" w:color="auto"/>
                    <w:right w:val="none" w:sz="0" w:space="0" w:color="auto"/>
                  </w:divBdr>
                </w:div>
              </w:divsChild>
            </w:div>
            <w:div w:id="1700470030">
              <w:marLeft w:val="240"/>
              <w:marRight w:val="240"/>
              <w:marTop w:val="0"/>
              <w:marBottom w:val="0"/>
              <w:divBdr>
                <w:top w:val="none" w:sz="0" w:space="0" w:color="auto"/>
                <w:left w:val="none" w:sz="0" w:space="0" w:color="auto"/>
                <w:bottom w:val="none" w:sz="0" w:space="0" w:color="auto"/>
                <w:right w:val="none" w:sz="0" w:space="0" w:color="auto"/>
              </w:divBdr>
              <w:divsChild>
                <w:div w:id="673072425">
                  <w:marLeft w:val="0"/>
                  <w:marRight w:val="0"/>
                  <w:marTop w:val="0"/>
                  <w:marBottom w:val="0"/>
                  <w:divBdr>
                    <w:top w:val="none" w:sz="0" w:space="0" w:color="auto"/>
                    <w:left w:val="none" w:sz="0" w:space="0" w:color="auto"/>
                    <w:bottom w:val="none" w:sz="0" w:space="0" w:color="auto"/>
                    <w:right w:val="none" w:sz="0" w:space="0" w:color="auto"/>
                  </w:divBdr>
                  <w:divsChild>
                    <w:div w:id="2008167128">
                      <w:marLeft w:val="0"/>
                      <w:marRight w:val="0"/>
                      <w:marTop w:val="0"/>
                      <w:marBottom w:val="0"/>
                      <w:divBdr>
                        <w:top w:val="none" w:sz="0" w:space="0" w:color="auto"/>
                        <w:left w:val="none" w:sz="0" w:space="0" w:color="auto"/>
                        <w:bottom w:val="none" w:sz="0" w:space="0" w:color="auto"/>
                        <w:right w:val="none" w:sz="0" w:space="0" w:color="auto"/>
                      </w:divBdr>
                      <w:divsChild>
                        <w:div w:id="1561790496">
                          <w:marLeft w:val="0"/>
                          <w:marRight w:val="0"/>
                          <w:marTop w:val="144"/>
                          <w:marBottom w:val="144"/>
                          <w:divBdr>
                            <w:top w:val="none" w:sz="0" w:space="0" w:color="auto"/>
                            <w:left w:val="none" w:sz="0" w:space="0" w:color="auto"/>
                            <w:bottom w:val="none" w:sz="0" w:space="0" w:color="auto"/>
                            <w:right w:val="none" w:sz="0" w:space="0" w:color="auto"/>
                          </w:divBdr>
                          <w:divsChild>
                            <w:div w:id="1750928911">
                              <w:marLeft w:val="0"/>
                              <w:marRight w:val="0"/>
                              <w:marTop w:val="0"/>
                              <w:marBottom w:val="0"/>
                              <w:divBdr>
                                <w:top w:val="none" w:sz="0" w:space="0" w:color="auto"/>
                                <w:left w:val="none" w:sz="0" w:space="0" w:color="auto"/>
                                <w:bottom w:val="none" w:sz="0" w:space="0" w:color="auto"/>
                                <w:right w:val="none" w:sz="0" w:space="0" w:color="auto"/>
                              </w:divBdr>
                              <w:divsChild>
                                <w:div w:id="1292052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361">
          <w:marLeft w:val="0"/>
          <w:marRight w:val="0"/>
          <w:marTop w:val="0"/>
          <w:marBottom w:val="0"/>
          <w:divBdr>
            <w:top w:val="none" w:sz="0" w:space="0" w:color="auto"/>
            <w:left w:val="none" w:sz="0" w:space="0" w:color="auto"/>
            <w:bottom w:val="none" w:sz="0" w:space="0" w:color="auto"/>
            <w:right w:val="none" w:sz="0" w:space="0" w:color="auto"/>
          </w:divBdr>
          <w:divsChild>
            <w:div w:id="1905677234">
              <w:marLeft w:val="0"/>
              <w:marRight w:val="0"/>
              <w:marTop w:val="0"/>
              <w:marBottom w:val="0"/>
              <w:divBdr>
                <w:top w:val="none" w:sz="0" w:space="0" w:color="auto"/>
                <w:left w:val="none" w:sz="0" w:space="0" w:color="auto"/>
                <w:bottom w:val="none" w:sz="0" w:space="0" w:color="auto"/>
                <w:right w:val="none" w:sz="0" w:space="0" w:color="auto"/>
              </w:divBdr>
              <w:divsChild>
                <w:div w:id="13062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628">
          <w:marLeft w:val="0"/>
          <w:marRight w:val="0"/>
          <w:marTop w:val="0"/>
          <w:marBottom w:val="0"/>
          <w:divBdr>
            <w:top w:val="none" w:sz="0" w:space="0" w:color="auto"/>
            <w:left w:val="none" w:sz="0" w:space="0" w:color="auto"/>
            <w:bottom w:val="none" w:sz="0" w:space="0" w:color="auto"/>
            <w:right w:val="none" w:sz="0" w:space="0" w:color="auto"/>
          </w:divBdr>
        </w:div>
        <w:div w:id="716245096">
          <w:marLeft w:val="0"/>
          <w:marRight w:val="0"/>
          <w:marTop w:val="0"/>
          <w:marBottom w:val="0"/>
          <w:divBdr>
            <w:top w:val="none" w:sz="0" w:space="0" w:color="auto"/>
            <w:left w:val="none" w:sz="0" w:space="0" w:color="auto"/>
            <w:bottom w:val="none" w:sz="0" w:space="0" w:color="auto"/>
            <w:right w:val="none" w:sz="0" w:space="0" w:color="auto"/>
          </w:divBdr>
          <w:divsChild>
            <w:div w:id="610360508">
              <w:marLeft w:val="0"/>
              <w:marRight w:val="0"/>
              <w:marTop w:val="0"/>
              <w:marBottom w:val="0"/>
              <w:divBdr>
                <w:top w:val="none" w:sz="0" w:space="0" w:color="auto"/>
                <w:left w:val="none" w:sz="0" w:space="0" w:color="auto"/>
                <w:bottom w:val="none" w:sz="0" w:space="0" w:color="auto"/>
                <w:right w:val="none" w:sz="0" w:space="0" w:color="auto"/>
              </w:divBdr>
            </w:div>
          </w:divsChild>
        </w:div>
        <w:div w:id="846990163">
          <w:marLeft w:val="0"/>
          <w:marRight w:val="0"/>
          <w:marTop w:val="0"/>
          <w:marBottom w:val="0"/>
          <w:divBdr>
            <w:top w:val="none" w:sz="0" w:space="0" w:color="auto"/>
            <w:left w:val="none" w:sz="0" w:space="0" w:color="auto"/>
            <w:bottom w:val="none" w:sz="0" w:space="0" w:color="auto"/>
            <w:right w:val="none" w:sz="0" w:space="0" w:color="auto"/>
          </w:divBdr>
          <w:divsChild>
            <w:div w:id="1277902869">
              <w:marLeft w:val="0"/>
              <w:marRight w:val="0"/>
              <w:marTop w:val="0"/>
              <w:marBottom w:val="0"/>
              <w:divBdr>
                <w:top w:val="none" w:sz="0" w:space="0" w:color="auto"/>
                <w:left w:val="none" w:sz="0" w:space="0" w:color="auto"/>
                <w:bottom w:val="none" w:sz="0" w:space="0" w:color="auto"/>
                <w:right w:val="none" w:sz="0" w:space="0" w:color="auto"/>
              </w:divBdr>
            </w:div>
            <w:div w:id="1019047092">
              <w:marLeft w:val="0"/>
              <w:marRight w:val="0"/>
              <w:marTop w:val="0"/>
              <w:marBottom w:val="0"/>
              <w:divBdr>
                <w:top w:val="none" w:sz="0" w:space="0" w:color="auto"/>
                <w:left w:val="none" w:sz="0" w:space="0" w:color="auto"/>
                <w:bottom w:val="none" w:sz="0" w:space="0" w:color="auto"/>
                <w:right w:val="none" w:sz="0" w:space="0" w:color="auto"/>
              </w:divBdr>
            </w:div>
            <w:div w:id="528303817">
              <w:marLeft w:val="0"/>
              <w:marRight w:val="0"/>
              <w:marTop w:val="0"/>
              <w:marBottom w:val="0"/>
              <w:divBdr>
                <w:top w:val="none" w:sz="0" w:space="0" w:color="auto"/>
                <w:left w:val="none" w:sz="0" w:space="0" w:color="auto"/>
                <w:bottom w:val="none" w:sz="0" w:space="0" w:color="auto"/>
                <w:right w:val="none" w:sz="0" w:space="0" w:color="auto"/>
              </w:divBdr>
              <w:divsChild>
                <w:div w:id="92892749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124880826">
                      <w:marLeft w:val="0"/>
                      <w:marRight w:val="0"/>
                      <w:marTop w:val="0"/>
                      <w:marBottom w:val="0"/>
                      <w:divBdr>
                        <w:top w:val="none" w:sz="0" w:space="0" w:color="auto"/>
                        <w:left w:val="none" w:sz="0" w:space="0" w:color="auto"/>
                        <w:bottom w:val="none" w:sz="0" w:space="0" w:color="auto"/>
                        <w:right w:val="none" w:sz="0" w:space="0" w:color="auto"/>
                      </w:divBdr>
                      <w:divsChild>
                        <w:div w:id="1311321923">
                          <w:marLeft w:val="0"/>
                          <w:marRight w:val="0"/>
                          <w:marTop w:val="0"/>
                          <w:marBottom w:val="0"/>
                          <w:divBdr>
                            <w:top w:val="none" w:sz="0" w:space="0" w:color="auto"/>
                            <w:left w:val="none" w:sz="0" w:space="0" w:color="auto"/>
                            <w:bottom w:val="none" w:sz="0" w:space="0" w:color="auto"/>
                            <w:right w:val="none" w:sz="0" w:space="0" w:color="auto"/>
                          </w:divBdr>
                        </w:div>
                        <w:div w:id="991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7484">
              <w:marLeft w:val="0"/>
              <w:marRight w:val="0"/>
              <w:marTop w:val="0"/>
              <w:marBottom w:val="0"/>
              <w:divBdr>
                <w:top w:val="none" w:sz="0" w:space="0" w:color="auto"/>
                <w:left w:val="none" w:sz="0" w:space="0" w:color="auto"/>
                <w:bottom w:val="none" w:sz="0" w:space="0" w:color="auto"/>
                <w:right w:val="none" w:sz="0" w:space="0" w:color="auto"/>
              </w:divBdr>
            </w:div>
            <w:div w:id="1546718957">
              <w:marLeft w:val="0"/>
              <w:marRight w:val="0"/>
              <w:marTop w:val="0"/>
              <w:marBottom w:val="0"/>
              <w:divBdr>
                <w:top w:val="none" w:sz="0" w:space="0" w:color="auto"/>
                <w:left w:val="none" w:sz="0" w:space="0" w:color="auto"/>
                <w:bottom w:val="none" w:sz="0" w:space="0" w:color="auto"/>
                <w:right w:val="none" w:sz="0" w:space="0" w:color="auto"/>
              </w:divBdr>
            </w:div>
          </w:divsChild>
        </w:div>
        <w:div w:id="164115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Kidney" TargetMode="External" /><Relationship Id="rId18" Type="http://schemas.openxmlformats.org/officeDocument/2006/relationships/hyperlink" Target="https://en.m.wikipedia.org/wiki/Renin" TargetMode="External" /><Relationship Id="rId26" Type="http://schemas.openxmlformats.org/officeDocument/2006/relationships/hyperlink" Target="https://en.m.wikipedia.org/wiki/Renin" TargetMode="External" /><Relationship Id="rId39" Type="http://schemas.openxmlformats.org/officeDocument/2006/relationships/hyperlink" Target="https://en.m.wikipedia.org/wiki/Signal_transduction" TargetMode="External" /><Relationship Id="rId21" Type="http://schemas.openxmlformats.org/officeDocument/2006/relationships/hyperlink" Target="https://en.m.wikipedia.org/wiki/Glomerulus_(kidney)" TargetMode="External" /><Relationship Id="rId34" Type="http://schemas.openxmlformats.org/officeDocument/2006/relationships/hyperlink" Target="https://en.m.wikipedia.org/wiki/Glomerulus" TargetMode="External" /><Relationship Id="rId42" Type="http://schemas.openxmlformats.org/officeDocument/2006/relationships/hyperlink" Target="https://en.m.wikipedia.org/wiki/Nitric_oxide" TargetMode="External" /><Relationship Id="rId47" Type="http://schemas.openxmlformats.org/officeDocument/2006/relationships/hyperlink" Target="https://en.m.wikipedia.org/wiki/Essential_hypertension" TargetMode="External" /><Relationship Id="rId50" Type="http://schemas.openxmlformats.org/officeDocument/2006/relationships/hyperlink" Target="https://en.m.wikipedia.org/wiki/Hypernatremia" TargetMode="External" /><Relationship Id="rId55" Type="http://schemas.openxmlformats.org/officeDocument/2006/relationships/fontTable" Target="fontTable.xml" /><Relationship Id="rId7" Type="http://schemas.openxmlformats.org/officeDocument/2006/relationships/hyperlink" Target="https://www.toppr.com/guides/biology/locomotion-and-movement/muscle/" TargetMode="External" /><Relationship Id="rId12" Type="http://schemas.openxmlformats.org/officeDocument/2006/relationships/hyperlink" Target="https://www.toppr.com/guides/physics/force-and-pressure/introduction-to-pressure" TargetMode="External" /><Relationship Id="rId17" Type="http://schemas.openxmlformats.org/officeDocument/2006/relationships/hyperlink" Target="https://en.m.wikipedia.org/wiki/Juxtaglomerular_cell" TargetMode="External" /><Relationship Id="rId25" Type="http://schemas.openxmlformats.org/officeDocument/2006/relationships/hyperlink" Target="https://en.m.wikipedia.org/wiki/Renin%E2%80%93angiotensin_system" TargetMode="External" /><Relationship Id="rId33" Type="http://schemas.openxmlformats.org/officeDocument/2006/relationships/hyperlink" Target="https://en.m.wikipedia.org/wiki/Nephron" TargetMode="External" /><Relationship Id="rId38" Type="http://schemas.openxmlformats.org/officeDocument/2006/relationships/hyperlink" Target="https://en.m.wikipedia.org/wiki/Sodium_chloride" TargetMode="External" /><Relationship Id="rId46" Type="http://schemas.openxmlformats.org/officeDocument/2006/relationships/hyperlink" Target="https://en.m.wikipedia.org/wiki/Blood_volume" TargetMode="External" /><Relationship Id="rId2" Type="http://schemas.openxmlformats.org/officeDocument/2006/relationships/styles" Target="styles.xml" /><Relationship Id="rId16" Type="http://schemas.openxmlformats.org/officeDocument/2006/relationships/hyperlink" Target="https://en.m.wikipedia.org/wiki/Macula_densa" TargetMode="External" /><Relationship Id="rId20" Type="http://schemas.openxmlformats.org/officeDocument/2006/relationships/hyperlink" Target="https://en.m.wikipedia.org/wiki/Nephron" TargetMode="External" /><Relationship Id="rId29" Type="http://schemas.openxmlformats.org/officeDocument/2006/relationships/hyperlink" Target="https://en.m.wikipedia.org/wiki/Beta-1_adrenergic_receptor" TargetMode="External" /><Relationship Id="rId41" Type="http://schemas.openxmlformats.org/officeDocument/2006/relationships/hyperlink" Target="https://en.m.wikipedia.org/wiki/Glomerular_filtration_rate" TargetMode="External" /><Relationship Id="rId54" Type="http://schemas.openxmlformats.org/officeDocument/2006/relationships/hyperlink" Target="http://www.vivo.colostate.edu/hbooks/pathphys/endocrine/thyroid/calcitonin.html" TargetMode="External" /><Relationship Id="rId1" Type="http://schemas.openxmlformats.org/officeDocument/2006/relationships/numbering" Target="numbering.xml" /><Relationship Id="rId6" Type="http://schemas.openxmlformats.org/officeDocument/2006/relationships/hyperlink" Target="https://www.toppr.com/guides/biology/control-and-coordination/nervous-system/" TargetMode="External" /><Relationship Id="rId11" Type="http://schemas.openxmlformats.org/officeDocument/2006/relationships/hyperlink" Target="https://www.toppr.com/guides/biology/excretory-products/micturition/" TargetMode="External" /><Relationship Id="rId24" Type="http://schemas.openxmlformats.org/officeDocument/2006/relationships/hyperlink" Target="https://en.m.wikipedia.org/wiki/Glomerular_filtration_rate" TargetMode="External" /><Relationship Id="rId32" Type="http://schemas.openxmlformats.org/officeDocument/2006/relationships/hyperlink" Target="https://en.m.wikipedia.org/wiki/Renin" TargetMode="External" /><Relationship Id="rId37" Type="http://schemas.openxmlformats.org/officeDocument/2006/relationships/hyperlink" Target="https://en.m.wikipedia.org/wiki/Purinergic_signaling" TargetMode="External" /><Relationship Id="rId40" Type="http://schemas.openxmlformats.org/officeDocument/2006/relationships/hyperlink" Target="https://en.m.wikipedia.org/wiki/Vasoconstriction" TargetMode="External" /><Relationship Id="rId45" Type="http://schemas.openxmlformats.org/officeDocument/2006/relationships/hyperlink" Target="https://en.m.wikipedia.org/wiki/Hypertension" TargetMode="External" /><Relationship Id="rId53" Type="http://schemas.openxmlformats.org/officeDocument/2006/relationships/hyperlink" Target="http://www.vivo.colostate.edu/hbooks/pathphys/endocrine/otherendo/vitamind.html" TargetMode="External" /><Relationship Id="rId5" Type="http://schemas.openxmlformats.org/officeDocument/2006/relationships/hyperlink" Target="https://www.toppr.com/guides/biology/excretory-products/human-excretory-system/" TargetMode="External" /><Relationship Id="rId15" Type="http://schemas.openxmlformats.org/officeDocument/2006/relationships/hyperlink" Target="https://en.m.wikipedia.org/wiki/Glomerulus_(kidney)" TargetMode="External" /><Relationship Id="rId23" Type="http://schemas.openxmlformats.org/officeDocument/2006/relationships/hyperlink" Target="https://en.m.wikipedia.org/wiki/Distal_convoluted_tubule" TargetMode="External" /><Relationship Id="rId28" Type="http://schemas.openxmlformats.org/officeDocument/2006/relationships/hyperlink" Target="https://en.m.wikipedia.org/wiki/Epithelium" TargetMode="External" /><Relationship Id="rId36" Type="http://schemas.openxmlformats.org/officeDocument/2006/relationships/hyperlink" Target="https://en.m.wikipedia.org/wiki/Sodium_chloride" TargetMode="External" /><Relationship Id="rId49" Type="http://schemas.openxmlformats.org/officeDocument/2006/relationships/hyperlink" Target="https://en.m.wikipedia.org/wiki/Secondary_hyperaldosteronism" TargetMode="External" /><Relationship Id="rId10" Type="http://schemas.openxmlformats.org/officeDocument/2006/relationships/hyperlink" Target="https://www.toppr.com/guides/biology/locomotion-and-movement/skeletal-system/" TargetMode="External" /><Relationship Id="rId19" Type="http://schemas.openxmlformats.org/officeDocument/2006/relationships/hyperlink" Target="https://en.m.wikipedia.org/wiki/Extraglomerular_mesangial_cells" TargetMode="External" /><Relationship Id="rId31" Type="http://schemas.openxmlformats.org/officeDocument/2006/relationships/hyperlink" Target="https://en.m.wikipedia.org/wiki/Extraglomerular_mesangial_cells" TargetMode="External" /><Relationship Id="rId44" Type="http://schemas.openxmlformats.org/officeDocument/2006/relationships/hyperlink" Target="https://en.m.wikipedia.org/wiki/Juxtaglomerular_cells" TargetMode="External" /><Relationship Id="rId52" Type="http://schemas.openxmlformats.org/officeDocument/2006/relationships/hyperlink" Target="http://www.vivo.colostate.edu/hbooks/pathphys/endocrine/thyroid/pth.html" TargetMode="External" /><Relationship Id="rId4" Type="http://schemas.openxmlformats.org/officeDocument/2006/relationships/webSettings" Target="webSettings.xml" /><Relationship Id="rId9" Type="http://schemas.openxmlformats.org/officeDocument/2006/relationships/hyperlink" Target="https://www.toppr.com/guides/business-studies/business-services/nature-and-types-of-services/" TargetMode="External" /><Relationship Id="rId14" Type="http://schemas.openxmlformats.org/officeDocument/2006/relationships/hyperlink" Target="https://en.m.wikipedia.org/wiki/Nephron" TargetMode="External" /><Relationship Id="rId22" Type="http://schemas.openxmlformats.org/officeDocument/2006/relationships/hyperlink" Target="https://en.m.wikipedia.org/wiki/Afferent_arteriole" TargetMode="External" /><Relationship Id="rId27" Type="http://schemas.openxmlformats.org/officeDocument/2006/relationships/hyperlink" Target="https://en.m.wikipedia.org/wiki/Juxtaglomerular_cells" TargetMode="External" /><Relationship Id="rId30" Type="http://schemas.openxmlformats.org/officeDocument/2006/relationships/hyperlink" Target="https://en.m.wikipedia.org/wiki/Glomerular_filtration_rate" TargetMode="External" /><Relationship Id="rId35" Type="http://schemas.openxmlformats.org/officeDocument/2006/relationships/hyperlink" Target="https://en.m.wikipedia.org/wiki/Macula_densa" TargetMode="External" /><Relationship Id="rId43" Type="http://schemas.openxmlformats.org/officeDocument/2006/relationships/hyperlink" Target="https://en.m.wikipedia.org/wiki/Prostaglandins" TargetMode="External" /><Relationship Id="rId48" Type="http://schemas.openxmlformats.org/officeDocument/2006/relationships/hyperlink" Target="https://en.m.wikipedia.org/wiki/Renal_artery_stenosis" TargetMode="External" /><Relationship Id="rId56" Type="http://schemas.openxmlformats.org/officeDocument/2006/relationships/theme" Target="theme/theme1.xml" /><Relationship Id="rId8" Type="http://schemas.openxmlformats.org/officeDocument/2006/relationships/hyperlink" Target="https://www.toppr.com/guides/maths/relations-and-functions/functions/" TargetMode="External" /><Relationship Id="rId51" Type="http://schemas.openxmlformats.org/officeDocument/2006/relationships/hyperlink" Target="https://en.m.wikipedia.org/wiki/Hypokalemia"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12</Pages>
  <Words>4810</Words>
  <Characters>27421</Characters>
  <Application>Microsoft Office Word</Application>
  <DocSecurity>0</DocSecurity>
  <Lines>228</Lines>
  <Paragraphs>64</Paragraphs>
  <ScaleCrop>false</ScaleCrop>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149</cp:revision>
  <dcterms:created xsi:type="dcterms:W3CDTF">2020-05-23T17:15:00Z</dcterms:created>
  <dcterms:modified xsi:type="dcterms:W3CDTF">2020-05-23T20:42:00Z</dcterms:modified>
</cp:coreProperties>
</file>