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42578" w14:textId="037D8712" w:rsidR="00D1031D" w:rsidRPr="00E11DBE" w:rsidRDefault="00D1031D">
      <w:pPr>
        <w:rPr>
          <w:rFonts w:ascii="Cambria Math" w:hAnsi="Cambria Math"/>
          <w:lang w:val="en-US"/>
        </w:rPr>
      </w:pPr>
      <w:r w:rsidRPr="00E11DBE">
        <w:rPr>
          <w:rFonts w:ascii="Cambria Math" w:hAnsi="Cambria Math"/>
          <w:lang w:val="en-US"/>
        </w:rPr>
        <w:t>EDIDIONG IME -ESSIEN</w:t>
      </w:r>
    </w:p>
    <w:p w14:paraId="01B3627C" w14:textId="74A02572" w:rsidR="00D1031D" w:rsidRPr="00E11DBE" w:rsidRDefault="00D1031D">
      <w:pPr>
        <w:rPr>
          <w:rFonts w:ascii="Cambria Math" w:hAnsi="Cambria Math"/>
          <w:lang w:val="en-US"/>
        </w:rPr>
      </w:pPr>
      <w:r w:rsidRPr="00E11DBE">
        <w:rPr>
          <w:rFonts w:ascii="Cambria Math" w:hAnsi="Cambria Math"/>
          <w:lang w:val="en-US"/>
        </w:rPr>
        <w:t>17/SCI01/041</w:t>
      </w:r>
    </w:p>
    <w:p w14:paraId="3EC98F75" w14:textId="5776A09E" w:rsidR="00D1031D" w:rsidRPr="00E11DBE" w:rsidRDefault="00D1031D">
      <w:pPr>
        <w:rPr>
          <w:rFonts w:ascii="Cambria Math" w:hAnsi="Cambria Math"/>
          <w:lang w:val="en-US"/>
        </w:rPr>
      </w:pPr>
      <w:r w:rsidRPr="00E11DBE">
        <w:rPr>
          <w:rFonts w:ascii="Cambria Math" w:hAnsi="Cambria Math"/>
          <w:lang w:val="en-US"/>
        </w:rPr>
        <w:t>CSC 310</w:t>
      </w:r>
    </w:p>
    <w:p w14:paraId="4766AE5A" w14:textId="63019199" w:rsidR="00D1031D" w:rsidRPr="00E11DBE" w:rsidRDefault="00D1031D" w:rsidP="00D1031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333333"/>
          <w:sz w:val="21"/>
          <w:szCs w:val="21"/>
          <w:lang w:eastAsia="en-NG"/>
        </w:rPr>
      </w:pPr>
      <w:r w:rsidRPr="00E11DBE">
        <w:rPr>
          <w:rFonts w:ascii="Cambria Math" w:eastAsia="Times New Roman" w:hAnsi="Cambria Math" w:cs="Arial"/>
          <w:color w:val="333333"/>
          <w:sz w:val="21"/>
          <w:szCs w:val="21"/>
          <w:lang w:eastAsia="en-NG"/>
        </w:rPr>
        <w:t>What do you understand by translators</w:t>
      </w:r>
    </w:p>
    <w:p w14:paraId="25B6705E" w14:textId="77777777" w:rsidR="00D1031D" w:rsidRPr="00E11DBE" w:rsidRDefault="00D1031D" w:rsidP="00D1031D">
      <w:pPr>
        <w:shd w:val="clear" w:color="auto" w:fill="FFFFFF"/>
        <w:spacing w:after="0" w:line="240" w:lineRule="auto"/>
        <w:ind w:left="360"/>
        <w:rPr>
          <w:rFonts w:ascii="Cambria Math" w:eastAsia="Times New Roman" w:hAnsi="Cambria Math" w:cs="Arial"/>
          <w:color w:val="333333"/>
          <w:sz w:val="21"/>
          <w:szCs w:val="21"/>
          <w:lang w:eastAsia="en-NG"/>
        </w:rPr>
      </w:pPr>
    </w:p>
    <w:p w14:paraId="493B8245" w14:textId="77777777" w:rsidR="00D1031D" w:rsidRPr="00D1031D" w:rsidRDefault="00D1031D" w:rsidP="00D1031D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333333"/>
          <w:sz w:val="21"/>
          <w:szCs w:val="21"/>
          <w:lang w:eastAsia="en-NG"/>
        </w:rPr>
      </w:pPr>
      <w:r w:rsidRPr="00D1031D">
        <w:rPr>
          <w:rFonts w:ascii="Cambria Math" w:eastAsia="Times New Roman" w:hAnsi="Cambria Math" w:cs="Arial"/>
          <w:color w:val="333333"/>
          <w:sz w:val="21"/>
          <w:szCs w:val="21"/>
          <w:lang w:eastAsia="en-NG"/>
        </w:rPr>
        <w:t>2. Make comparative analysis of the following translators:</w:t>
      </w:r>
    </w:p>
    <w:p w14:paraId="0B01672A" w14:textId="5D7C21E7" w:rsidR="00D1031D" w:rsidRPr="00D1031D" w:rsidRDefault="00D1031D" w:rsidP="00D1031D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333333"/>
          <w:sz w:val="21"/>
          <w:szCs w:val="21"/>
          <w:lang w:eastAsia="en-NG"/>
        </w:rPr>
      </w:pPr>
      <w:r w:rsidRPr="00D1031D">
        <w:rPr>
          <w:rFonts w:ascii="Cambria Math" w:eastAsia="Times New Roman" w:hAnsi="Cambria Math" w:cs="Arial"/>
          <w:color w:val="333333"/>
          <w:sz w:val="21"/>
          <w:szCs w:val="21"/>
          <w:lang w:eastAsia="en-NG"/>
        </w:rPr>
        <w:t>a. Assembler</w:t>
      </w:r>
    </w:p>
    <w:p w14:paraId="4FDF5E6B" w14:textId="77777777" w:rsidR="00D1031D" w:rsidRPr="00D1031D" w:rsidRDefault="00D1031D" w:rsidP="00D1031D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333333"/>
          <w:sz w:val="21"/>
          <w:szCs w:val="21"/>
          <w:lang w:eastAsia="en-NG"/>
        </w:rPr>
      </w:pPr>
      <w:r w:rsidRPr="00D1031D">
        <w:rPr>
          <w:rFonts w:ascii="Cambria Math" w:eastAsia="Times New Roman" w:hAnsi="Cambria Math" w:cs="Arial"/>
          <w:color w:val="333333"/>
          <w:sz w:val="21"/>
          <w:szCs w:val="21"/>
          <w:lang w:eastAsia="en-NG"/>
        </w:rPr>
        <w:t>b. Compiler</w:t>
      </w:r>
    </w:p>
    <w:p w14:paraId="4736167F" w14:textId="7E2D82B1" w:rsidR="00D1031D" w:rsidRPr="00E11DBE" w:rsidRDefault="00D1031D" w:rsidP="00D1031D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333333"/>
          <w:sz w:val="21"/>
          <w:szCs w:val="21"/>
          <w:lang w:eastAsia="en-NG"/>
        </w:rPr>
      </w:pPr>
      <w:r w:rsidRPr="00D1031D">
        <w:rPr>
          <w:rFonts w:ascii="Cambria Math" w:eastAsia="Times New Roman" w:hAnsi="Cambria Math" w:cs="Arial"/>
          <w:color w:val="333333"/>
          <w:sz w:val="21"/>
          <w:szCs w:val="21"/>
          <w:lang w:eastAsia="en-NG"/>
        </w:rPr>
        <w:t>c.</w:t>
      </w:r>
      <w:r w:rsidRPr="00E11DBE">
        <w:rPr>
          <w:rFonts w:ascii="Cambria Math" w:eastAsia="Times New Roman" w:hAnsi="Cambria Math" w:cs="Arial"/>
          <w:color w:val="333333"/>
          <w:sz w:val="21"/>
          <w:szCs w:val="21"/>
          <w:lang w:val="en-US" w:eastAsia="en-NG"/>
        </w:rPr>
        <w:t xml:space="preserve"> </w:t>
      </w:r>
      <w:r w:rsidRPr="00D1031D">
        <w:rPr>
          <w:rFonts w:ascii="Cambria Math" w:eastAsia="Times New Roman" w:hAnsi="Cambria Math" w:cs="Arial"/>
          <w:color w:val="333333"/>
          <w:sz w:val="21"/>
          <w:szCs w:val="21"/>
          <w:lang w:eastAsia="en-NG"/>
        </w:rPr>
        <w:t>Interpreter</w:t>
      </w:r>
    </w:p>
    <w:p w14:paraId="77C14AC9" w14:textId="77777777" w:rsidR="00D1031D" w:rsidRPr="00D1031D" w:rsidRDefault="00D1031D" w:rsidP="00D1031D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333333"/>
          <w:sz w:val="21"/>
          <w:szCs w:val="21"/>
          <w:lang w:eastAsia="en-NG"/>
        </w:rPr>
      </w:pPr>
    </w:p>
    <w:p w14:paraId="0109E7FF" w14:textId="32FBB018" w:rsidR="00D1031D" w:rsidRPr="00E11DBE" w:rsidRDefault="00D1031D" w:rsidP="00D1031D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333333"/>
          <w:sz w:val="21"/>
          <w:szCs w:val="21"/>
          <w:lang w:eastAsia="en-NG"/>
        </w:rPr>
      </w:pPr>
      <w:r w:rsidRPr="00D1031D">
        <w:rPr>
          <w:rFonts w:ascii="Cambria Math" w:eastAsia="Times New Roman" w:hAnsi="Cambria Math" w:cs="Arial"/>
          <w:color w:val="333333"/>
          <w:sz w:val="21"/>
          <w:szCs w:val="21"/>
          <w:lang w:eastAsia="en-NG"/>
        </w:rPr>
        <w:t>3.Why is there need for high level programming languages.</w:t>
      </w:r>
    </w:p>
    <w:p w14:paraId="7C9F62DB" w14:textId="09A0591B" w:rsidR="00D1031D" w:rsidRPr="00E11DBE" w:rsidRDefault="00D1031D" w:rsidP="00D1031D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333333"/>
          <w:sz w:val="21"/>
          <w:szCs w:val="21"/>
          <w:lang w:eastAsia="en-NG"/>
        </w:rPr>
      </w:pPr>
    </w:p>
    <w:p w14:paraId="678729DD" w14:textId="475DE0F2" w:rsidR="00D1031D" w:rsidRPr="00E11DBE" w:rsidRDefault="00D1031D" w:rsidP="00D1031D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333333"/>
          <w:sz w:val="21"/>
          <w:szCs w:val="21"/>
          <w:lang w:eastAsia="en-NG"/>
        </w:rPr>
      </w:pPr>
    </w:p>
    <w:p w14:paraId="778B7FB3" w14:textId="60309C9D" w:rsidR="00D1031D" w:rsidRPr="00E11DBE" w:rsidRDefault="00D1031D" w:rsidP="00D1031D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b/>
          <w:bCs/>
          <w:color w:val="333333"/>
          <w:sz w:val="21"/>
          <w:szCs w:val="21"/>
          <w:u w:val="single"/>
          <w:lang w:val="en-US" w:eastAsia="en-NG"/>
        </w:rPr>
      </w:pPr>
      <w:r w:rsidRPr="00E11DBE">
        <w:rPr>
          <w:rFonts w:ascii="Cambria Math" w:eastAsia="Times New Roman" w:hAnsi="Cambria Math" w:cs="Arial"/>
          <w:b/>
          <w:bCs/>
          <w:color w:val="333333"/>
          <w:sz w:val="21"/>
          <w:szCs w:val="21"/>
          <w:u w:val="single"/>
          <w:lang w:val="en-US" w:eastAsia="en-NG"/>
        </w:rPr>
        <w:t>Answers</w:t>
      </w:r>
    </w:p>
    <w:p w14:paraId="43F51F15" w14:textId="2DB63F9F" w:rsidR="00D1031D" w:rsidRPr="00E11DBE" w:rsidRDefault="00D1031D" w:rsidP="00D1031D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333333"/>
          <w:sz w:val="21"/>
          <w:szCs w:val="21"/>
          <w:lang w:val="en-US" w:eastAsia="en-NG"/>
        </w:rPr>
      </w:pPr>
    </w:p>
    <w:p w14:paraId="43B38C2E" w14:textId="5A159D3F" w:rsidR="00D1031D" w:rsidRPr="00E11DBE" w:rsidRDefault="00D1031D" w:rsidP="00D1031D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333333"/>
          <w:sz w:val="21"/>
          <w:szCs w:val="21"/>
          <w:lang w:val="en-US" w:eastAsia="en-NG"/>
        </w:rPr>
      </w:pPr>
    </w:p>
    <w:p w14:paraId="0A3E603E" w14:textId="23BBAEBA" w:rsidR="00D1031D" w:rsidRPr="00AB1F6F" w:rsidRDefault="00D1031D" w:rsidP="00D1031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333333"/>
          <w:sz w:val="21"/>
          <w:szCs w:val="21"/>
          <w:lang w:val="en-US" w:eastAsia="en-NG"/>
        </w:rPr>
      </w:pPr>
      <w:r w:rsidRPr="00E11DBE">
        <w:rPr>
          <w:rFonts w:ascii="Cambria Math" w:hAnsi="Cambria Math" w:cs="Arial"/>
          <w:color w:val="3A3A3A"/>
          <w:sz w:val="26"/>
          <w:szCs w:val="26"/>
          <w:shd w:val="clear" w:color="auto" w:fill="FFFFFF"/>
        </w:rPr>
        <w:t xml:space="preserve">A translator is a programming language processor that </w:t>
      </w:r>
      <w:r w:rsidRPr="00E11DBE">
        <w:rPr>
          <w:rFonts w:ascii="Cambria Math" w:hAnsi="Cambria Math" w:cs="Arial"/>
          <w:color w:val="3A3A3A"/>
          <w:sz w:val="26"/>
          <w:szCs w:val="26"/>
          <w:shd w:val="clear" w:color="auto" w:fill="FFFFFF"/>
          <w:lang w:val="en-US"/>
        </w:rPr>
        <w:t>translates from source code to target code</w:t>
      </w:r>
      <w:r w:rsidRPr="00E11DBE">
        <w:rPr>
          <w:rFonts w:ascii="Cambria Math" w:hAnsi="Cambria Math" w:cs="Arial"/>
          <w:color w:val="3A3A3A"/>
          <w:sz w:val="26"/>
          <w:szCs w:val="26"/>
          <w:shd w:val="clear" w:color="auto" w:fill="FFFFFF"/>
        </w:rPr>
        <w:t>.</w:t>
      </w:r>
      <w:r w:rsidRPr="00E11DBE">
        <w:rPr>
          <w:rFonts w:ascii="Cambria Math" w:hAnsi="Cambria Math" w:cs="Arial"/>
          <w:color w:val="3A3A3A"/>
          <w:sz w:val="26"/>
          <w:szCs w:val="26"/>
          <w:shd w:val="clear" w:color="auto" w:fill="FFFFFF"/>
          <w:lang w:val="en-US"/>
        </w:rPr>
        <w:t xml:space="preserve"> Source code is the code written by the user while target code is the equivalent code generated from the translation. </w:t>
      </w:r>
      <w:r w:rsidRPr="00E11DBE">
        <w:rPr>
          <w:rFonts w:ascii="Cambria Math" w:hAnsi="Cambria Math" w:cs="Arial"/>
          <w:color w:val="3A3A3A"/>
          <w:sz w:val="26"/>
          <w:szCs w:val="26"/>
          <w:shd w:val="clear" w:color="auto" w:fill="FFFFFF"/>
        </w:rPr>
        <w:t>It discovers and identifies the error during translation.</w:t>
      </w:r>
    </w:p>
    <w:p w14:paraId="722AD901" w14:textId="77777777" w:rsidR="00AB1F6F" w:rsidRPr="00AB1F6F" w:rsidRDefault="00AB1F6F" w:rsidP="00AB1F6F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333333"/>
          <w:sz w:val="21"/>
          <w:szCs w:val="21"/>
          <w:lang w:val="en-US" w:eastAsia="en-NG"/>
        </w:rPr>
      </w:pPr>
    </w:p>
    <w:p w14:paraId="26F279D5" w14:textId="2702E584" w:rsidR="00D1031D" w:rsidRPr="00AB1F6F" w:rsidRDefault="00D1031D" w:rsidP="00AB1F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333333"/>
          <w:sz w:val="21"/>
          <w:szCs w:val="21"/>
          <w:lang w:val="en-US" w:eastAsia="en-NG"/>
        </w:rPr>
      </w:pPr>
    </w:p>
    <w:p w14:paraId="0BF4431E" w14:textId="77777777" w:rsidR="00D1031D" w:rsidRPr="00E11DBE" w:rsidRDefault="00D1031D" w:rsidP="00AB1F6F">
      <w:pPr>
        <w:pStyle w:val="ListParagraph"/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333333"/>
          <w:sz w:val="21"/>
          <w:szCs w:val="21"/>
          <w:lang w:val="en-US" w:eastAsia="en-NG"/>
        </w:rPr>
      </w:pPr>
    </w:p>
    <w:tbl>
      <w:tblPr>
        <w:tblStyle w:val="TableGrid"/>
        <w:tblpPr w:leftFromText="180" w:rightFromText="180" w:vertAnchor="text" w:horzAnchor="margin" w:tblpXSpec="center" w:tblpY="-69"/>
        <w:tblW w:w="0" w:type="auto"/>
        <w:tblLook w:val="04A0" w:firstRow="1" w:lastRow="0" w:firstColumn="1" w:lastColumn="0" w:noHBand="0" w:noVBand="1"/>
      </w:tblPr>
      <w:tblGrid>
        <w:gridCol w:w="2535"/>
        <w:gridCol w:w="2535"/>
        <w:gridCol w:w="2536"/>
      </w:tblGrid>
      <w:tr w:rsidR="00AB1F6F" w:rsidRPr="00E11DBE" w14:paraId="66F56E28" w14:textId="77777777" w:rsidTr="00AB1F6F">
        <w:trPr>
          <w:trHeight w:val="558"/>
        </w:trPr>
        <w:tc>
          <w:tcPr>
            <w:tcW w:w="2535" w:type="dxa"/>
          </w:tcPr>
          <w:p w14:paraId="4A55727B" w14:textId="77777777" w:rsidR="00AB1F6F" w:rsidRPr="00E11DBE" w:rsidRDefault="00AB1F6F" w:rsidP="00AB1F6F">
            <w:pPr>
              <w:pStyle w:val="ListParagraph"/>
              <w:ind w:left="0"/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</w:pPr>
            <w:r w:rsidRPr="00E11DBE"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  <w:t>ASSEMBLER</w:t>
            </w:r>
          </w:p>
        </w:tc>
        <w:tc>
          <w:tcPr>
            <w:tcW w:w="2535" w:type="dxa"/>
          </w:tcPr>
          <w:p w14:paraId="4B15C867" w14:textId="77777777" w:rsidR="00AB1F6F" w:rsidRPr="00E11DBE" w:rsidRDefault="00AB1F6F" w:rsidP="00AB1F6F">
            <w:pPr>
              <w:pStyle w:val="ListParagraph"/>
              <w:ind w:left="0"/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</w:pPr>
            <w:r w:rsidRPr="00E11DBE"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  <w:t>COMPILER</w:t>
            </w:r>
          </w:p>
        </w:tc>
        <w:tc>
          <w:tcPr>
            <w:tcW w:w="2536" w:type="dxa"/>
          </w:tcPr>
          <w:p w14:paraId="1DB5EA97" w14:textId="77777777" w:rsidR="00AB1F6F" w:rsidRPr="00E11DBE" w:rsidRDefault="00AB1F6F" w:rsidP="00AB1F6F">
            <w:pPr>
              <w:ind w:left="360"/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</w:pPr>
            <w:r w:rsidRPr="00E11DBE"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  <w:t>INTERPRETER</w:t>
            </w:r>
          </w:p>
        </w:tc>
      </w:tr>
      <w:tr w:rsidR="00AB1F6F" w:rsidRPr="00E11DBE" w14:paraId="0D4A644F" w14:textId="77777777" w:rsidTr="00AB1F6F">
        <w:trPr>
          <w:trHeight w:val="1546"/>
        </w:trPr>
        <w:tc>
          <w:tcPr>
            <w:tcW w:w="2535" w:type="dxa"/>
          </w:tcPr>
          <w:p w14:paraId="708FE36C" w14:textId="77777777" w:rsidR="00AB1F6F" w:rsidRPr="00E11DBE" w:rsidRDefault="00AB1F6F" w:rsidP="00AB1F6F">
            <w:pPr>
              <w:pStyle w:val="ListParagraph"/>
              <w:ind w:left="0"/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</w:pPr>
            <w:r w:rsidRPr="00E11DBE"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  <w:t>Software that converts programs written in assembly language to programs written in machine language.</w:t>
            </w:r>
          </w:p>
        </w:tc>
        <w:tc>
          <w:tcPr>
            <w:tcW w:w="2535" w:type="dxa"/>
          </w:tcPr>
          <w:p w14:paraId="5B149FD7" w14:textId="77777777" w:rsidR="00AB1F6F" w:rsidRPr="00E11DBE" w:rsidRDefault="00AB1F6F" w:rsidP="00AB1F6F">
            <w:pPr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</w:pPr>
            <w:r w:rsidRPr="00E11DBE"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  <w:t>Software that converts programs written in high level language to programs written in machine language</w:t>
            </w:r>
          </w:p>
        </w:tc>
        <w:tc>
          <w:tcPr>
            <w:tcW w:w="2536" w:type="dxa"/>
          </w:tcPr>
          <w:p w14:paraId="4144F3D1" w14:textId="77777777" w:rsidR="00AB1F6F" w:rsidRPr="00E11DBE" w:rsidRDefault="00AB1F6F" w:rsidP="00AB1F6F">
            <w:pPr>
              <w:pStyle w:val="ListParagraph"/>
              <w:ind w:left="0"/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</w:pPr>
            <w:r w:rsidRPr="00E11DBE"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  <w:t>Software that converts programs written in high level language program to programs written in machine language</w:t>
            </w:r>
          </w:p>
        </w:tc>
      </w:tr>
      <w:tr w:rsidR="00AB1F6F" w:rsidRPr="00E11DBE" w14:paraId="09867E80" w14:textId="77777777" w:rsidTr="00AB1F6F">
        <w:trPr>
          <w:trHeight w:val="1270"/>
        </w:trPr>
        <w:tc>
          <w:tcPr>
            <w:tcW w:w="2535" w:type="dxa"/>
          </w:tcPr>
          <w:p w14:paraId="79F6D3D5" w14:textId="77777777" w:rsidR="00AB1F6F" w:rsidRPr="00E11DBE" w:rsidRDefault="00AB1F6F" w:rsidP="00AB1F6F">
            <w:pPr>
              <w:pStyle w:val="ListParagraph"/>
              <w:ind w:left="0"/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</w:pPr>
            <w:r w:rsidRPr="00E11DBE">
              <w:rPr>
                <w:rFonts w:ascii="Cambria Math" w:hAnsi="Cambria Math"/>
                <w:shd w:val="clear" w:color="auto" w:fill="FFFFFF"/>
                <w:lang w:val="en-US"/>
              </w:rPr>
              <w:t>T</w:t>
            </w:r>
            <w:r w:rsidRPr="00E11DBE">
              <w:rPr>
                <w:rFonts w:ascii="Cambria Math" w:hAnsi="Cambria Math"/>
                <w:shd w:val="clear" w:color="auto" w:fill="FFFFFF"/>
              </w:rPr>
              <w:t>he output generated by assembler is the object code or machine code understandable by the computer.</w:t>
            </w:r>
          </w:p>
        </w:tc>
        <w:tc>
          <w:tcPr>
            <w:tcW w:w="2535" w:type="dxa"/>
          </w:tcPr>
          <w:p w14:paraId="0D2987DF" w14:textId="77777777" w:rsidR="00AB1F6F" w:rsidRPr="00E11DBE" w:rsidRDefault="00AB1F6F" w:rsidP="00AB1F6F">
            <w:pPr>
              <w:pStyle w:val="ListParagraph"/>
              <w:ind w:left="0"/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</w:pPr>
            <w:r w:rsidRPr="00E11DBE">
              <w:rPr>
                <w:rFonts w:ascii="Cambria Math" w:hAnsi="Cambria Math"/>
                <w:shd w:val="clear" w:color="auto" w:fill="FFFFFF"/>
              </w:rPr>
              <w:t>Generates intermediate object code</w:t>
            </w:r>
          </w:p>
        </w:tc>
        <w:tc>
          <w:tcPr>
            <w:tcW w:w="2536" w:type="dxa"/>
          </w:tcPr>
          <w:p w14:paraId="0D4E224C" w14:textId="77777777" w:rsidR="00AB1F6F" w:rsidRPr="00E11DBE" w:rsidRDefault="00AB1F6F" w:rsidP="00AB1F6F">
            <w:pPr>
              <w:pStyle w:val="ListParagraph"/>
              <w:ind w:left="0"/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</w:pPr>
            <w:r w:rsidRPr="00E11DBE">
              <w:rPr>
                <w:rFonts w:ascii="Cambria Math" w:hAnsi="Cambria Math"/>
                <w:shd w:val="clear" w:color="auto" w:fill="FFFFFF"/>
              </w:rPr>
              <w:t>No intermediate object code is generated.</w:t>
            </w:r>
          </w:p>
        </w:tc>
      </w:tr>
      <w:tr w:rsidR="00AB1F6F" w:rsidRPr="00E11DBE" w14:paraId="5ECD12C8" w14:textId="77777777" w:rsidTr="00AB1F6F">
        <w:trPr>
          <w:trHeight w:val="1392"/>
        </w:trPr>
        <w:tc>
          <w:tcPr>
            <w:tcW w:w="2535" w:type="dxa"/>
          </w:tcPr>
          <w:p w14:paraId="07AFB385" w14:textId="77777777" w:rsidR="00AB1F6F" w:rsidRPr="00E11DBE" w:rsidRDefault="00AB1F6F" w:rsidP="00AB1F6F">
            <w:pPr>
              <w:pStyle w:val="ListParagraph"/>
              <w:ind w:left="0"/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</w:pPr>
            <w:r w:rsidRPr="00E11DBE"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  <w:t>Uses assembly language</w:t>
            </w:r>
          </w:p>
        </w:tc>
        <w:tc>
          <w:tcPr>
            <w:tcW w:w="2535" w:type="dxa"/>
          </w:tcPr>
          <w:p w14:paraId="7A869F93" w14:textId="77777777" w:rsidR="00AB1F6F" w:rsidRPr="00E11DBE" w:rsidRDefault="00AB1F6F" w:rsidP="00AB1F6F">
            <w:pPr>
              <w:pStyle w:val="ListParagraph"/>
              <w:ind w:left="0"/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</w:pPr>
            <w:r w:rsidRPr="00E11DBE"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  <w:t>Examples: C++,</w:t>
            </w:r>
            <w:r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  <w:t xml:space="preserve"> </w:t>
            </w:r>
            <w:r w:rsidRPr="00E11DBE"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  <w:t>C#,</w:t>
            </w:r>
            <w:r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  <w:t xml:space="preserve"> </w:t>
            </w:r>
            <w:r w:rsidRPr="00E11DBE"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  <w:t>Java</w:t>
            </w:r>
          </w:p>
        </w:tc>
        <w:tc>
          <w:tcPr>
            <w:tcW w:w="2536" w:type="dxa"/>
          </w:tcPr>
          <w:p w14:paraId="19A4B554" w14:textId="77777777" w:rsidR="00AB1F6F" w:rsidRPr="00E11DBE" w:rsidRDefault="00AB1F6F" w:rsidP="00AB1F6F">
            <w:pPr>
              <w:pStyle w:val="ListParagraph"/>
              <w:ind w:left="0"/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</w:pPr>
            <w:r w:rsidRPr="00E11DBE"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  <w:t>Examples: Ruby, python,</w:t>
            </w:r>
            <w:r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  <w:t xml:space="preserve"> </w:t>
            </w:r>
            <w:proofErr w:type="spellStart"/>
            <w:r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  <w:t>perl</w:t>
            </w:r>
            <w:proofErr w:type="spellEnd"/>
            <w:r>
              <w:rPr>
                <w:rFonts w:ascii="Cambria Math" w:eastAsia="Times New Roman" w:hAnsi="Cambria Math" w:cs="Arial"/>
                <w:color w:val="333333"/>
                <w:sz w:val="21"/>
                <w:szCs w:val="21"/>
                <w:lang w:val="en-US" w:eastAsia="en-NG"/>
              </w:rPr>
              <w:t xml:space="preserve">. </w:t>
            </w:r>
          </w:p>
        </w:tc>
      </w:tr>
    </w:tbl>
    <w:p w14:paraId="3B8527A8" w14:textId="0059ED00" w:rsidR="00E11DBE" w:rsidRDefault="00E11DBE">
      <w:pPr>
        <w:rPr>
          <w:rFonts w:ascii="Cambria Math" w:hAnsi="Cambria Math"/>
          <w:lang w:val="en-US"/>
        </w:rPr>
      </w:pPr>
    </w:p>
    <w:p w14:paraId="339A97A3" w14:textId="2DC68200" w:rsidR="00AB1F6F" w:rsidRDefault="00AB1F6F" w:rsidP="00AB1F6F">
      <w:pPr>
        <w:ind w:left="360"/>
        <w:rPr>
          <w:rFonts w:ascii="Cambria Math" w:hAnsi="Cambria Math"/>
          <w:lang w:val="en-US"/>
        </w:rPr>
      </w:pPr>
      <w:r w:rsidRPr="00AB1F6F">
        <w:rPr>
          <w:rFonts w:ascii="Cambria Math" w:hAnsi="Cambria Math"/>
          <w:lang w:val="en-US"/>
        </w:rPr>
        <w:t xml:space="preserve"> </w:t>
      </w:r>
      <w:r>
        <w:rPr>
          <w:rFonts w:ascii="Cambria Math" w:hAnsi="Cambria Math"/>
          <w:lang w:val="en-US"/>
        </w:rPr>
        <w:t xml:space="preserve">      </w:t>
      </w:r>
    </w:p>
    <w:p w14:paraId="5018F815" w14:textId="77777777" w:rsidR="00AB1F6F" w:rsidRDefault="00AB1F6F" w:rsidP="00AB1F6F">
      <w:pPr>
        <w:ind w:left="360"/>
        <w:rPr>
          <w:rFonts w:ascii="Cambria Math" w:hAnsi="Cambria Math"/>
          <w:lang w:val="en-US"/>
        </w:rPr>
      </w:pPr>
    </w:p>
    <w:p w14:paraId="2D2189BF" w14:textId="77777777" w:rsidR="00AB1F6F" w:rsidRDefault="00AB1F6F" w:rsidP="00AB1F6F">
      <w:pPr>
        <w:ind w:left="360"/>
        <w:rPr>
          <w:rFonts w:ascii="Cambria Math" w:hAnsi="Cambria Math"/>
          <w:lang w:val="en-US"/>
        </w:rPr>
      </w:pPr>
    </w:p>
    <w:p w14:paraId="077F60CD" w14:textId="77777777" w:rsidR="00AB1F6F" w:rsidRDefault="00AB1F6F" w:rsidP="00AB1F6F">
      <w:pPr>
        <w:ind w:left="360"/>
        <w:rPr>
          <w:rFonts w:ascii="Cambria Math" w:hAnsi="Cambria Math"/>
          <w:lang w:val="en-US"/>
        </w:rPr>
      </w:pPr>
    </w:p>
    <w:p w14:paraId="788D7D04" w14:textId="77777777" w:rsidR="00AB1F6F" w:rsidRDefault="00AB1F6F" w:rsidP="00AB1F6F">
      <w:pPr>
        <w:ind w:left="360"/>
        <w:rPr>
          <w:rFonts w:ascii="Cambria Math" w:hAnsi="Cambria Math"/>
          <w:lang w:val="en-US"/>
        </w:rPr>
      </w:pPr>
    </w:p>
    <w:p w14:paraId="517D8C2D" w14:textId="77777777" w:rsidR="00AB1F6F" w:rsidRDefault="00AB1F6F" w:rsidP="00AB1F6F">
      <w:pPr>
        <w:ind w:left="360"/>
        <w:rPr>
          <w:rFonts w:ascii="Cambria Math" w:hAnsi="Cambria Math"/>
          <w:lang w:val="en-US"/>
        </w:rPr>
      </w:pPr>
    </w:p>
    <w:p w14:paraId="7B51F45B" w14:textId="77777777" w:rsidR="00AB1F6F" w:rsidRDefault="00AB1F6F" w:rsidP="00AB1F6F">
      <w:pPr>
        <w:ind w:left="360"/>
        <w:rPr>
          <w:rFonts w:ascii="Cambria Math" w:hAnsi="Cambria Math"/>
          <w:lang w:val="en-US"/>
        </w:rPr>
      </w:pPr>
    </w:p>
    <w:p w14:paraId="45116E17" w14:textId="77777777" w:rsidR="00AB1F6F" w:rsidRDefault="00AB1F6F" w:rsidP="00AB1F6F">
      <w:pPr>
        <w:ind w:left="360"/>
        <w:rPr>
          <w:rFonts w:ascii="Cambria Math" w:hAnsi="Cambria Math"/>
          <w:lang w:val="en-US"/>
        </w:rPr>
      </w:pPr>
    </w:p>
    <w:p w14:paraId="045E7EA9" w14:textId="77777777" w:rsidR="00AB1F6F" w:rsidRDefault="00AB1F6F" w:rsidP="00AB1F6F">
      <w:pPr>
        <w:ind w:left="360"/>
        <w:rPr>
          <w:rFonts w:ascii="Cambria Math" w:hAnsi="Cambria Math"/>
          <w:lang w:val="en-US"/>
        </w:rPr>
      </w:pPr>
    </w:p>
    <w:p w14:paraId="51BA25EE" w14:textId="77777777" w:rsidR="00AB1F6F" w:rsidRDefault="00AB1F6F" w:rsidP="00AB1F6F">
      <w:pPr>
        <w:ind w:left="360"/>
        <w:rPr>
          <w:rFonts w:ascii="Cambria Math" w:hAnsi="Cambria Math"/>
          <w:lang w:val="en-US"/>
        </w:rPr>
      </w:pPr>
    </w:p>
    <w:p w14:paraId="6526E15B" w14:textId="77777777" w:rsidR="00AB1F6F" w:rsidRDefault="00AB1F6F" w:rsidP="00AB1F6F">
      <w:pPr>
        <w:ind w:left="360"/>
        <w:rPr>
          <w:rFonts w:ascii="Cambria Math" w:hAnsi="Cambria Math"/>
          <w:lang w:val="en-US"/>
        </w:rPr>
      </w:pPr>
    </w:p>
    <w:p w14:paraId="14E5CA02" w14:textId="45980EC0" w:rsidR="00AB1F6F" w:rsidRPr="00AB1F6F" w:rsidRDefault="00AB1F6F" w:rsidP="00AB1F6F">
      <w:pPr>
        <w:pStyle w:val="ListParagraph"/>
        <w:numPr>
          <w:ilvl w:val="0"/>
          <w:numId w:val="2"/>
        </w:numPr>
        <w:rPr>
          <w:rFonts w:ascii="Cambria Math" w:hAnsi="Cambria Math"/>
          <w:lang w:val="en-US"/>
        </w:rPr>
      </w:pPr>
      <w:r w:rsidRPr="00AB1F6F">
        <w:rPr>
          <w:rFonts w:ascii="Cambria Math" w:hAnsi="Cambria Math"/>
          <w:lang w:val="en-US"/>
        </w:rPr>
        <w:t>It will be easier to read, write, debug.</w:t>
      </w:r>
    </w:p>
    <w:sectPr w:rsidR="00AB1F6F" w:rsidRPr="00AB1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D5984"/>
    <w:multiLevelType w:val="hybridMultilevel"/>
    <w:tmpl w:val="625E1A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E443B"/>
    <w:multiLevelType w:val="hybridMultilevel"/>
    <w:tmpl w:val="33A0ED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F4061"/>
    <w:multiLevelType w:val="hybridMultilevel"/>
    <w:tmpl w:val="33A0ED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1D"/>
    <w:rsid w:val="00AB1F6F"/>
    <w:rsid w:val="00D1031D"/>
    <w:rsid w:val="00E1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A4D8"/>
  <w15:chartTrackingRefBased/>
  <w15:docId w15:val="{D5F47334-E519-48F8-A4F6-3C461F38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3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031D"/>
    <w:rPr>
      <w:color w:val="0000FF"/>
      <w:u w:val="single"/>
    </w:rPr>
  </w:style>
  <w:style w:type="table" w:styleId="TableGrid">
    <w:name w:val="Table Grid"/>
    <w:basedOn w:val="TableNormal"/>
    <w:uiPriority w:val="39"/>
    <w:rsid w:val="00E1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2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8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2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9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4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Edidiong Ime- essien</dc:creator>
  <cp:keywords/>
  <dc:description/>
  <cp:lastModifiedBy>Edidiong Ime- essien</cp:lastModifiedBy>
  <cp:revision>1</cp:revision>
  <dcterms:created xsi:type="dcterms:W3CDTF">2020-05-24T20:07:00Z</dcterms:created>
  <dcterms:modified xsi:type="dcterms:W3CDTF">2020-05-24T20:31:00Z</dcterms:modified>
</cp:coreProperties>
</file>