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EB6D7" w14:textId="77777777" w:rsidR="001E023C" w:rsidRDefault="001E023C" w:rsidP="0056696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RHEMA AYIMO SALAMIS </w:t>
      </w:r>
    </w:p>
    <w:p w14:paraId="2EB14A65" w14:textId="77777777" w:rsidR="001E023C" w:rsidRDefault="001E023C" w:rsidP="0056696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16/SMS10/016</w:t>
      </w:r>
    </w:p>
    <w:p w14:paraId="5F1E525A" w14:textId="77777777" w:rsidR="001E023C" w:rsidRDefault="001E023C" w:rsidP="00566964">
      <w:pPr>
        <w:jc w:val="both"/>
        <w:rPr>
          <w:rFonts w:ascii="Times New Roman" w:hAnsi="Times New Roman" w:cs="Times New Roman"/>
          <w:sz w:val="24"/>
          <w:szCs w:val="24"/>
          <w:shd w:val="clear" w:color="auto" w:fill="FFFFFF"/>
        </w:rPr>
      </w:pPr>
    </w:p>
    <w:p w14:paraId="1E1F1ECD" w14:textId="77777777" w:rsidR="001E023C" w:rsidRDefault="001E023C" w:rsidP="00566964">
      <w:pPr>
        <w:jc w:val="both"/>
        <w:rPr>
          <w:rFonts w:ascii="Times New Roman" w:hAnsi="Times New Roman" w:cs="Times New Roman"/>
          <w:sz w:val="24"/>
          <w:szCs w:val="24"/>
          <w:shd w:val="clear" w:color="auto" w:fill="FFFFFF"/>
        </w:rPr>
      </w:pPr>
    </w:p>
    <w:p w14:paraId="48D2B278" w14:textId="294A2FF9" w:rsidR="00DA503F" w:rsidRPr="00566964" w:rsidRDefault="00A84C15" w:rsidP="00566964">
      <w:pPr>
        <w:jc w:val="both"/>
        <w:rPr>
          <w:rFonts w:ascii="Times New Roman" w:hAnsi="Times New Roman" w:cs="Times New Roman"/>
          <w:sz w:val="24"/>
          <w:szCs w:val="24"/>
          <w:shd w:val="clear" w:color="auto" w:fill="FFFFFF"/>
        </w:rPr>
      </w:pPr>
      <w:r w:rsidRPr="00566964">
        <w:rPr>
          <w:rFonts w:ascii="Times New Roman" w:hAnsi="Times New Roman" w:cs="Times New Roman"/>
          <w:sz w:val="24"/>
          <w:szCs w:val="24"/>
          <w:shd w:val="clear" w:color="auto" w:fill="FFFFFF"/>
        </w:rPr>
        <w:t xml:space="preserve">Human security is a human right; it refers to the security of people and communities, as opposed to the security of states. Human security </w:t>
      </w:r>
      <w:r w:rsidRPr="00566964">
        <w:rPr>
          <w:rFonts w:ascii="Times New Roman" w:hAnsi="Times New Roman" w:cs="Times New Roman"/>
          <w:sz w:val="24"/>
          <w:szCs w:val="24"/>
          <w:shd w:val="clear" w:color="auto" w:fill="FFFFFF"/>
        </w:rPr>
        <w:t>recognizes</w:t>
      </w:r>
      <w:r w:rsidRPr="00566964">
        <w:rPr>
          <w:rFonts w:ascii="Times New Roman" w:hAnsi="Times New Roman" w:cs="Times New Roman"/>
          <w:sz w:val="24"/>
          <w:szCs w:val="24"/>
          <w:shd w:val="clear" w:color="auto" w:fill="FFFFFF"/>
        </w:rPr>
        <w:t xml:space="preserve"> that there are several dimensions related to feeling safe, such as freedom from fear, freedom from want, and freedom from indignity</w:t>
      </w:r>
      <w:r w:rsidRPr="00566964">
        <w:rPr>
          <w:rFonts w:ascii="Times New Roman" w:hAnsi="Times New Roman" w:cs="Times New Roman"/>
          <w:sz w:val="24"/>
          <w:szCs w:val="24"/>
          <w:shd w:val="clear" w:color="auto" w:fill="FFFFFF"/>
        </w:rPr>
        <w:t xml:space="preserve">. </w:t>
      </w:r>
      <w:r w:rsidRPr="00566964">
        <w:rPr>
          <w:rFonts w:ascii="Times New Roman" w:hAnsi="Times New Roman" w:cs="Times New Roman"/>
          <w:sz w:val="24"/>
          <w:szCs w:val="24"/>
          <w:shd w:val="clear" w:color="auto" w:fill="FFFFFF"/>
        </w:rPr>
        <w:t> The UNDP's 1994 </w:t>
      </w:r>
      <w:hyperlink r:id="rId5" w:tooltip="Human Development Report" w:history="1">
        <w:r w:rsidRPr="00566964">
          <w:rPr>
            <w:rStyle w:val="Hyperlink"/>
            <w:rFonts w:ascii="Times New Roman" w:hAnsi="Times New Roman" w:cs="Times New Roman"/>
            <w:color w:val="auto"/>
            <w:sz w:val="24"/>
            <w:szCs w:val="24"/>
            <w:u w:val="none"/>
            <w:shd w:val="clear" w:color="auto" w:fill="FFFFFF"/>
          </w:rPr>
          <w:t>Human Development Report</w:t>
        </w:r>
      </w:hyperlink>
      <w:r w:rsidRPr="00566964">
        <w:rPr>
          <w:rFonts w:ascii="Times New Roman" w:hAnsi="Times New Roman" w:cs="Times New Roman"/>
          <w:sz w:val="24"/>
          <w:szCs w:val="24"/>
          <w:shd w:val="clear" w:color="auto" w:fill="FFFFFF"/>
        </w:rPr>
        <w:t>'s definition of human security argues that the scope of global security should be expanded to include threats in seven areas:</w:t>
      </w:r>
    </w:p>
    <w:p w14:paraId="0D2441D0" w14:textId="2F7EF8C0" w:rsidR="00A84C15" w:rsidRPr="00A84C15" w:rsidRDefault="00A84C15" w:rsidP="00566964">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r w:rsidRPr="00A84C15">
        <w:rPr>
          <w:rFonts w:ascii="Times New Roman" w:eastAsia="Times New Roman" w:hAnsi="Times New Roman" w:cs="Times New Roman"/>
          <w:b/>
          <w:bCs/>
          <w:sz w:val="24"/>
          <w:szCs w:val="24"/>
        </w:rPr>
        <w:t>Economic security</w:t>
      </w:r>
      <w:r w:rsidRPr="00A84C15">
        <w:rPr>
          <w:rFonts w:ascii="Times New Roman" w:eastAsia="Times New Roman" w:hAnsi="Times New Roman" w:cs="Times New Roman"/>
          <w:sz w:val="24"/>
          <w:szCs w:val="24"/>
        </w:rPr>
        <w:t> – </w:t>
      </w:r>
      <w:hyperlink r:id="rId6" w:tooltip="Economic security" w:history="1">
        <w:r w:rsidRPr="00A84C15">
          <w:rPr>
            <w:rFonts w:ascii="Times New Roman" w:eastAsia="Times New Roman" w:hAnsi="Times New Roman" w:cs="Times New Roman"/>
            <w:sz w:val="24"/>
            <w:szCs w:val="24"/>
          </w:rPr>
          <w:t>Economic security</w:t>
        </w:r>
      </w:hyperlink>
      <w:r w:rsidRPr="00A84C15">
        <w:rPr>
          <w:rFonts w:ascii="Times New Roman" w:eastAsia="Times New Roman" w:hAnsi="Times New Roman" w:cs="Times New Roman"/>
          <w:sz w:val="24"/>
          <w:szCs w:val="24"/>
        </w:rPr>
        <w:t> requires an assured basic income for individuals, usually from productive and remunerative work or, as a last resort, from a publicly financed safety net</w:t>
      </w:r>
    </w:p>
    <w:p w14:paraId="42FD7AEA" w14:textId="0891EB39" w:rsidR="00A84C15" w:rsidRPr="00A84C15" w:rsidRDefault="00A84C15" w:rsidP="00566964">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r w:rsidRPr="00A84C15">
        <w:rPr>
          <w:rFonts w:ascii="Times New Roman" w:eastAsia="Times New Roman" w:hAnsi="Times New Roman" w:cs="Times New Roman"/>
          <w:b/>
          <w:bCs/>
          <w:sz w:val="24"/>
          <w:szCs w:val="24"/>
        </w:rPr>
        <w:t>Food security</w:t>
      </w:r>
      <w:r w:rsidRPr="00A84C15">
        <w:rPr>
          <w:rFonts w:ascii="Times New Roman" w:eastAsia="Times New Roman" w:hAnsi="Times New Roman" w:cs="Times New Roman"/>
          <w:sz w:val="24"/>
          <w:szCs w:val="24"/>
        </w:rPr>
        <w:t> – </w:t>
      </w:r>
      <w:hyperlink r:id="rId7" w:tooltip="Food security" w:history="1">
        <w:r w:rsidRPr="00A84C15">
          <w:rPr>
            <w:rFonts w:ascii="Times New Roman" w:eastAsia="Times New Roman" w:hAnsi="Times New Roman" w:cs="Times New Roman"/>
            <w:sz w:val="24"/>
            <w:szCs w:val="24"/>
          </w:rPr>
          <w:t>Food security</w:t>
        </w:r>
      </w:hyperlink>
      <w:r w:rsidRPr="00A84C15">
        <w:rPr>
          <w:rFonts w:ascii="Times New Roman" w:eastAsia="Times New Roman" w:hAnsi="Times New Roman" w:cs="Times New Roman"/>
          <w:sz w:val="24"/>
          <w:szCs w:val="24"/>
        </w:rPr>
        <w:t xml:space="preserve"> requires that all people at all times have both physical and economic access to basic food. </w:t>
      </w:r>
    </w:p>
    <w:p w14:paraId="11613F3F" w14:textId="4D8879E7" w:rsidR="00A84C15" w:rsidRPr="00A84C15" w:rsidRDefault="00A84C15" w:rsidP="00566964">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r w:rsidRPr="00A84C15">
        <w:rPr>
          <w:rFonts w:ascii="Times New Roman" w:eastAsia="Times New Roman" w:hAnsi="Times New Roman" w:cs="Times New Roman"/>
          <w:b/>
          <w:bCs/>
          <w:sz w:val="24"/>
          <w:szCs w:val="24"/>
        </w:rPr>
        <w:t>Health security</w:t>
      </w:r>
      <w:r w:rsidRPr="00A84C15">
        <w:rPr>
          <w:rFonts w:ascii="Times New Roman" w:eastAsia="Times New Roman" w:hAnsi="Times New Roman" w:cs="Times New Roman"/>
          <w:sz w:val="24"/>
          <w:szCs w:val="24"/>
        </w:rPr>
        <w:t> – </w:t>
      </w:r>
      <w:hyperlink r:id="rId8" w:tooltip="Health security" w:history="1">
        <w:r w:rsidRPr="00A84C15">
          <w:rPr>
            <w:rFonts w:ascii="Times New Roman" w:eastAsia="Times New Roman" w:hAnsi="Times New Roman" w:cs="Times New Roman"/>
            <w:sz w:val="24"/>
            <w:szCs w:val="24"/>
          </w:rPr>
          <w:t>Health security</w:t>
        </w:r>
      </w:hyperlink>
      <w:r w:rsidRPr="00A84C15">
        <w:rPr>
          <w:rFonts w:ascii="Times New Roman" w:eastAsia="Times New Roman" w:hAnsi="Times New Roman" w:cs="Times New Roman"/>
          <w:sz w:val="24"/>
          <w:szCs w:val="24"/>
        </w:rPr>
        <w:t> aims to guarantee a minimum protection from diseases and unhealthy </w:t>
      </w:r>
      <w:hyperlink r:id="rId9" w:tooltip="Lifestyle (sociology)" w:history="1">
        <w:r w:rsidRPr="00A84C15">
          <w:rPr>
            <w:rFonts w:ascii="Times New Roman" w:eastAsia="Times New Roman" w:hAnsi="Times New Roman" w:cs="Times New Roman"/>
            <w:sz w:val="24"/>
            <w:szCs w:val="24"/>
          </w:rPr>
          <w:t>lifestyles</w:t>
        </w:r>
      </w:hyperlink>
    </w:p>
    <w:p w14:paraId="5AC41E5D" w14:textId="07B97C1F" w:rsidR="00A84C15" w:rsidRPr="00A84C15" w:rsidRDefault="00A84C15" w:rsidP="00566964">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r w:rsidRPr="00A84C15">
        <w:rPr>
          <w:rFonts w:ascii="Times New Roman" w:eastAsia="Times New Roman" w:hAnsi="Times New Roman" w:cs="Times New Roman"/>
          <w:b/>
          <w:bCs/>
          <w:sz w:val="24"/>
          <w:szCs w:val="24"/>
        </w:rPr>
        <w:t>Environmental security</w:t>
      </w:r>
      <w:r w:rsidRPr="00A84C15">
        <w:rPr>
          <w:rFonts w:ascii="Times New Roman" w:eastAsia="Times New Roman" w:hAnsi="Times New Roman" w:cs="Times New Roman"/>
          <w:sz w:val="24"/>
          <w:szCs w:val="24"/>
        </w:rPr>
        <w:t> – </w:t>
      </w:r>
      <w:hyperlink r:id="rId10" w:tooltip="Environmental security" w:history="1">
        <w:r w:rsidRPr="00A84C15">
          <w:rPr>
            <w:rFonts w:ascii="Times New Roman" w:eastAsia="Times New Roman" w:hAnsi="Times New Roman" w:cs="Times New Roman"/>
            <w:sz w:val="24"/>
            <w:szCs w:val="24"/>
          </w:rPr>
          <w:t>Environmental security</w:t>
        </w:r>
      </w:hyperlink>
      <w:r w:rsidRPr="00A84C15">
        <w:rPr>
          <w:rFonts w:ascii="Times New Roman" w:eastAsia="Times New Roman" w:hAnsi="Times New Roman" w:cs="Times New Roman"/>
          <w:sz w:val="24"/>
          <w:szCs w:val="24"/>
        </w:rPr>
        <w:t> aims to protect people from the short- and long-term ravages of nature, man-made threats in nature, and deterioration of the </w:t>
      </w:r>
      <w:hyperlink r:id="rId11" w:tooltip="Natural environment" w:history="1">
        <w:r w:rsidRPr="00A84C15">
          <w:rPr>
            <w:rFonts w:ascii="Times New Roman" w:eastAsia="Times New Roman" w:hAnsi="Times New Roman" w:cs="Times New Roman"/>
            <w:sz w:val="24"/>
            <w:szCs w:val="24"/>
          </w:rPr>
          <w:t>natural environment</w:t>
        </w:r>
      </w:hyperlink>
      <w:r w:rsidRPr="00A84C15">
        <w:rPr>
          <w:rFonts w:ascii="Times New Roman" w:eastAsia="Times New Roman" w:hAnsi="Times New Roman" w:cs="Times New Roman"/>
          <w:sz w:val="24"/>
          <w:szCs w:val="24"/>
        </w:rPr>
        <w:t>..</w:t>
      </w:r>
    </w:p>
    <w:p w14:paraId="30CDC4C1" w14:textId="77777777" w:rsidR="00A84C15" w:rsidRPr="00A84C15" w:rsidRDefault="00A84C15" w:rsidP="00566964">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r w:rsidRPr="00A84C15">
        <w:rPr>
          <w:rFonts w:ascii="Times New Roman" w:eastAsia="Times New Roman" w:hAnsi="Times New Roman" w:cs="Times New Roman"/>
          <w:b/>
          <w:bCs/>
          <w:sz w:val="24"/>
          <w:szCs w:val="24"/>
        </w:rPr>
        <w:t>Personal security</w:t>
      </w:r>
      <w:r w:rsidRPr="00A84C15">
        <w:rPr>
          <w:rFonts w:ascii="Times New Roman" w:eastAsia="Times New Roman" w:hAnsi="Times New Roman" w:cs="Times New Roman"/>
          <w:sz w:val="24"/>
          <w:szCs w:val="24"/>
        </w:rPr>
        <w:t> – </w:t>
      </w:r>
      <w:hyperlink r:id="rId12" w:tooltip="Security of person" w:history="1">
        <w:r w:rsidRPr="00A84C15">
          <w:rPr>
            <w:rFonts w:ascii="Times New Roman" w:eastAsia="Times New Roman" w:hAnsi="Times New Roman" w:cs="Times New Roman"/>
            <w:sz w:val="24"/>
            <w:szCs w:val="24"/>
          </w:rPr>
          <w:t>Personal security</w:t>
        </w:r>
      </w:hyperlink>
      <w:r w:rsidRPr="00A84C15">
        <w:rPr>
          <w:rFonts w:ascii="Times New Roman" w:eastAsia="Times New Roman" w:hAnsi="Times New Roman" w:cs="Times New Roman"/>
          <w:sz w:val="24"/>
          <w:szCs w:val="24"/>
        </w:rPr>
        <w:t> aims to protect people from physical </w:t>
      </w:r>
      <w:hyperlink r:id="rId13" w:tooltip="Violence" w:history="1">
        <w:r w:rsidRPr="00A84C15">
          <w:rPr>
            <w:rFonts w:ascii="Times New Roman" w:eastAsia="Times New Roman" w:hAnsi="Times New Roman" w:cs="Times New Roman"/>
            <w:sz w:val="24"/>
            <w:szCs w:val="24"/>
          </w:rPr>
          <w:t>violence</w:t>
        </w:r>
      </w:hyperlink>
      <w:r w:rsidRPr="00A84C15">
        <w:rPr>
          <w:rFonts w:ascii="Times New Roman" w:eastAsia="Times New Roman" w:hAnsi="Times New Roman" w:cs="Times New Roman"/>
          <w:sz w:val="24"/>
          <w:szCs w:val="24"/>
        </w:rPr>
        <w:t>, whether from the state or external states, from violent individuals and sub-state actors, from </w:t>
      </w:r>
      <w:hyperlink r:id="rId14" w:tooltip="Domestic abuse" w:history="1">
        <w:r w:rsidRPr="00A84C15">
          <w:rPr>
            <w:rFonts w:ascii="Times New Roman" w:eastAsia="Times New Roman" w:hAnsi="Times New Roman" w:cs="Times New Roman"/>
            <w:sz w:val="24"/>
            <w:szCs w:val="24"/>
          </w:rPr>
          <w:t>domestic abuse</w:t>
        </w:r>
      </w:hyperlink>
      <w:r w:rsidRPr="00A84C15">
        <w:rPr>
          <w:rFonts w:ascii="Times New Roman" w:eastAsia="Times New Roman" w:hAnsi="Times New Roman" w:cs="Times New Roman"/>
          <w:sz w:val="24"/>
          <w:szCs w:val="24"/>
        </w:rPr>
        <w:t>, or from predatory adults. For many people, the greatest source of anxiety is </w:t>
      </w:r>
      <w:hyperlink r:id="rId15" w:tooltip="Crime" w:history="1">
        <w:r w:rsidRPr="00A84C15">
          <w:rPr>
            <w:rFonts w:ascii="Times New Roman" w:eastAsia="Times New Roman" w:hAnsi="Times New Roman" w:cs="Times New Roman"/>
            <w:sz w:val="24"/>
            <w:szCs w:val="24"/>
          </w:rPr>
          <w:t>crime</w:t>
        </w:r>
      </w:hyperlink>
      <w:r w:rsidRPr="00A84C15">
        <w:rPr>
          <w:rFonts w:ascii="Times New Roman" w:eastAsia="Times New Roman" w:hAnsi="Times New Roman" w:cs="Times New Roman"/>
          <w:sz w:val="24"/>
          <w:szCs w:val="24"/>
        </w:rPr>
        <w:t>, particularly violent crime.</w:t>
      </w:r>
    </w:p>
    <w:p w14:paraId="6101FA53" w14:textId="4877CB53" w:rsidR="00A84C15" w:rsidRPr="00A84C15" w:rsidRDefault="00A84C15" w:rsidP="00566964">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r w:rsidRPr="00A84C15">
        <w:rPr>
          <w:rFonts w:ascii="Times New Roman" w:eastAsia="Times New Roman" w:hAnsi="Times New Roman" w:cs="Times New Roman"/>
          <w:b/>
          <w:bCs/>
          <w:sz w:val="24"/>
          <w:szCs w:val="24"/>
        </w:rPr>
        <w:t>Community security</w:t>
      </w:r>
      <w:r w:rsidRPr="00A84C15">
        <w:rPr>
          <w:rFonts w:ascii="Times New Roman" w:eastAsia="Times New Roman" w:hAnsi="Times New Roman" w:cs="Times New Roman"/>
          <w:sz w:val="24"/>
          <w:szCs w:val="24"/>
        </w:rPr>
        <w:t> – </w:t>
      </w:r>
      <w:hyperlink r:id="rId16" w:tooltip="Societal security" w:history="1">
        <w:r w:rsidRPr="00A84C15">
          <w:rPr>
            <w:rFonts w:ascii="Times New Roman" w:eastAsia="Times New Roman" w:hAnsi="Times New Roman" w:cs="Times New Roman"/>
            <w:sz w:val="24"/>
            <w:szCs w:val="24"/>
          </w:rPr>
          <w:t>Community security</w:t>
        </w:r>
      </w:hyperlink>
      <w:r w:rsidRPr="00A84C15">
        <w:rPr>
          <w:rFonts w:ascii="Times New Roman" w:eastAsia="Times New Roman" w:hAnsi="Times New Roman" w:cs="Times New Roman"/>
          <w:sz w:val="24"/>
          <w:szCs w:val="24"/>
        </w:rPr>
        <w:t> aims to protect people from the loss of traditional </w:t>
      </w:r>
      <w:hyperlink r:id="rId17" w:tooltip="Interpersonal relationship" w:history="1">
        <w:r w:rsidRPr="00A84C15">
          <w:rPr>
            <w:rFonts w:ascii="Times New Roman" w:eastAsia="Times New Roman" w:hAnsi="Times New Roman" w:cs="Times New Roman"/>
            <w:sz w:val="24"/>
            <w:szCs w:val="24"/>
          </w:rPr>
          <w:t>relationships</w:t>
        </w:r>
      </w:hyperlink>
      <w:r w:rsidRPr="00A84C15">
        <w:rPr>
          <w:rFonts w:ascii="Times New Roman" w:eastAsia="Times New Roman" w:hAnsi="Times New Roman" w:cs="Times New Roman"/>
          <w:sz w:val="24"/>
          <w:szCs w:val="24"/>
        </w:rPr>
        <w:t xml:space="preserve"> and values and from sectarian and ethnic violence. </w:t>
      </w:r>
    </w:p>
    <w:p w14:paraId="2AC59C02" w14:textId="41D5474C" w:rsidR="00A84C15" w:rsidRPr="00566964" w:rsidRDefault="00A84C15" w:rsidP="00566964">
      <w:pPr>
        <w:numPr>
          <w:ilvl w:val="0"/>
          <w:numId w:val="1"/>
        </w:numPr>
        <w:shd w:val="clear" w:color="auto" w:fill="FFFFFF"/>
        <w:spacing w:before="100" w:beforeAutospacing="1" w:after="24" w:line="240" w:lineRule="auto"/>
        <w:ind w:left="384"/>
        <w:jc w:val="both"/>
        <w:rPr>
          <w:rFonts w:ascii="Times New Roman" w:hAnsi="Times New Roman" w:cs="Times New Roman"/>
          <w:sz w:val="24"/>
          <w:szCs w:val="24"/>
        </w:rPr>
      </w:pPr>
      <w:r w:rsidRPr="00A84C15">
        <w:rPr>
          <w:rFonts w:ascii="Times New Roman" w:eastAsia="Times New Roman" w:hAnsi="Times New Roman" w:cs="Times New Roman"/>
          <w:b/>
          <w:bCs/>
          <w:sz w:val="24"/>
          <w:szCs w:val="24"/>
        </w:rPr>
        <w:t>Political security</w:t>
      </w:r>
      <w:r w:rsidRPr="00A84C15">
        <w:rPr>
          <w:rFonts w:ascii="Times New Roman" w:eastAsia="Times New Roman" w:hAnsi="Times New Roman" w:cs="Times New Roman"/>
          <w:sz w:val="24"/>
          <w:szCs w:val="24"/>
        </w:rPr>
        <w:t> – </w:t>
      </w:r>
      <w:hyperlink r:id="rId18" w:tooltip="Political security" w:history="1">
        <w:r w:rsidRPr="00A84C15">
          <w:rPr>
            <w:rFonts w:ascii="Times New Roman" w:eastAsia="Times New Roman" w:hAnsi="Times New Roman" w:cs="Times New Roman"/>
            <w:sz w:val="24"/>
            <w:szCs w:val="24"/>
          </w:rPr>
          <w:t>Political security</w:t>
        </w:r>
      </w:hyperlink>
      <w:r w:rsidRPr="00A84C15">
        <w:rPr>
          <w:rFonts w:ascii="Times New Roman" w:eastAsia="Times New Roman" w:hAnsi="Times New Roman" w:cs="Times New Roman"/>
          <w:sz w:val="24"/>
          <w:szCs w:val="24"/>
        </w:rPr>
        <w:t> is concerned with whether people live in a society that honors their basic human rights</w:t>
      </w:r>
    </w:p>
    <w:p w14:paraId="2E1CF558" w14:textId="3451E957" w:rsidR="00A84C15" w:rsidRPr="00566964" w:rsidRDefault="00A84C15" w:rsidP="00566964">
      <w:pPr>
        <w:shd w:val="clear" w:color="auto" w:fill="FFFFFF"/>
        <w:spacing w:before="100" w:beforeAutospacing="1" w:after="24" w:line="240" w:lineRule="auto"/>
        <w:jc w:val="both"/>
        <w:rPr>
          <w:rFonts w:ascii="Times New Roman" w:hAnsi="Times New Roman" w:cs="Times New Roman"/>
          <w:sz w:val="24"/>
          <w:szCs w:val="24"/>
          <w:shd w:val="clear" w:color="auto" w:fill="FFFFFF"/>
        </w:rPr>
      </w:pPr>
      <w:r w:rsidRPr="00566964">
        <w:rPr>
          <w:rFonts w:ascii="Times New Roman" w:hAnsi="Times New Roman" w:cs="Times New Roman"/>
          <w:sz w:val="24"/>
          <w:szCs w:val="24"/>
          <w:shd w:val="clear" w:color="auto" w:fill="FFFFFF"/>
        </w:rPr>
        <w:t>These seven dimensions can be aligned in two directions: (1) freedom from want , which is also called the developmental human security pillar because it implies safety from chronic threats such as hunger and/or disease; and (2) freedom from, which is known as the protective human security pillar because it implies protection from sudden and hurtful disruptions in the patterns of daily life – in homes and/or in communities.</w:t>
      </w:r>
    </w:p>
    <w:p w14:paraId="05E0364E" w14:textId="34715CAD" w:rsidR="00A84C15" w:rsidRPr="00566964" w:rsidRDefault="00A84C15" w:rsidP="00566964">
      <w:pPr>
        <w:shd w:val="clear" w:color="auto" w:fill="FFFFFF"/>
        <w:spacing w:before="100" w:beforeAutospacing="1" w:after="24" w:line="240" w:lineRule="auto"/>
        <w:jc w:val="both"/>
        <w:rPr>
          <w:rFonts w:ascii="Times New Roman" w:hAnsi="Times New Roman" w:cs="Times New Roman"/>
          <w:spacing w:val="2"/>
          <w:sz w:val="24"/>
          <w:szCs w:val="24"/>
          <w:shd w:val="clear" w:color="auto" w:fill="FFFFFF"/>
        </w:rPr>
      </w:pPr>
      <w:r w:rsidRPr="00566964">
        <w:rPr>
          <w:rFonts w:ascii="Times New Roman" w:hAnsi="Times New Roman" w:cs="Times New Roman"/>
          <w:spacing w:val="2"/>
          <w:sz w:val="24"/>
          <w:szCs w:val="24"/>
          <w:shd w:val="clear" w:color="auto" w:fill="FFFFFF"/>
        </w:rPr>
        <w:t xml:space="preserve">Internally displaced persons </w:t>
      </w:r>
      <w:r w:rsidR="00566964">
        <w:rPr>
          <w:rFonts w:ascii="Times New Roman" w:hAnsi="Times New Roman" w:cs="Times New Roman"/>
          <w:spacing w:val="2"/>
          <w:sz w:val="24"/>
          <w:szCs w:val="24"/>
          <w:shd w:val="clear" w:color="auto" w:fill="FFFFFF"/>
        </w:rPr>
        <w:t xml:space="preserve">are </w:t>
      </w:r>
      <w:r w:rsidRPr="00566964">
        <w:rPr>
          <w:rFonts w:ascii="Times New Roman" w:hAnsi="Times New Roman" w:cs="Times New Roman"/>
          <w:spacing w:val="2"/>
          <w:sz w:val="24"/>
          <w:szCs w:val="24"/>
          <w:shd w:val="clear" w:color="auto" w:fill="FFFFFF"/>
        </w:rPr>
        <w:t>persons or groups of persons who have been forced or obliged to flee or to leave their homes or places of habitual residence, in particular as a result of or in order to avoid the effects of armed conflict, situations of generalized violence, violations of human rights or natural or human-made disasters, and who have not crossed an internationally recognized state border."</w:t>
      </w:r>
    </w:p>
    <w:p w14:paraId="2BA15B42" w14:textId="6FCA0724" w:rsidR="005368A0" w:rsidRDefault="005368A0" w:rsidP="00566964">
      <w:pPr>
        <w:shd w:val="clear" w:color="auto" w:fill="FFFFFF"/>
        <w:spacing w:before="100" w:beforeAutospacing="1" w:after="24" w:line="240" w:lineRule="auto"/>
        <w:jc w:val="both"/>
        <w:rPr>
          <w:rFonts w:ascii="Times New Roman" w:hAnsi="Times New Roman" w:cs="Times New Roman"/>
          <w:spacing w:val="2"/>
          <w:sz w:val="24"/>
          <w:szCs w:val="24"/>
          <w:shd w:val="clear" w:color="auto" w:fill="FFFFFF"/>
        </w:rPr>
      </w:pPr>
      <w:r w:rsidRPr="00566964">
        <w:rPr>
          <w:rFonts w:ascii="Times New Roman" w:hAnsi="Times New Roman" w:cs="Times New Roman"/>
          <w:sz w:val="24"/>
          <w:szCs w:val="24"/>
        </w:rPr>
        <w:lastRenderedPageBreak/>
        <w:t xml:space="preserve">The concept of human security </w:t>
      </w:r>
      <w:r w:rsidRPr="00566964">
        <w:rPr>
          <w:rFonts w:ascii="Times New Roman" w:hAnsi="Times New Roman" w:cs="Times New Roman"/>
          <w:sz w:val="24"/>
          <w:szCs w:val="24"/>
        </w:rPr>
        <w:t xml:space="preserve"> elaborates on </w:t>
      </w:r>
      <w:r w:rsidRPr="00566964">
        <w:rPr>
          <w:rFonts w:ascii="Times New Roman" w:hAnsi="Times New Roman" w:cs="Times New Roman"/>
          <w:sz w:val="24"/>
          <w:szCs w:val="24"/>
        </w:rPr>
        <w:t xml:space="preserve">how IDPs and refugees should be recognized as victims of armed conflicts and be the target of protection both at the national and international level. It has been generally conceived that the protection of IDPs mainly relies on the national government. However it has been found that not all national governments fulfill this responsibility in the same manner and provide protection for its IDPs. </w:t>
      </w:r>
      <w:r w:rsidRPr="00566964">
        <w:rPr>
          <w:rFonts w:ascii="Times New Roman" w:hAnsi="Times New Roman" w:cs="Times New Roman"/>
          <w:sz w:val="24"/>
          <w:szCs w:val="24"/>
        </w:rPr>
        <w:t xml:space="preserve"> IDP camps should make provisions </w:t>
      </w:r>
      <w:r w:rsidR="00566964">
        <w:rPr>
          <w:rFonts w:ascii="Times New Roman" w:hAnsi="Times New Roman" w:cs="Times New Roman"/>
          <w:sz w:val="24"/>
          <w:szCs w:val="24"/>
        </w:rPr>
        <w:t xml:space="preserve">to secure </w:t>
      </w:r>
      <w:r w:rsidRPr="00566964">
        <w:rPr>
          <w:rFonts w:ascii="Times New Roman" w:hAnsi="Times New Roman" w:cs="Times New Roman"/>
          <w:sz w:val="24"/>
          <w:szCs w:val="24"/>
        </w:rPr>
        <w:t xml:space="preserve">the human security people if </w:t>
      </w:r>
      <w:proofErr w:type="spellStart"/>
      <w:r w:rsidRPr="00566964">
        <w:rPr>
          <w:rFonts w:ascii="Times New Roman" w:hAnsi="Times New Roman" w:cs="Times New Roman"/>
          <w:sz w:val="24"/>
          <w:szCs w:val="24"/>
        </w:rPr>
        <w:t>idp</w:t>
      </w:r>
      <w:r w:rsidR="00566964">
        <w:rPr>
          <w:rFonts w:ascii="Times New Roman" w:hAnsi="Times New Roman" w:cs="Times New Roman"/>
          <w:sz w:val="24"/>
          <w:szCs w:val="24"/>
        </w:rPr>
        <w:t>’s</w:t>
      </w:r>
      <w:proofErr w:type="spellEnd"/>
      <w:r w:rsidR="00566964">
        <w:rPr>
          <w:rFonts w:ascii="Times New Roman" w:hAnsi="Times New Roman" w:cs="Times New Roman"/>
          <w:sz w:val="24"/>
          <w:szCs w:val="24"/>
        </w:rPr>
        <w:t xml:space="preserve">. From the choice of </w:t>
      </w:r>
      <w:r w:rsidRPr="00566964">
        <w:rPr>
          <w:rFonts w:ascii="Times New Roman" w:hAnsi="Times New Roman" w:cs="Times New Roman"/>
          <w:spacing w:val="2"/>
          <w:sz w:val="24"/>
          <w:szCs w:val="24"/>
          <w:shd w:val="clear" w:color="auto" w:fill="FFFFFF"/>
        </w:rPr>
        <w:t>settlement location</w:t>
      </w:r>
      <w:r w:rsidR="00566964">
        <w:rPr>
          <w:rFonts w:ascii="Times New Roman" w:hAnsi="Times New Roman" w:cs="Times New Roman"/>
          <w:spacing w:val="2"/>
          <w:sz w:val="24"/>
          <w:szCs w:val="24"/>
          <w:shd w:val="clear" w:color="auto" w:fill="FFFFFF"/>
        </w:rPr>
        <w:t xml:space="preserve"> which </w:t>
      </w:r>
      <w:r w:rsidRPr="00566964">
        <w:rPr>
          <w:rFonts w:ascii="Times New Roman" w:hAnsi="Times New Roman" w:cs="Times New Roman"/>
          <w:spacing w:val="2"/>
          <w:sz w:val="24"/>
          <w:szCs w:val="24"/>
          <w:shd w:val="clear" w:color="auto" w:fill="FFFFFF"/>
        </w:rPr>
        <w:t xml:space="preserve"> is a critical decision which will have significant impact on the protection and well-being of displaced people,</w:t>
      </w:r>
      <w:r w:rsidR="00566964">
        <w:rPr>
          <w:rFonts w:ascii="Times New Roman" w:hAnsi="Times New Roman" w:cs="Times New Roman"/>
          <w:spacing w:val="2"/>
          <w:sz w:val="24"/>
          <w:szCs w:val="24"/>
          <w:shd w:val="clear" w:color="auto" w:fill="FFFFFF"/>
        </w:rPr>
        <w:t xml:space="preserve">(environmental security) as well as food (food security) health care ( health security) and so on. In </w:t>
      </w:r>
      <w:proofErr w:type="spellStart"/>
      <w:r w:rsidR="00566964">
        <w:rPr>
          <w:rFonts w:ascii="Times New Roman" w:hAnsi="Times New Roman" w:cs="Times New Roman"/>
          <w:spacing w:val="2"/>
          <w:sz w:val="24"/>
          <w:szCs w:val="24"/>
          <w:shd w:val="clear" w:color="auto" w:fill="FFFFFF"/>
        </w:rPr>
        <w:t>idp</w:t>
      </w:r>
      <w:proofErr w:type="spellEnd"/>
      <w:r w:rsidR="00566964">
        <w:rPr>
          <w:rFonts w:ascii="Times New Roman" w:hAnsi="Times New Roman" w:cs="Times New Roman"/>
          <w:spacing w:val="2"/>
          <w:sz w:val="24"/>
          <w:szCs w:val="24"/>
          <w:shd w:val="clear" w:color="auto" w:fill="FFFFFF"/>
        </w:rPr>
        <w:t xml:space="preserve"> camps, people should be protected from all forms of physical harm and violence (personal security )</w:t>
      </w:r>
    </w:p>
    <w:p w14:paraId="4C5DCD06" w14:textId="71DC6A6D" w:rsidR="00566964" w:rsidRPr="00566964" w:rsidRDefault="00566964" w:rsidP="00566964">
      <w:pPr>
        <w:shd w:val="clear" w:color="auto" w:fill="FFFFFF"/>
        <w:spacing w:before="100" w:beforeAutospacing="1" w:after="24" w:line="240" w:lineRule="auto"/>
        <w:jc w:val="both"/>
        <w:rPr>
          <w:rFonts w:ascii="Times New Roman" w:hAnsi="Times New Roman" w:cs="Times New Roman"/>
          <w:sz w:val="24"/>
          <w:szCs w:val="24"/>
        </w:rPr>
      </w:pPr>
      <w:proofErr w:type="spellStart"/>
      <w:r>
        <w:rPr>
          <w:rFonts w:ascii="Times New Roman" w:hAnsi="Times New Roman" w:cs="Times New Roman"/>
          <w:spacing w:val="2"/>
          <w:sz w:val="24"/>
          <w:szCs w:val="24"/>
          <w:shd w:val="clear" w:color="auto" w:fill="FFFFFF"/>
        </w:rPr>
        <w:t>Idp</w:t>
      </w:r>
      <w:proofErr w:type="spellEnd"/>
      <w:r>
        <w:rPr>
          <w:rFonts w:ascii="Times New Roman" w:hAnsi="Times New Roman" w:cs="Times New Roman"/>
          <w:spacing w:val="2"/>
          <w:sz w:val="24"/>
          <w:szCs w:val="24"/>
          <w:shd w:val="clear" w:color="auto" w:fill="FFFFFF"/>
        </w:rPr>
        <w:t xml:space="preserve"> camps should put measures in place to ensure that the </w:t>
      </w:r>
      <w:proofErr w:type="spellStart"/>
      <w:r>
        <w:rPr>
          <w:rFonts w:ascii="Times New Roman" w:hAnsi="Times New Roman" w:cs="Times New Roman"/>
          <w:spacing w:val="2"/>
          <w:sz w:val="24"/>
          <w:szCs w:val="24"/>
          <w:shd w:val="clear" w:color="auto" w:fill="FFFFFF"/>
        </w:rPr>
        <w:t>idps</w:t>
      </w:r>
      <w:proofErr w:type="spellEnd"/>
      <w:r>
        <w:rPr>
          <w:rFonts w:ascii="Times New Roman" w:hAnsi="Times New Roman" w:cs="Times New Roman"/>
          <w:spacing w:val="2"/>
          <w:sz w:val="24"/>
          <w:szCs w:val="24"/>
          <w:shd w:val="clear" w:color="auto" w:fill="FFFFFF"/>
        </w:rPr>
        <w:t xml:space="preserve"> enjoy the full scope of human security and that their rights are protected .</w:t>
      </w:r>
    </w:p>
    <w:sectPr w:rsidR="00566964" w:rsidRPr="00566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C3A2C"/>
    <w:multiLevelType w:val="multilevel"/>
    <w:tmpl w:val="DB1E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F97"/>
    <w:rsid w:val="001E023C"/>
    <w:rsid w:val="003B3746"/>
    <w:rsid w:val="005368A0"/>
    <w:rsid w:val="00566964"/>
    <w:rsid w:val="00A84C15"/>
    <w:rsid w:val="00A85F97"/>
    <w:rsid w:val="00DA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73C4"/>
  <w15:chartTrackingRefBased/>
  <w15:docId w15:val="{18DE883F-E031-4338-8F43-0D90AB8F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3746"/>
    <w:rPr>
      <w:color w:val="0000FF"/>
      <w:u w:val="single"/>
    </w:rPr>
  </w:style>
  <w:style w:type="character" w:styleId="Strong">
    <w:name w:val="Strong"/>
    <w:basedOn w:val="DefaultParagraphFont"/>
    <w:uiPriority w:val="22"/>
    <w:qFormat/>
    <w:rsid w:val="00A84C15"/>
    <w:rPr>
      <w:b/>
      <w:bCs/>
    </w:rPr>
  </w:style>
  <w:style w:type="character" w:styleId="Emphasis">
    <w:name w:val="Emphasis"/>
    <w:basedOn w:val="DefaultParagraphFont"/>
    <w:uiPriority w:val="20"/>
    <w:qFormat/>
    <w:rsid w:val="00A84C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99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ealth_security" TargetMode="External"/><Relationship Id="rId13" Type="http://schemas.openxmlformats.org/officeDocument/2006/relationships/hyperlink" Target="https://en.wikipedia.org/wiki/Violence" TargetMode="External"/><Relationship Id="rId18" Type="http://schemas.openxmlformats.org/officeDocument/2006/relationships/hyperlink" Target="https://en.wikipedia.org/wiki/Political_security" TargetMode="External"/><Relationship Id="rId3" Type="http://schemas.openxmlformats.org/officeDocument/2006/relationships/settings" Target="settings.xml"/><Relationship Id="rId7" Type="http://schemas.openxmlformats.org/officeDocument/2006/relationships/hyperlink" Target="https://en.wikipedia.org/wiki/Food_security" TargetMode="External"/><Relationship Id="rId12" Type="http://schemas.openxmlformats.org/officeDocument/2006/relationships/hyperlink" Target="https://en.wikipedia.org/wiki/Security_of_person" TargetMode="External"/><Relationship Id="rId17" Type="http://schemas.openxmlformats.org/officeDocument/2006/relationships/hyperlink" Target="https://en.wikipedia.org/wiki/Interpersonal_relationship" TargetMode="External"/><Relationship Id="rId2" Type="http://schemas.openxmlformats.org/officeDocument/2006/relationships/styles" Target="styles.xml"/><Relationship Id="rId16" Type="http://schemas.openxmlformats.org/officeDocument/2006/relationships/hyperlink" Target="https://en.wikipedia.org/wiki/Societal_securit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Economic_security" TargetMode="External"/><Relationship Id="rId11" Type="http://schemas.openxmlformats.org/officeDocument/2006/relationships/hyperlink" Target="https://en.wikipedia.org/wiki/Natural_environment" TargetMode="External"/><Relationship Id="rId5" Type="http://schemas.openxmlformats.org/officeDocument/2006/relationships/hyperlink" Target="https://en.wikipedia.org/wiki/Human_Development_Report" TargetMode="External"/><Relationship Id="rId15" Type="http://schemas.openxmlformats.org/officeDocument/2006/relationships/hyperlink" Target="https://en.wikipedia.org/wiki/Crime" TargetMode="External"/><Relationship Id="rId10" Type="http://schemas.openxmlformats.org/officeDocument/2006/relationships/hyperlink" Target="https://en.wikipedia.org/wiki/Environmental_securit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Lifestyle_(sociology)" TargetMode="External"/><Relationship Id="rId14" Type="http://schemas.openxmlformats.org/officeDocument/2006/relationships/hyperlink" Target="https://en.wikipedia.org/wiki/Domestic_ab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Rhema Salamis</dc:creator>
  <cp:keywords/>
  <dc:description/>
  <cp:lastModifiedBy>Rhema Salamis</cp:lastModifiedBy>
  <cp:revision>4</cp:revision>
  <dcterms:created xsi:type="dcterms:W3CDTF">2020-05-26T08:52:00Z</dcterms:created>
  <dcterms:modified xsi:type="dcterms:W3CDTF">2020-05-26T09:44:00Z</dcterms:modified>
</cp:coreProperties>
</file>