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72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 w:rsidRPr="00BD395B">
        <w:rPr>
          <w:rFonts w:ascii="Georgia" w:hAnsi="Georgia"/>
          <w:b/>
          <w:sz w:val="36"/>
          <w:szCs w:val="36"/>
        </w:rPr>
        <w:t>ADEPOJU MARY ABIMBOLA</w:t>
      </w: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 w:rsidRPr="00BD395B">
        <w:rPr>
          <w:rFonts w:ascii="Georgia" w:hAnsi="Georgia"/>
          <w:b/>
          <w:sz w:val="36"/>
          <w:szCs w:val="36"/>
        </w:rPr>
        <w:t>17/ENG03/004</w:t>
      </w: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 w:rsidRPr="00BD395B">
        <w:rPr>
          <w:rFonts w:ascii="Georgia" w:hAnsi="Georgia"/>
          <w:b/>
          <w:sz w:val="36"/>
          <w:szCs w:val="36"/>
        </w:rPr>
        <w:t>CIVIL ENGINEERING</w:t>
      </w: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 w:rsidRPr="00BD395B">
        <w:rPr>
          <w:rFonts w:ascii="Georgia" w:hAnsi="Georgia"/>
          <w:b/>
          <w:sz w:val="36"/>
          <w:szCs w:val="36"/>
        </w:rPr>
        <w:t>CVE306</w:t>
      </w: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 w:rsidRPr="00BD395B">
        <w:rPr>
          <w:rFonts w:ascii="Georgia" w:hAnsi="Georgia"/>
          <w:b/>
          <w:sz w:val="36"/>
          <w:szCs w:val="36"/>
        </w:rPr>
        <w:t>SOIL MECHANICS</w:t>
      </w:r>
    </w:p>
    <w:p w:rsidR="00BD395B" w:rsidRP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 w:rsidRPr="00BD395B">
        <w:rPr>
          <w:rFonts w:ascii="Georgia" w:hAnsi="Georgia"/>
          <w:b/>
          <w:sz w:val="36"/>
          <w:szCs w:val="36"/>
        </w:rPr>
        <w:t>ASSIGNMENT 3</w:t>
      </w:r>
    </w:p>
    <w:p w:rsidR="00BD395B" w:rsidRDefault="00BD395B" w:rsidP="008F39C8">
      <w:pPr>
        <w:spacing w:line="480" w:lineRule="auto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br w:type="page"/>
      </w:r>
    </w:p>
    <w:p w:rsidR="00BD395B" w:rsidRDefault="00BD395B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QUESTION ONE</w:t>
      </w:r>
    </w:p>
    <w:p w:rsidR="00BD395B" w:rsidRDefault="00BD395B" w:rsidP="008F39C8">
      <w:pPr>
        <w:spacing w:line="480" w:lineRule="auto"/>
        <w:jc w:val="center"/>
        <w:rPr>
          <w:rFonts w:ascii="Georgia" w:hAnsi="Georgia"/>
          <w:sz w:val="36"/>
          <w:szCs w:val="36"/>
          <w:u w:val="single"/>
        </w:rPr>
      </w:pPr>
      <w:r w:rsidRPr="00BD395B">
        <w:rPr>
          <w:rFonts w:ascii="Georgia" w:hAnsi="Georgia"/>
          <w:sz w:val="36"/>
          <w:szCs w:val="36"/>
          <w:u w:val="single"/>
        </w:rPr>
        <w:t>Types of Soils and Their Permeability Values</w:t>
      </w:r>
    </w:p>
    <w:p w:rsidR="00BD395B" w:rsidRDefault="00BD395B" w:rsidP="008F39C8">
      <w:pPr>
        <w:spacing w:line="480" w:lineRule="auto"/>
        <w:jc w:val="center"/>
        <w:rPr>
          <w:rFonts w:ascii="Georgia" w:hAnsi="Georgia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395B" w:rsidTr="00BD395B">
        <w:tc>
          <w:tcPr>
            <w:tcW w:w="4621" w:type="dxa"/>
          </w:tcPr>
          <w:p w:rsidR="00BD395B" w:rsidRPr="004E2044" w:rsidRDefault="00BD395B" w:rsidP="008F39C8">
            <w:pPr>
              <w:spacing w:line="48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E2044">
              <w:rPr>
                <w:rFonts w:ascii="Georgia" w:hAnsi="Georgia"/>
                <w:b/>
                <w:sz w:val="28"/>
                <w:szCs w:val="28"/>
              </w:rPr>
              <w:t>Type of Soil</w:t>
            </w:r>
          </w:p>
          <w:p w:rsidR="004E2044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21" w:type="dxa"/>
          </w:tcPr>
          <w:p w:rsidR="00BD395B" w:rsidRPr="004E2044" w:rsidRDefault="00BD395B" w:rsidP="008F39C8">
            <w:pPr>
              <w:spacing w:line="48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E2044">
              <w:rPr>
                <w:rFonts w:ascii="Georgia" w:hAnsi="Georgia"/>
                <w:b/>
                <w:sz w:val="28"/>
                <w:szCs w:val="28"/>
              </w:rPr>
              <w:t>Permeability Value</w:t>
            </w:r>
            <w:r w:rsidR="004E2044" w:rsidRPr="004E2044">
              <w:rPr>
                <w:rFonts w:ascii="Georgia" w:hAnsi="Georgia"/>
                <w:b/>
                <w:sz w:val="28"/>
                <w:szCs w:val="28"/>
              </w:rPr>
              <w:t xml:space="preserve"> ,k</w:t>
            </w:r>
            <w:r w:rsidRPr="004E2044">
              <w:rPr>
                <w:rFonts w:ascii="Georgia" w:hAnsi="Georgia"/>
                <w:b/>
                <w:sz w:val="28"/>
                <w:szCs w:val="28"/>
              </w:rPr>
              <w:t xml:space="preserve"> (</w:t>
            </w:r>
            <w:r w:rsidR="004E2044" w:rsidRPr="004E2044">
              <w:rPr>
                <w:rFonts w:ascii="Georgia" w:hAnsi="Georgia"/>
                <w:b/>
                <w:sz w:val="28"/>
                <w:szCs w:val="28"/>
              </w:rPr>
              <w:t>cm/s)</w:t>
            </w:r>
          </w:p>
        </w:tc>
      </w:tr>
      <w:tr w:rsidR="00BD395B" w:rsidTr="00BD395B">
        <w:tc>
          <w:tcPr>
            <w:tcW w:w="4621" w:type="dxa"/>
          </w:tcPr>
          <w:p w:rsidR="00BD395B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Clean gravel</w:t>
            </w:r>
          </w:p>
          <w:p w:rsidR="004E2044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21" w:type="dxa"/>
          </w:tcPr>
          <w:p w:rsidR="00BD395B" w:rsidRPr="004E2044" w:rsidRDefault="004E2044" w:rsidP="008F39C8">
            <w:pPr>
              <w:pStyle w:val="ListParagraph"/>
              <w:spacing w:line="48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1.0 - 100</w:t>
            </w:r>
          </w:p>
        </w:tc>
      </w:tr>
      <w:tr w:rsidR="00BD395B" w:rsidTr="00BD395B">
        <w:tc>
          <w:tcPr>
            <w:tcW w:w="4621" w:type="dxa"/>
          </w:tcPr>
          <w:p w:rsidR="00C35097" w:rsidRDefault="00C35097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Clean  sand (coarse)</w:t>
            </w:r>
          </w:p>
          <w:p w:rsidR="004E2044" w:rsidRDefault="004E2044" w:rsidP="008F39C8">
            <w:pPr>
              <w:spacing w:line="48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21" w:type="dxa"/>
          </w:tcPr>
          <w:p w:rsidR="00BD395B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  <w:r w:rsidRPr="004E2044">
              <w:rPr>
                <w:rFonts w:ascii="Georgia" w:hAnsi="Georgia"/>
                <w:sz w:val="28"/>
                <w:szCs w:val="28"/>
                <w:vertAlign w:val="superscript"/>
              </w:rPr>
              <w:t>-2</w:t>
            </w:r>
            <w:r>
              <w:rPr>
                <w:rFonts w:ascii="Georgia" w:hAnsi="Georgia"/>
                <w:sz w:val="28"/>
                <w:szCs w:val="28"/>
                <w:vertAlign w:val="superscript"/>
              </w:rPr>
              <w:t xml:space="preserve"> </w:t>
            </w:r>
            <w:r w:rsidR="00C35097">
              <w:rPr>
                <w:rFonts w:ascii="Georgia" w:hAnsi="Georgia"/>
                <w:sz w:val="28"/>
                <w:szCs w:val="28"/>
              </w:rPr>
              <w:t>–</w:t>
            </w:r>
            <w:r>
              <w:rPr>
                <w:rFonts w:ascii="Georgia" w:hAnsi="Georgia"/>
                <w:sz w:val="28"/>
                <w:szCs w:val="28"/>
              </w:rPr>
              <w:t xml:space="preserve"> 1</w:t>
            </w:r>
            <w:r w:rsidR="00C35097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0</w:t>
            </w:r>
          </w:p>
        </w:tc>
      </w:tr>
      <w:tr w:rsidR="00BD395B" w:rsidTr="00BD395B">
        <w:tc>
          <w:tcPr>
            <w:tcW w:w="4621" w:type="dxa"/>
          </w:tcPr>
          <w:p w:rsidR="004E2044" w:rsidRDefault="00C35097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Sand gravel (mixture)</w:t>
            </w:r>
          </w:p>
        </w:tc>
        <w:tc>
          <w:tcPr>
            <w:tcW w:w="4621" w:type="dxa"/>
          </w:tcPr>
          <w:p w:rsidR="00C35097" w:rsidRDefault="00BA5EFB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  <w:r w:rsidRPr="00BA5EFB">
              <w:rPr>
                <w:rFonts w:ascii="Georgia" w:hAnsi="Georgia"/>
                <w:sz w:val="28"/>
                <w:szCs w:val="28"/>
                <w:vertAlign w:val="superscript"/>
              </w:rPr>
              <w:t>-2</w:t>
            </w:r>
            <w:r>
              <w:rPr>
                <w:rFonts w:ascii="Georgia" w:hAnsi="Georgia"/>
                <w:sz w:val="28"/>
                <w:szCs w:val="28"/>
              </w:rPr>
              <w:t xml:space="preserve"> - 10</w:t>
            </w:r>
          </w:p>
          <w:p w:rsidR="00BD395B" w:rsidRDefault="00BD395B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D395B" w:rsidTr="00BD395B">
        <w:tc>
          <w:tcPr>
            <w:tcW w:w="4621" w:type="dxa"/>
          </w:tcPr>
          <w:p w:rsidR="00BD395B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Fine sand</w:t>
            </w:r>
          </w:p>
          <w:p w:rsidR="004E2044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21" w:type="dxa"/>
          </w:tcPr>
          <w:p w:rsidR="00BD395B" w:rsidRDefault="00BA5EFB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  <w:r w:rsidRPr="00BA5EFB">
              <w:rPr>
                <w:rFonts w:ascii="Georgia" w:hAnsi="Georgia"/>
                <w:sz w:val="28"/>
                <w:szCs w:val="28"/>
                <w:vertAlign w:val="superscript"/>
              </w:rPr>
              <w:t>-3</w:t>
            </w:r>
            <w:r>
              <w:rPr>
                <w:rFonts w:ascii="Georgia" w:hAnsi="Georgia"/>
                <w:sz w:val="28"/>
                <w:szCs w:val="28"/>
              </w:rPr>
              <w:t xml:space="preserve"> – 10</w:t>
            </w:r>
            <w:r w:rsidRPr="00BA5EFB">
              <w:rPr>
                <w:rFonts w:ascii="Georgia" w:hAnsi="Georgia"/>
                <w:sz w:val="28"/>
                <w:szCs w:val="28"/>
                <w:vertAlign w:val="superscript"/>
              </w:rPr>
              <w:t>-1</w:t>
            </w:r>
          </w:p>
        </w:tc>
      </w:tr>
      <w:tr w:rsidR="00BD395B" w:rsidTr="00BD395B">
        <w:tc>
          <w:tcPr>
            <w:tcW w:w="4621" w:type="dxa"/>
          </w:tcPr>
          <w:p w:rsidR="00BD395B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Silt sand</w:t>
            </w:r>
          </w:p>
          <w:p w:rsidR="004E2044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21" w:type="dxa"/>
          </w:tcPr>
          <w:p w:rsidR="00BD395B" w:rsidRDefault="00BA5EFB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  <w:r w:rsidRPr="00BA5EFB">
              <w:rPr>
                <w:rFonts w:ascii="Georgia" w:hAnsi="Georgia"/>
                <w:sz w:val="28"/>
                <w:szCs w:val="28"/>
                <w:vertAlign w:val="superscript"/>
              </w:rPr>
              <w:t>-3</w:t>
            </w:r>
            <w:r>
              <w:rPr>
                <w:rFonts w:ascii="Georgia" w:hAnsi="Georgia"/>
                <w:sz w:val="28"/>
                <w:szCs w:val="28"/>
              </w:rPr>
              <w:t xml:space="preserve"> – 10</w:t>
            </w:r>
            <w:r w:rsidRPr="00BA5EFB">
              <w:rPr>
                <w:rFonts w:ascii="Georgia" w:hAnsi="Georgia"/>
                <w:sz w:val="28"/>
                <w:szCs w:val="28"/>
                <w:vertAlign w:val="superscript"/>
              </w:rPr>
              <w:t>-2</w:t>
            </w:r>
          </w:p>
        </w:tc>
      </w:tr>
      <w:tr w:rsidR="00BD395B" w:rsidTr="00BD395B">
        <w:tc>
          <w:tcPr>
            <w:tcW w:w="4621" w:type="dxa"/>
          </w:tcPr>
          <w:p w:rsidR="00BD395B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Clay sand</w:t>
            </w:r>
          </w:p>
          <w:p w:rsidR="004E2044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21" w:type="dxa"/>
          </w:tcPr>
          <w:p w:rsidR="00BD395B" w:rsidRDefault="00BA5EFB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  <w:r w:rsidRPr="00BA5EFB">
              <w:rPr>
                <w:rFonts w:ascii="Georgia" w:hAnsi="Georgia"/>
                <w:sz w:val="28"/>
                <w:szCs w:val="28"/>
                <w:vertAlign w:val="superscript"/>
              </w:rPr>
              <w:t>-4</w:t>
            </w:r>
            <w:r>
              <w:rPr>
                <w:rFonts w:ascii="Georgia" w:hAnsi="Georgia"/>
                <w:sz w:val="28"/>
                <w:szCs w:val="28"/>
              </w:rPr>
              <w:t xml:space="preserve"> – 10</w:t>
            </w:r>
            <w:r w:rsidRPr="00BA5EFB">
              <w:rPr>
                <w:rFonts w:ascii="Georgia" w:hAnsi="Georgia"/>
                <w:sz w:val="28"/>
                <w:szCs w:val="28"/>
                <w:vertAlign w:val="superscript"/>
              </w:rPr>
              <w:t>-2</w:t>
            </w:r>
          </w:p>
        </w:tc>
      </w:tr>
      <w:tr w:rsidR="00BD395B" w:rsidTr="00BD395B">
        <w:tc>
          <w:tcPr>
            <w:tcW w:w="4621" w:type="dxa"/>
          </w:tcPr>
          <w:p w:rsidR="00BD395B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Clay</w:t>
            </w:r>
          </w:p>
          <w:p w:rsidR="004E2044" w:rsidRDefault="004E2044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21" w:type="dxa"/>
          </w:tcPr>
          <w:p w:rsidR="00BD395B" w:rsidRDefault="008F39C8" w:rsidP="008F39C8">
            <w:pPr>
              <w:spacing w:line="48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  <w:r w:rsidRPr="008F39C8">
              <w:rPr>
                <w:rFonts w:ascii="Georgia" w:hAnsi="Georgia"/>
                <w:sz w:val="28"/>
                <w:szCs w:val="28"/>
                <w:vertAlign w:val="superscript"/>
              </w:rPr>
              <w:t>-10</w:t>
            </w:r>
            <w:r>
              <w:rPr>
                <w:rFonts w:ascii="Georgia" w:hAnsi="Georgia"/>
                <w:sz w:val="28"/>
                <w:szCs w:val="28"/>
              </w:rPr>
              <w:t xml:space="preserve"> – 10</w:t>
            </w:r>
            <w:r w:rsidRPr="008F39C8">
              <w:rPr>
                <w:rFonts w:ascii="Georgia" w:hAnsi="Georgia"/>
                <w:sz w:val="28"/>
                <w:szCs w:val="28"/>
                <w:vertAlign w:val="superscript"/>
              </w:rPr>
              <w:t>-6</w:t>
            </w:r>
          </w:p>
        </w:tc>
      </w:tr>
    </w:tbl>
    <w:p w:rsidR="00BD395B" w:rsidRDefault="00BD395B" w:rsidP="008F39C8">
      <w:pPr>
        <w:spacing w:line="480" w:lineRule="auto"/>
        <w:jc w:val="center"/>
        <w:rPr>
          <w:rFonts w:ascii="Georgia" w:hAnsi="Georgia"/>
          <w:sz w:val="28"/>
          <w:szCs w:val="28"/>
        </w:rPr>
      </w:pPr>
    </w:p>
    <w:p w:rsidR="008F39C8" w:rsidRDefault="008F39C8" w:rsidP="008F39C8">
      <w:pPr>
        <w:spacing w:line="480" w:lineRule="auto"/>
        <w:jc w:val="center"/>
        <w:rPr>
          <w:rFonts w:ascii="Georgia" w:hAnsi="Georgia"/>
          <w:sz w:val="28"/>
          <w:szCs w:val="28"/>
        </w:rPr>
      </w:pPr>
    </w:p>
    <w:p w:rsidR="008F39C8" w:rsidRDefault="008F39C8" w:rsidP="008F39C8">
      <w:pPr>
        <w:spacing w:line="480" w:lineRule="auto"/>
        <w:jc w:val="center"/>
        <w:rPr>
          <w:rFonts w:ascii="Georgia" w:hAnsi="Georgia"/>
          <w:sz w:val="28"/>
          <w:szCs w:val="28"/>
        </w:rPr>
      </w:pPr>
    </w:p>
    <w:p w:rsidR="008F39C8" w:rsidRDefault="008F39C8" w:rsidP="008F39C8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 w:rsidRPr="008F39C8">
        <w:rPr>
          <w:rFonts w:ascii="Georgia" w:hAnsi="Georgia"/>
          <w:b/>
          <w:sz w:val="36"/>
          <w:szCs w:val="36"/>
        </w:rPr>
        <w:t>QUESTION TWO</w:t>
      </w:r>
    </w:p>
    <w:p w:rsidR="008F39C8" w:rsidRDefault="008F39C8" w:rsidP="008F39C8">
      <w:pPr>
        <w:spacing w:line="480" w:lineRule="auto"/>
        <w:jc w:val="center"/>
        <w:rPr>
          <w:rFonts w:ascii="Georgia" w:hAnsi="Georgia"/>
          <w:sz w:val="36"/>
          <w:szCs w:val="36"/>
          <w:u w:val="single"/>
        </w:rPr>
      </w:pPr>
      <w:r w:rsidRPr="008F39C8">
        <w:rPr>
          <w:rFonts w:ascii="Georgia" w:hAnsi="Georgia"/>
          <w:sz w:val="36"/>
          <w:szCs w:val="36"/>
          <w:u w:val="single"/>
        </w:rPr>
        <w:t>Relevance of Permeability in Soil Engineering</w:t>
      </w:r>
    </w:p>
    <w:p w:rsidR="008F39C8" w:rsidRDefault="00F26D14" w:rsidP="008F39C8">
      <w:pPr>
        <w:spacing w:line="480" w:lineRule="auto"/>
        <w:rPr>
          <w:rFonts w:ascii="Georgia" w:hAnsi="Georgia"/>
          <w:sz w:val="28"/>
          <w:szCs w:val="28"/>
        </w:rPr>
      </w:pPr>
      <w:r w:rsidRPr="00F26D14">
        <w:rPr>
          <w:rFonts w:ascii="Georgia" w:hAnsi="Georgia"/>
          <w:b/>
          <w:sz w:val="28"/>
          <w:szCs w:val="28"/>
        </w:rPr>
        <w:t xml:space="preserve">Permeability </w:t>
      </w:r>
      <w:r>
        <w:rPr>
          <w:rFonts w:ascii="Georgia" w:hAnsi="Georgia"/>
          <w:sz w:val="28"/>
          <w:szCs w:val="28"/>
        </w:rPr>
        <w:t xml:space="preserve">can be defined as the ability of a porous mass to allow passage of water through the medium. </w:t>
      </w:r>
      <w:r w:rsidR="008F39C8">
        <w:rPr>
          <w:rFonts w:ascii="Georgia" w:hAnsi="Georgia"/>
          <w:sz w:val="28"/>
          <w:szCs w:val="28"/>
        </w:rPr>
        <w:t xml:space="preserve">Understanding permeability means understanding the structure of soil and how water passes through different layers. Determination of permeability is very important to soil engineers. </w:t>
      </w:r>
      <w:r>
        <w:rPr>
          <w:rFonts w:ascii="Georgia" w:hAnsi="Georgia"/>
          <w:sz w:val="28"/>
          <w:szCs w:val="28"/>
        </w:rPr>
        <w:t>The relevance of permeability in soil engineering includes:</w:t>
      </w:r>
    </w:p>
    <w:p w:rsidR="00F26D14" w:rsidRDefault="00F26D14" w:rsidP="00F26D14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Permeability enables engineers to study fluid flow characteristics through a soil mass and thus helps in improving </w:t>
      </w:r>
      <w:r w:rsidRPr="00F26D14">
        <w:rPr>
          <w:rFonts w:ascii="Georgia" w:hAnsi="Georgia"/>
          <w:b/>
          <w:sz w:val="28"/>
          <w:szCs w:val="28"/>
        </w:rPr>
        <w:t>workability of soil</w:t>
      </w:r>
      <w:r>
        <w:rPr>
          <w:rFonts w:ascii="Georgia" w:hAnsi="Georgia"/>
          <w:sz w:val="28"/>
          <w:szCs w:val="28"/>
        </w:rPr>
        <w:t>.</w:t>
      </w:r>
    </w:p>
    <w:p w:rsidR="00F26D14" w:rsidRDefault="00F26D14" w:rsidP="00F26D14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Permeability influences the rate of settlement of a saturated soil under load.</w:t>
      </w:r>
    </w:p>
    <w:p w:rsidR="00F26D14" w:rsidRDefault="00F26D14" w:rsidP="00F26D14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stability of slopes and retaining structures can be greatly affected by the permeability involved.</w:t>
      </w:r>
    </w:p>
    <w:p w:rsidR="00F26D14" w:rsidRDefault="00F26D14" w:rsidP="00F26D14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design of earth dams is very much based upon the permeability of soil used.</w:t>
      </w:r>
    </w:p>
    <w:p w:rsidR="00F26D14" w:rsidRPr="00F26D14" w:rsidRDefault="00314BC7" w:rsidP="00F26D14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Filters made of soils are designed based upon their permeability.</w:t>
      </w:r>
    </w:p>
    <w:sectPr w:rsidR="00F26D14" w:rsidRPr="00F26D14" w:rsidSect="0016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14D"/>
    <w:multiLevelType w:val="hybridMultilevel"/>
    <w:tmpl w:val="3864A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921"/>
    <w:multiLevelType w:val="multilevel"/>
    <w:tmpl w:val="03D0B25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95B"/>
    <w:rsid w:val="00162272"/>
    <w:rsid w:val="00314BC7"/>
    <w:rsid w:val="004E2044"/>
    <w:rsid w:val="008F39C8"/>
    <w:rsid w:val="00BA5EFB"/>
    <w:rsid w:val="00BD395B"/>
    <w:rsid w:val="00C35097"/>
    <w:rsid w:val="00F2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2</cp:revision>
  <dcterms:created xsi:type="dcterms:W3CDTF">2020-05-26T11:54:00Z</dcterms:created>
  <dcterms:modified xsi:type="dcterms:W3CDTF">2020-05-26T12:59:00Z</dcterms:modified>
</cp:coreProperties>
</file>