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2B" w:rsidRDefault="009B24A2">
      <w:pPr>
        <w:rPr>
          <w:rFonts w:ascii="Times New Roman" w:hAnsi="Times New Roman"/>
          <w:sz w:val="36"/>
          <w:szCs w:val="36"/>
          <w:u w:val="single"/>
        </w:rPr>
      </w:pPr>
      <w:r>
        <w:rPr>
          <w:rFonts w:ascii="Times New Roman" w:hAnsi="Times New Roman"/>
          <w:sz w:val="36"/>
          <w:szCs w:val="36"/>
          <w:u w:val="single"/>
        </w:rPr>
        <w:t>Rufus-</w:t>
      </w:r>
      <w:proofErr w:type="spellStart"/>
      <w:r>
        <w:rPr>
          <w:rFonts w:ascii="Times New Roman" w:hAnsi="Times New Roman"/>
          <w:sz w:val="36"/>
          <w:szCs w:val="36"/>
          <w:u w:val="single"/>
        </w:rPr>
        <w:t>Jegede</w:t>
      </w:r>
      <w:proofErr w:type="spellEnd"/>
      <w:r>
        <w:rPr>
          <w:rFonts w:ascii="Times New Roman" w:hAnsi="Times New Roman"/>
          <w:sz w:val="36"/>
          <w:szCs w:val="36"/>
          <w:u w:val="single"/>
        </w:rPr>
        <w:t xml:space="preserve"> </w:t>
      </w:r>
      <w:proofErr w:type="spellStart"/>
      <w:r>
        <w:rPr>
          <w:rFonts w:ascii="Times New Roman" w:hAnsi="Times New Roman"/>
          <w:sz w:val="36"/>
          <w:szCs w:val="36"/>
          <w:u w:val="single"/>
        </w:rPr>
        <w:t>Opemipo</w:t>
      </w:r>
      <w:proofErr w:type="spellEnd"/>
    </w:p>
    <w:p w:rsidR="00B9152B" w:rsidRDefault="009B24A2">
      <w:pPr>
        <w:rPr>
          <w:rFonts w:ascii="Times New Roman" w:hAnsi="Times New Roman"/>
          <w:sz w:val="36"/>
          <w:szCs w:val="36"/>
          <w:u w:val="single"/>
        </w:rPr>
      </w:pPr>
      <w:r>
        <w:rPr>
          <w:rFonts w:ascii="Times New Roman" w:hAnsi="Times New Roman"/>
          <w:sz w:val="36"/>
          <w:szCs w:val="36"/>
          <w:u w:val="single"/>
        </w:rPr>
        <w:t>17/MHS01/289</w:t>
      </w:r>
    </w:p>
    <w:p w:rsidR="00B9152B" w:rsidRDefault="009B24A2">
      <w:pPr>
        <w:rPr>
          <w:rFonts w:ascii="Times New Roman" w:hAnsi="Times New Roman"/>
          <w:sz w:val="36"/>
          <w:szCs w:val="36"/>
          <w:u w:val="single"/>
        </w:rPr>
      </w:pPr>
      <w:r>
        <w:rPr>
          <w:rFonts w:ascii="Times New Roman" w:hAnsi="Times New Roman"/>
          <w:sz w:val="36"/>
          <w:szCs w:val="36"/>
          <w:u w:val="single"/>
        </w:rPr>
        <w:t>Nursing Science</w:t>
      </w:r>
    </w:p>
    <w:p w:rsidR="00B9152B" w:rsidRDefault="009B24A2">
      <w:pPr>
        <w:rPr>
          <w:rFonts w:ascii="Times New Roman" w:hAnsi="Times New Roman"/>
          <w:sz w:val="36"/>
          <w:szCs w:val="36"/>
          <w:u w:val="single"/>
        </w:rPr>
      </w:pPr>
      <w:r>
        <w:rPr>
          <w:rFonts w:ascii="Times New Roman" w:hAnsi="Times New Roman"/>
          <w:sz w:val="36"/>
          <w:szCs w:val="36"/>
          <w:u w:val="single"/>
        </w:rPr>
        <w:t>300 Level</w:t>
      </w:r>
    </w:p>
    <w:p w:rsidR="00B9152B" w:rsidRDefault="009B24A2">
      <w:r>
        <w:rPr>
          <w:rFonts w:ascii="Times New Roman" w:hAnsi="Times New Roman"/>
          <w:sz w:val="36"/>
          <w:szCs w:val="36"/>
          <w:u w:val="single"/>
        </w:rPr>
        <w:t xml:space="preserve">Cellular Pathology </w:t>
      </w:r>
    </w:p>
    <w:p w:rsidR="00B9152B" w:rsidRDefault="00B9152B">
      <w:pPr>
        <w:rPr>
          <w:rFonts w:ascii="Times New Roman" w:hAnsi="Times New Roman"/>
          <w:sz w:val="36"/>
          <w:szCs w:val="36"/>
        </w:rPr>
      </w:pPr>
    </w:p>
    <w:p w:rsidR="00B9152B" w:rsidRDefault="009B24A2">
      <w:pPr>
        <w:rPr>
          <w:rFonts w:ascii="Times New Roman" w:hAnsi="Times New Roman"/>
          <w:b/>
          <w:sz w:val="28"/>
          <w:szCs w:val="28"/>
          <w:u w:val="single"/>
        </w:rPr>
      </w:pPr>
      <w:proofErr w:type="spellStart"/>
      <w:r>
        <w:rPr>
          <w:rFonts w:ascii="Times New Roman" w:hAnsi="Times New Roman"/>
          <w:b/>
          <w:sz w:val="28"/>
          <w:szCs w:val="28"/>
          <w:u w:val="single"/>
        </w:rPr>
        <w:t>Immunohistochemistry</w:t>
      </w:r>
      <w:proofErr w:type="spellEnd"/>
    </w:p>
    <w:p w:rsidR="00B9152B" w:rsidRDefault="009B24A2">
      <w:pPr>
        <w:rPr>
          <w:rFonts w:ascii="Times New Roman" w:hAnsi="Times New Roman"/>
          <w:sz w:val="28"/>
          <w:szCs w:val="28"/>
        </w:rPr>
      </w:pPr>
      <w:r>
        <w:rPr>
          <w:rFonts w:ascii="Times New Roman" w:hAnsi="Times New Roman"/>
          <w:sz w:val="28"/>
          <w:szCs w:val="28"/>
        </w:rPr>
        <w:t xml:space="preserve">A major change in histopathology in recent times has been the development of </w:t>
      </w:r>
      <w:proofErr w:type="spellStart"/>
      <w:r>
        <w:rPr>
          <w:rFonts w:ascii="Times New Roman" w:hAnsi="Times New Roman"/>
          <w:sz w:val="28"/>
          <w:szCs w:val="28"/>
        </w:rPr>
        <w:t>immunohistochemistry</w:t>
      </w:r>
      <w:proofErr w:type="spellEnd"/>
      <w:r>
        <w:rPr>
          <w:rFonts w:ascii="Times New Roman" w:hAnsi="Times New Roman"/>
          <w:sz w:val="28"/>
          <w:szCs w:val="28"/>
        </w:rPr>
        <w:t xml:space="preserve">. Where special stains are a relatively crude and, in most cases, relatively non-specific way of staining tissue components, </w:t>
      </w:r>
      <w:proofErr w:type="spellStart"/>
      <w:r>
        <w:rPr>
          <w:rFonts w:ascii="Times New Roman" w:hAnsi="Times New Roman"/>
          <w:sz w:val="28"/>
          <w:szCs w:val="28"/>
        </w:rPr>
        <w:t>immunohistochemical</w:t>
      </w:r>
      <w:proofErr w:type="spellEnd"/>
      <w:r>
        <w:rPr>
          <w:rFonts w:ascii="Times New Roman" w:hAnsi="Times New Roman"/>
          <w:sz w:val="28"/>
          <w:szCs w:val="28"/>
        </w:rPr>
        <w:t xml:space="preserve"> stains are by comparison far more specific in what they stain.</w:t>
      </w:r>
    </w:p>
    <w:p w:rsidR="00B9152B" w:rsidRDefault="009B24A2">
      <w:pPr>
        <w:rPr>
          <w:rFonts w:ascii="Times New Roman" w:hAnsi="Times New Roman"/>
          <w:sz w:val="28"/>
          <w:szCs w:val="28"/>
        </w:rPr>
      </w:pPr>
      <w:r>
        <w:rPr>
          <w:rFonts w:ascii="Times New Roman" w:hAnsi="Times New Roman"/>
          <w:sz w:val="28"/>
          <w:szCs w:val="28"/>
        </w:rPr>
        <w:t>This technique involves atta</w:t>
      </w:r>
      <w:r>
        <w:rPr>
          <w:rFonts w:ascii="Times New Roman" w:hAnsi="Times New Roman"/>
          <w:sz w:val="28"/>
          <w:szCs w:val="28"/>
        </w:rPr>
        <w:t>ching a dye to an antibody that will only bind to a certain protein type on or within a cell. Antibodies are like keys that can only open a certain lock (cell protein or antigen). Hundreds of antibodies are available which allow labelling of hundreds or ev</w:t>
      </w:r>
      <w:r>
        <w:rPr>
          <w:rFonts w:ascii="Times New Roman" w:hAnsi="Times New Roman"/>
          <w:sz w:val="28"/>
          <w:szCs w:val="28"/>
        </w:rPr>
        <w:t xml:space="preserve">en thousands of different protein types. Where a special stain may allow the pathologist to identify, for example, a cell as being cancerous, </w:t>
      </w:r>
      <w:proofErr w:type="spellStart"/>
      <w:r>
        <w:rPr>
          <w:rFonts w:ascii="Times New Roman" w:hAnsi="Times New Roman"/>
          <w:sz w:val="28"/>
          <w:szCs w:val="28"/>
        </w:rPr>
        <w:t>immunohistochemistry</w:t>
      </w:r>
      <w:proofErr w:type="spellEnd"/>
      <w:r>
        <w:rPr>
          <w:rFonts w:ascii="Times New Roman" w:hAnsi="Times New Roman"/>
          <w:sz w:val="28"/>
          <w:szCs w:val="28"/>
        </w:rPr>
        <w:t xml:space="preserve"> can identify which organ in the body that cancerous cell came from and how aggressively it ma</w:t>
      </w:r>
      <w:r>
        <w:rPr>
          <w:rFonts w:ascii="Times New Roman" w:hAnsi="Times New Roman"/>
          <w:sz w:val="28"/>
          <w:szCs w:val="28"/>
        </w:rPr>
        <w:t>y behave.</w:t>
      </w:r>
    </w:p>
    <w:p w:rsidR="00B9152B" w:rsidRDefault="009B24A2">
      <w:pPr>
        <w:rPr>
          <w:rFonts w:ascii="Times New Roman" w:hAnsi="Times New Roman"/>
          <w:sz w:val="28"/>
          <w:szCs w:val="28"/>
        </w:rPr>
      </w:pPr>
      <w:r>
        <w:rPr>
          <w:rFonts w:ascii="Times New Roman" w:hAnsi="Times New Roman"/>
          <w:sz w:val="28"/>
          <w:szCs w:val="28"/>
        </w:rPr>
        <w:t>The dyes that attach to the labelling antibody can be also altered, including using different coloured dyes or even fluorescent dyes that are easier to see on microscopy. Some laboratories can use fluorescence-labelled antibodies to allow for com</w:t>
      </w:r>
      <w:r>
        <w:rPr>
          <w:rFonts w:ascii="Times New Roman" w:hAnsi="Times New Roman"/>
          <w:sz w:val="28"/>
          <w:szCs w:val="28"/>
        </w:rPr>
        <w:t>puterised slide analysis, reducing the time taken to examine large numbers of slides and identifying which slides need to be reviewed by a pathologist and which are within the normal range.</w:t>
      </w:r>
    </w:p>
    <w:p w:rsidR="00B9152B" w:rsidRDefault="00B9152B">
      <w:pPr>
        <w:rPr>
          <w:rFonts w:ascii="Times New Roman" w:hAnsi="Times New Roman"/>
          <w:sz w:val="28"/>
          <w:szCs w:val="28"/>
        </w:rPr>
      </w:pPr>
    </w:p>
    <w:p w:rsidR="00B9152B" w:rsidRDefault="009B24A2">
      <w:r>
        <w:rPr>
          <w:rFonts w:ascii="Times New Roman" w:hAnsi="Times New Roman"/>
          <w:noProof/>
          <w:sz w:val="28"/>
          <w:szCs w:val="28"/>
          <w:lang w:eastAsia="en-GB"/>
        </w:rPr>
        <w:lastRenderedPageBreak/>
        <w:drawing>
          <wp:inline distT="0" distB="0" distL="0" distR="0">
            <wp:extent cx="4876796" cy="376290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876796" cy="3762902"/>
                    </a:xfrm>
                    <a:prstGeom prst="rect">
                      <a:avLst/>
                    </a:prstGeom>
                    <a:noFill/>
                    <a:ln>
                      <a:noFill/>
                      <a:prstDash/>
                    </a:ln>
                  </pic:spPr>
                </pic:pic>
              </a:graphicData>
            </a:graphic>
          </wp:inline>
        </w:drawing>
      </w:r>
    </w:p>
    <w:p w:rsidR="00B9152B" w:rsidRDefault="009B24A2">
      <w:pPr>
        <w:rPr>
          <w:rFonts w:ascii="Times New Roman" w:hAnsi="Times New Roman"/>
          <w:b/>
          <w:sz w:val="28"/>
          <w:szCs w:val="28"/>
          <w:u w:val="single"/>
        </w:rPr>
      </w:pPr>
      <w:r>
        <w:rPr>
          <w:rFonts w:ascii="Times New Roman" w:hAnsi="Times New Roman"/>
          <w:b/>
          <w:sz w:val="28"/>
          <w:szCs w:val="28"/>
          <w:u w:val="single"/>
        </w:rPr>
        <w:t xml:space="preserve">Molecular Pathology and </w:t>
      </w:r>
      <w:proofErr w:type="spellStart"/>
      <w:r>
        <w:rPr>
          <w:rFonts w:ascii="Times New Roman" w:hAnsi="Times New Roman"/>
          <w:b/>
          <w:sz w:val="28"/>
          <w:szCs w:val="28"/>
          <w:u w:val="single"/>
        </w:rPr>
        <w:t>Cytogenetics</w:t>
      </w:r>
      <w:proofErr w:type="spellEnd"/>
    </w:p>
    <w:p w:rsidR="00B9152B" w:rsidRDefault="009B24A2">
      <w:pPr>
        <w:rPr>
          <w:rFonts w:ascii="Times New Roman" w:hAnsi="Times New Roman"/>
          <w:sz w:val="28"/>
          <w:szCs w:val="28"/>
        </w:rPr>
      </w:pPr>
      <w:r>
        <w:rPr>
          <w:rFonts w:ascii="Times New Roman" w:hAnsi="Times New Roman"/>
          <w:sz w:val="28"/>
          <w:szCs w:val="28"/>
        </w:rPr>
        <w:t>With the explosion of info</w:t>
      </w:r>
      <w:r>
        <w:rPr>
          <w:rFonts w:ascii="Times New Roman" w:hAnsi="Times New Roman"/>
          <w:sz w:val="28"/>
          <w:szCs w:val="28"/>
        </w:rPr>
        <w:t>rmation about cell DNA (the genetic coding material) and genes that has resulted since the completion of the Human Genome Project, increasing numbers of genes are being recognised that, if faulty, may be involved in the development of disease including can</w:t>
      </w:r>
      <w:r>
        <w:rPr>
          <w:rFonts w:ascii="Times New Roman" w:hAnsi="Times New Roman"/>
          <w:sz w:val="28"/>
          <w:szCs w:val="28"/>
        </w:rPr>
        <w:t>cers. This is shaping up to change the way that disease is thought of, diagnosed and treated.</w:t>
      </w:r>
    </w:p>
    <w:p w:rsidR="00B9152B" w:rsidRDefault="009B24A2">
      <w:pPr>
        <w:rPr>
          <w:rFonts w:ascii="Times New Roman" w:hAnsi="Times New Roman"/>
          <w:sz w:val="28"/>
          <w:szCs w:val="28"/>
        </w:rPr>
      </w:pPr>
      <w:r>
        <w:rPr>
          <w:rFonts w:ascii="Times New Roman" w:hAnsi="Times New Roman"/>
          <w:sz w:val="28"/>
          <w:szCs w:val="28"/>
        </w:rPr>
        <w:t>Molecular pathology is an umbrella term for the analysis of the genetic material (chromosomes and their DNA) of cells, and is becoming an increasingly widely requ</w:t>
      </w:r>
      <w:r>
        <w:rPr>
          <w:rFonts w:ascii="Times New Roman" w:hAnsi="Times New Roman"/>
          <w:sz w:val="28"/>
          <w:szCs w:val="28"/>
        </w:rPr>
        <w:t xml:space="preserve">ested component of the pathology workup of a submitted tissue. One of the subdivisions of molecular pathology is </w:t>
      </w:r>
      <w:proofErr w:type="spellStart"/>
      <w:r>
        <w:rPr>
          <w:rFonts w:ascii="Times New Roman" w:hAnsi="Times New Roman"/>
          <w:sz w:val="28"/>
          <w:szCs w:val="28"/>
        </w:rPr>
        <w:t>cytogenetics</w:t>
      </w:r>
      <w:proofErr w:type="spellEnd"/>
      <w:r>
        <w:rPr>
          <w:rFonts w:ascii="Times New Roman" w:hAnsi="Times New Roman"/>
          <w:sz w:val="28"/>
          <w:szCs w:val="28"/>
        </w:rPr>
        <w:t xml:space="preserve">, which is the analysis of chromosomes (the form in which DNA is found in the cell nucleus). The two most commonly used techniques </w:t>
      </w:r>
      <w:r>
        <w:rPr>
          <w:rFonts w:ascii="Times New Roman" w:hAnsi="Times New Roman"/>
          <w:sz w:val="28"/>
          <w:szCs w:val="28"/>
        </w:rPr>
        <w:t xml:space="preserve">in molecular pathology and </w:t>
      </w:r>
      <w:proofErr w:type="spellStart"/>
      <w:r>
        <w:rPr>
          <w:rFonts w:ascii="Times New Roman" w:hAnsi="Times New Roman"/>
          <w:sz w:val="28"/>
          <w:szCs w:val="28"/>
        </w:rPr>
        <w:t>cytogenetics</w:t>
      </w:r>
      <w:proofErr w:type="spellEnd"/>
      <w:r>
        <w:rPr>
          <w:rFonts w:ascii="Times New Roman" w:hAnsi="Times New Roman"/>
          <w:sz w:val="28"/>
          <w:szCs w:val="28"/>
        </w:rPr>
        <w:t xml:space="preserve"> are fluorescence in situ hybridisation (FISH) and direct sequencing of DNA.</w:t>
      </w:r>
    </w:p>
    <w:p w:rsidR="00B9152B" w:rsidRDefault="009B24A2">
      <w:pPr>
        <w:rPr>
          <w:rFonts w:ascii="Times New Roman" w:hAnsi="Times New Roman"/>
          <w:sz w:val="28"/>
          <w:szCs w:val="28"/>
        </w:rPr>
      </w:pPr>
      <w:r>
        <w:rPr>
          <w:rFonts w:ascii="Times New Roman" w:hAnsi="Times New Roman"/>
          <w:sz w:val="28"/>
          <w:szCs w:val="28"/>
        </w:rPr>
        <w:t>FISH is a technique used to stain chromosomes to reveal areas where genes may have been deleted, duplicated or broken. Fluorescent labels ar</w:t>
      </w:r>
      <w:r>
        <w:rPr>
          <w:rFonts w:ascii="Times New Roman" w:hAnsi="Times New Roman"/>
          <w:sz w:val="28"/>
          <w:szCs w:val="28"/>
        </w:rPr>
        <w:t>e attached to specific DNA sequences (parts of specific genes) which allow faulty genes to be seen when examining the cells under a special type of microscope. Direct sequencing of cell DNA is a way of looking at individual genes or groups of genes, to det</w:t>
      </w:r>
      <w:r>
        <w:rPr>
          <w:rFonts w:ascii="Times New Roman" w:hAnsi="Times New Roman"/>
          <w:sz w:val="28"/>
          <w:szCs w:val="28"/>
        </w:rPr>
        <w:t xml:space="preserve">ect and characterise which mutation is present in a particular patient’s tumour. This can be done in the traditional manner (Sanger </w:t>
      </w:r>
      <w:r>
        <w:rPr>
          <w:rFonts w:ascii="Times New Roman" w:hAnsi="Times New Roman"/>
          <w:sz w:val="28"/>
          <w:szCs w:val="28"/>
        </w:rPr>
        <w:lastRenderedPageBreak/>
        <w:t xml:space="preserve">sequencing, capillary electrophoresis), or by the newer and much faster method of Next Generation Sequencing. </w:t>
      </w:r>
    </w:p>
    <w:p w:rsidR="00B9152B" w:rsidRDefault="009B24A2">
      <w:pPr>
        <w:rPr>
          <w:rFonts w:ascii="Times New Roman" w:hAnsi="Times New Roman"/>
          <w:sz w:val="28"/>
          <w:szCs w:val="28"/>
        </w:rPr>
      </w:pPr>
      <w:r>
        <w:rPr>
          <w:rFonts w:ascii="Times New Roman" w:hAnsi="Times New Roman"/>
          <w:sz w:val="28"/>
          <w:szCs w:val="28"/>
        </w:rPr>
        <w:t>As an example</w:t>
      </w:r>
      <w:r>
        <w:rPr>
          <w:rFonts w:ascii="Times New Roman" w:hAnsi="Times New Roman"/>
          <w:sz w:val="28"/>
          <w:szCs w:val="28"/>
        </w:rPr>
        <w:t xml:space="preserve"> of the usefulness of </w:t>
      </w:r>
      <w:proofErr w:type="spellStart"/>
      <w:r>
        <w:rPr>
          <w:rFonts w:ascii="Times New Roman" w:hAnsi="Times New Roman"/>
          <w:sz w:val="28"/>
          <w:szCs w:val="28"/>
        </w:rPr>
        <w:t>cytogenetics</w:t>
      </w:r>
      <w:proofErr w:type="spellEnd"/>
      <w:r>
        <w:rPr>
          <w:rFonts w:ascii="Times New Roman" w:hAnsi="Times New Roman"/>
          <w:sz w:val="28"/>
          <w:szCs w:val="28"/>
        </w:rPr>
        <w:t xml:space="preserve"> one can look at breast cancer. Anatomical pathology can give a diagnosis of what type of breast cancer a patient may have, how far it has spread, whether or not it is likely to be an aggressive tumour and whether it will </w:t>
      </w:r>
      <w:r>
        <w:rPr>
          <w:rFonts w:ascii="Times New Roman" w:hAnsi="Times New Roman"/>
          <w:sz w:val="28"/>
          <w:szCs w:val="28"/>
        </w:rPr>
        <w:t xml:space="preserve">respond to hormone and targeted therapies. </w:t>
      </w:r>
      <w:proofErr w:type="spellStart"/>
      <w:r>
        <w:rPr>
          <w:rFonts w:ascii="Times New Roman" w:hAnsi="Times New Roman"/>
          <w:sz w:val="28"/>
          <w:szCs w:val="28"/>
        </w:rPr>
        <w:t>Cytogenetics</w:t>
      </w:r>
      <w:proofErr w:type="spellEnd"/>
      <w:r>
        <w:rPr>
          <w:rFonts w:ascii="Times New Roman" w:hAnsi="Times New Roman"/>
          <w:sz w:val="28"/>
          <w:szCs w:val="28"/>
        </w:rPr>
        <w:t xml:space="preserve"> can add to this information by identifying whether the patient has a faulty gene(s) which predisposed them to the development of breast cancer. If present, this would mean that they have an increased </w:t>
      </w:r>
      <w:r>
        <w:rPr>
          <w:rFonts w:ascii="Times New Roman" w:hAnsi="Times New Roman"/>
          <w:sz w:val="28"/>
          <w:szCs w:val="28"/>
        </w:rPr>
        <w:t xml:space="preserve">chance of developing cancer in the opposite breast and of developing other specific cancer types (e.g. ovarian cancer). It also has implications for the patient’s direct relatives and offspring. Did they inherit the faulty gene(s) and what are the chances </w:t>
      </w:r>
      <w:r>
        <w:rPr>
          <w:rFonts w:ascii="Times New Roman" w:hAnsi="Times New Roman"/>
          <w:sz w:val="28"/>
          <w:szCs w:val="28"/>
        </w:rPr>
        <w:t>that they will develop cancer in the future? By direct sequencing of the faulty gene, the close relatives of the patient can be screened for the mutation, after appropriate consent, allowing for preventative steps to be taken to minimise their chances of d</w:t>
      </w:r>
      <w:r>
        <w:rPr>
          <w:rFonts w:ascii="Times New Roman" w:hAnsi="Times New Roman"/>
          <w:sz w:val="28"/>
          <w:szCs w:val="28"/>
        </w:rPr>
        <w:t>eveloping a similar cancer in the future.  There are also treatments being developed which will target the products of specific gene mutations in a patient.</w:t>
      </w:r>
    </w:p>
    <w:p w:rsidR="00B9152B" w:rsidRDefault="00B9152B">
      <w:pPr>
        <w:rPr>
          <w:rFonts w:ascii="Times New Roman" w:hAnsi="Times New Roman"/>
          <w:b/>
          <w:sz w:val="28"/>
          <w:szCs w:val="28"/>
          <w:u w:val="single"/>
        </w:rPr>
      </w:pPr>
    </w:p>
    <w:p w:rsidR="00B9152B" w:rsidRDefault="009B24A2">
      <w:r>
        <w:rPr>
          <w:rFonts w:ascii="Times New Roman" w:hAnsi="Times New Roman"/>
          <w:b/>
          <w:sz w:val="28"/>
          <w:szCs w:val="28"/>
          <w:u w:val="single"/>
        </w:rPr>
        <w:t>Electron Microscopy:</w:t>
      </w:r>
      <w:r>
        <w:rPr>
          <w:rFonts w:ascii="Times New Roman" w:hAnsi="Times New Roman"/>
          <w:sz w:val="28"/>
          <w:szCs w:val="28"/>
        </w:rPr>
        <w:t xml:space="preserve"> Electron microscopy (EM) is a technique for obtaining high resolution images </w:t>
      </w:r>
      <w:r>
        <w:rPr>
          <w:rFonts w:ascii="Times New Roman" w:hAnsi="Times New Roman"/>
          <w:sz w:val="28"/>
          <w:szCs w:val="28"/>
        </w:rPr>
        <w:t>of biological and non-biological specimens. It is used in biomedical research to investigate the detailed structure of tissues, cells, organelles and macromolecular complexes. The high resolution of EM images results from the use of electrons (which have v</w:t>
      </w:r>
      <w:r>
        <w:rPr>
          <w:rFonts w:ascii="Times New Roman" w:hAnsi="Times New Roman"/>
          <w:sz w:val="28"/>
          <w:szCs w:val="28"/>
        </w:rPr>
        <w:t xml:space="preserve">ery short wavelengths) as the source of illuminating radiation. Electron microscopy is used in conjunction with a variety of ancillary techniques (e.g. thin sectioning, </w:t>
      </w:r>
      <w:proofErr w:type="spellStart"/>
      <w:r>
        <w:rPr>
          <w:rFonts w:ascii="Times New Roman" w:hAnsi="Times New Roman"/>
          <w:sz w:val="28"/>
          <w:szCs w:val="28"/>
        </w:rPr>
        <w:t>immuno-labeling</w:t>
      </w:r>
      <w:proofErr w:type="spellEnd"/>
      <w:r>
        <w:rPr>
          <w:rFonts w:ascii="Times New Roman" w:hAnsi="Times New Roman"/>
          <w:sz w:val="28"/>
          <w:szCs w:val="28"/>
        </w:rPr>
        <w:t>, negative staining) to answer specific questions. EM images provide key</w:t>
      </w:r>
      <w:r>
        <w:rPr>
          <w:rFonts w:ascii="Times New Roman" w:hAnsi="Times New Roman"/>
          <w:sz w:val="28"/>
          <w:szCs w:val="28"/>
        </w:rPr>
        <w:t xml:space="preserve"> information on the structural basis of cell function and of cell disease.  </w:t>
      </w:r>
    </w:p>
    <w:p w:rsidR="00B9152B" w:rsidRDefault="009B24A2">
      <w:pPr>
        <w:rPr>
          <w:rFonts w:ascii="Times New Roman" w:hAnsi="Times New Roman"/>
          <w:sz w:val="28"/>
          <w:szCs w:val="28"/>
        </w:rPr>
      </w:pPr>
      <w:r>
        <w:rPr>
          <w:rFonts w:ascii="Times New Roman" w:hAnsi="Times New Roman"/>
          <w:sz w:val="28"/>
          <w:szCs w:val="28"/>
        </w:rPr>
        <w:t xml:space="preserve">There are two main types of electron microscope – the transmission EM (TEM) and the scanning EM (SEM). The transmission electron microscope is used to view thin specimens (tissue </w:t>
      </w:r>
      <w:r>
        <w:rPr>
          <w:rFonts w:ascii="Times New Roman" w:hAnsi="Times New Roman"/>
          <w:sz w:val="28"/>
          <w:szCs w:val="28"/>
        </w:rPr>
        <w:t>sections, molecules, etc) through which electrons can pass generating a projection image.   The TEM is analogous in many ways to the conventional (compound) light microscope.  TEM is used, among other things, to image the interior of cells (in thin section</w:t>
      </w:r>
      <w:r>
        <w:rPr>
          <w:rFonts w:ascii="Times New Roman" w:hAnsi="Times New Roman"/>
          <w:sz w:val="28"/>
          <w:szCs w:val="28"/>
        </w:rPr>
        <w:t xml:space="preserve">s), the structure of protein molecules (contrasted by metal shadowing), the organization of molecules in viruses and </w:t>
      </w:r>
      <w:proofErr w:type="spellStart"/>
      <w:r>
        <w:rPr>
          <w:rFonts w:ascii="Times New Roman" w:hAnsi="Times New Roman"/>
          <w:sz w:val="28"/>
          <w:szCs w:val="28"/>
        </w:rPr>
        <w:t>cytoskeletal</w:t>
      </w:r>
      <w:proofErr w:type="spellEnd"/>
      <w:r>
        <w:rPr>
          <w:rFonts w:ascii="Times New Roman" w:hAnsi="Times New Roman"/>
          <w:sz w:val="28"/>
          <w:szCs w:val="28"/>
        </w:rPr>
        <w:t xml:space="preserve"> filaments (prepared by the negative staining technique), and the arrangement of protein molecules in cell membranes (by freeze</w:t>
      </w:r>
      <w:r>
        <w:rPr>
          <w:rFonts w:ascii="Times New Roman" w:hAnsi="Times New Roman"/>
          <w:sz w:val="28"/>
          <w:szCs w:val="28"/>
        </w:rPr>
        <w:t>-fracture).</w:t>
      </w:r>
    </w:p>
    <w:p w:rsidR="00B9152B" w:rsidRDefault="009B24A2">
      <w:r>
        <w:rPr>
          <w:rFonts w:ascii="Times New Roman" w:hAnsi="Times New Roman"/>
          <w:noProof/>
          <w:sz w:val="28"/>
          <w:szCs w:val="28"/>
          <w:lang w:eastAsia="en-GB"/>
        </w:rPr>
        <w:lastRenderedPageBreak/>
        <w:drawing>
          <wp:inline distT="0" distB="0" distL="0" distR="0">
            <wp:extent cx="5731514" cy="573151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731514" cy="5731514"/>
                    </a:xfrm>
                    <a:prstGeom prst="rect">
                      <a:avLst/>
                    </a:prstGeom>
                    <a:noFill/>
                    <a:ln>
                      <a:noFill/>
                      <a:prstDash/>
                    </a:ln>
                  </pic:spPr>
                </pic:pic>
              </a:graphicData>
            </a:graphic>
          </wp:inline>
        </w:drawing>
      </w:r>
    </w:p>
    <w:p w:rsidR="00B9152B" w:rsidRDefault="00B9152B">
      <w:pPr>
        <w:rPr>
          <w:rFonts w:ascii="Times New Roman" w:hAnsi="Times New Roman"/>
          <w:sz w:val="28"/>
          <w:szCs w:val="28"/>
        </w:rPr>
      </w:pPr>
    </w:p>
    <w:p w:rsidR="00B9152B" w:rsidRDefault="009B24A2">
      <w:pPr>
        <w:rPr>
          <w:rFonts w:ascii="Times New Roman" w:hAnsi="Times New Roman"/>
          <w:b/>
          <w:sz w:val="28"/>
          <w:szCs w:val="28"/>
          <w:u w:val="single"/>
        </w:rPr>
      </w:pPr>
      <w:r>
        <w:rPr>
          <w:rFonts w:ascii="Times New Roman" w:hAnsi="Times New Roman"/>
          <w:b/>
          <w:sz w:val="28"/>
          <w:szCs w:val="28"/>
          <w:u w:val="single"/>
        </w:rPr>
        <w:t>An Electron Microscope</w:t>
      </w:r>
    </w:p>
    <w:p w:rsidR="00B9152B" w:rsidRDefault="00B9152B">
      <w:pPr>
        <w:rPr>
          <w:rFonts w:ascii="Times New Roman" w:hAnsi="Times New Roman"/>
          <w:b/>
          <w:sz w:val="28"/>
          <w:szCs w:val="28"/>
          <w:u w:val="single"/>
        </w:rPr>
      </w:pPr>
    </w:p>
    <w:p w:rsidR="00B9152B" w:rsidRDefault="009B24A2">
      <w:r>
        <w:rPr>
          <w:rFonts w:ascii="Times New Roman" w:hAnsi="Times New Roman"/>
          <w:b/>
          <w:sz w:val="28"/>
          <w:szCs w:val="28"/>
          <w:u w:val="single"/>
        </w:rPr>
        <w:t xml:space="preserve">Flow </w:t>
      </w:r>
      <w:proofErr w:type="spellStart"/>
      <w:r>
        <w:rPr>
          <w:rFonts w:ascii="Times New Roman" w:hAnsi="Times New Roman"/>
          <w:b/>
          <w:sz w:val="28"/>
          <w:szCs w:val="28"/>
          <w:u w:val="single"/>
        </w:rPr>
        <w:t>Cytometry</w:t>
      </w:r>
      <w:proofErr w:type="spellEnd"/>
    </w:p>
    <w:p w:rsidR="00B9152B" w:rsidRDefault="009B24A2">
      <w:pPr>
        <w:rPr>
          <w:rFonts w:ascii="Times New Roman" w:hAnsi="Times New Roman"/>
          <w:sz w:val="28"/>
          <w:szCs w:val="28"/>
        </w:rPr>
      </w:pPr>
      <w:r>
        <w:rPr>
          <w:rFonts w:ascii="Times New Roman" w:hAnsi="Times New Roman"/>
          <w:sz w:val="28"/>
          <w:szCs w:val="28"/>
        </w:rPr>
        <w:t xml:space="preserve">Flow </w:t>
      </w:r>
      <w:proofErr w:type="spellStart"/>
      <w:r>
        <w:rPr>
          <w:rFonts w:ascii="Times New Roman" w:hAnsi="Times New Roman"/>
          <w:sz w:val="28"/>
          <w:szCs w:val="28"/>
        </w:rPr>
        <w:t>cytometry</w:t>
      </w:r>
      <w:proofErr w:type="spellEnd"/>
      <w:r>
        <w:rPr>
          <w:rFonts w:ascii="Times New Roman" w:hAnsi="Times New Roman"/>
          <w:sz w:val="28"/>
          <w:szCs w:val="28"/>
        </w:rPr>
        <w:t xml:space="preserve"> is a technology that provides rapid multi-parametric analysis of single cells in solution. Flow </w:t>
      </w:r>
      <w:proofErr w:type="spellStart"/>
      <w:r>
        <w:rPr>
          <w:rFonts w:ascii="Times New Roman" w:hAnsi="Times New Roman"/>
          <w:sz w:val="28"/>
          <w:szCs w:val="28"/>
        </w:rPr>
        <w:t>cytometers</w:t>
      </w:r>
      <w:proofErr w:type="spellEnd"/>
      <w:r>
        <w:rPr>
          <w:rFonts w:ascii="Times New Roman" w:hAnsi="Times New Roman"/>
          <w:sz w:val="28"/>
          <w:szCs w:val="28"/>
        </w:rPr>
        <w:t xml:space="preserve"> utilize lasers as light sources to produce both scattered and fluorescent light </w:t>
      </w:r>
      <w:r>
        <w:rPr>
          <w:rFonts w:ascii="Times New Roman" w:hAnsi="Times New Roman"/>
          <w:sz w:val="28"/>
          <w:szCs w:val="28"/>
        </w:rPr>
        <w:t>signals that are read by detectors such as photodiodes or photomultiplier tubes. These signals are converted into electronic signals that are analysed by a computer and written to a standardized format (.</w:t>
      </w:r>
      <w:proofErr w:type="spellStart"/>
      <w:r>
        <w:rPr>
          <w:rFonts w:ascii="Times New Roman" w:hAnsi="Times New Roman"/>
          <w:sz w:val="28"/>
          <w:szCs w:val="28"/>
        </w:rPr>
        <w:t>fcs</w:t>
      </w:r>
      <w:proofErr w:type="spellEnd"/>
      <w:r>
        <w:rPr>
          <w:rFonts w:ascii="Times New Roman" w:hAnsi="Times New Roman"/>
          <w:sz w:val="28"/>
          <w:szCs w:val="28"/>
        </w:rPr>
        <w:t>) data file. Cell populations can be analysed and</w:t>
      </w:r>
      <w:r>
        <w:rPr>
          <w:rFonts w:ascii="Times New Roman" w:hAnsi="Times New Roman"/>
          <w:sz w:val="28"/>
          <w:szCs w:val="28"/>
        </w:rPr>
        <w:t xml:space="preserve">/or purified based on their fluorescent or light scattering characteristics. A variety of fluorescent reagents are utilized in flow </w:t>
      </w:r>
      <w:proofErr w:type="spellStart"/>
      <w:r>
        <w:rPr>
          <w:rFonts w:ascii="Times New Roman" w:hAnsi="Times New Roman"/>
          <w:sz w:val="28"/>
          <w:szCs w:val="28"/>
        </w:rPr>
        <w:t>cytometry</w:t>
      </w:r>
      <w:proofErr w:type="spellEnd"/>
      <w:r>
        <w:rPr>
          <w:rFonts w:ascii="Times New Roman" w:hAnsi="Times New Roman"/>
          <w:sz w:val="28"/>
          <w:szCs w:val="28"/>
        </w:rPr>
        <w:t xml:space="preserve">. These include, fluorescently conjugated </w:t>
      </w:r>
      <w:r>
        <w:rPr>
          <w:rFonts w:ascii="Times New Roman" w:hAnsi="Times New Roman"/>
          <w:sz w:val="28"/>
          <w:szCs w:val="28"/>
        </w:rPr>
        <w:lastRenderedPageBreak/>
        <w:t>antibodies, DNA binding dyes, viability dyes, ion indicator dyes and fluo</w:t>
      </w:r>
      <w:r>
        <w:rPr>
          <w:rFonts w:ascii="Times New Roman" w:hAnsi="Times New Roman"/>
          <w:sz w:val="28"/>
          <w:szCs w:val="28"/>
        </w:rPr>
        <w:t>rescent expression proteins.</w:t>
      </w:r>
    </w:p>
    <w:p w:rsidR="00B9152B" w:rsidRDefault="009B24A2">
      <w:pPr>
        <w:rPr>
          <w:rFonts w:ascii="Times New Roman" w:hAnsi="Times New Roman"/>
          <w:sz w:val="28"/>
          <w:szCs w:val="28"/>
        </w:rPr>
      </w:pPr>
      <w:r>
        <w:rPr>
          <w:rFonts w:ascii="Times New Roman" w:hAnsi="Times New Roman"/>
          <w:sz w:val="28"/>
          <w:szCs w:val="28"/>
        </w:rPr>
        <w:t xml:space="preserve">Flow </w:t>
      </w:r>
      <w:proofErr w:type="spellStart"/>
      <w:r>
        <w:rPr>
          <w:rFonts w:ascii="Times New Roman" w:hAnsi="Times New Roman"/>
          <w:sz w:val="28"/>
          <w:szCs w:val="28"/>
        </w:rPr>
        <w:t>cytometry</w:t>
      </w:r>
      <w:proofErr w:type="spellEnd"/>
      <w:r>
        <w:rPr>
          <w:rFonts w:ascii="Times New Roman" w:hAnsi="Times New Roman"/>
          <w:sz w:val="28"/>
          <w:szCs w:val="28"/>
        </w:rPr>
        <w:t xml:space="preserve"> is a powerful tool that has applications in immunology, molecular biology, bacteriology, virology, cancer biology and infectious disease monitoring. It has seen dramatic advances over the last 30 years, allowing </w:t>
      </w:r>
      <w:r>
        <w:rPr>
          <w:rFonts w:ascii="Times New Roman" w:hAnsi="Times New Roman"/>
          <w:sz w:val="28"/>
          <w:szCs w:val="28"/>
        </w:rPr>
        <w:t xml:space="preserve">unprecedented detail in studies of the immune system and other areas of cell biology. Flow </w:t>
      </w:r>
      <w:proofErr w:type="spellStart"/>
      <w:r>
        <w:rPr>
          <w:rFonts w:ascii="Times New Roman" w:hAnsi="Times New Roman"/>
          <w:sz w:val="28"/>
          <w:szCs w:val="28"/>
        </w:rPr>
        <w:t>cytometry</w:t>
      </w:r>
      <w:proofErr w:type="spellEnd"/>
      <w:r>
        <w:rPr>
          <w:rFonts w:ascii="Times New Roman" w:hAnsi="Times New Roman"/>
          <w:sz w:val="28"/>
          <w:szCs w:val="28"/>
        </w:rPr>
        <w:t xml:space="preserve"> is a technology that rapidly analyses single cells or particles as they flow past single or multiple lasers while suspended in a buffered salt-based soluti</w:t>
      </w:r>
      <w:r>
        <w:rPr>
          <w:rFonts w:ascii="Times New Roman" w:hAnsi="Times New Roman"/>
          <w:sz w:val="28"/>
          <w:szCs w:val="28"/>
        </w:rPr>
        <w:t>on. Each particle is analysed for visible light scatter and one or multiple fluorescence parameters. Visible light scatter is measured in two different directions, the forward direction (Forward Scatter or FSC) which can indicate the relative size of the c</w:t>
      </w:r>
      <w:r>
        <w:rPr>
          <w:rFonts w:ascii="Times New Roman" w:hAnsi="Times New Roman"/>
          <w:sz w:val="28"/>
          <w:szCs w:val="28"/>
        </w:rPr>
        <w:t xml:space="preserve">ell and at 90° (Side Scatter or SSC) which indicates the internal complexity or granularity of the cell. Light scatter is independent of fluorescence. Samples are prepared for fluorescence measurement through </w:t>
      </w:r>
      <w:proofErr w:type="spellStart"/>
      <w:r>
        <w:rPr>
          <w:rFonts w:ascii="Times New Roman" w:hAnsi="Times New Roman"/>
          <w:sz w:val="28"/>
          <w:szCs w:val="28"/>
        </w:rPr>
        <w:t>transfection</w:t>
      </w:r>
      <w:proofErr w:type="spellEnd"/>
      <w:r>
        <w:rPr>
          <w:rFonts w:ascii="Times New Roman" w:hAnsi="Times New Roman"/>
          <w:sz w:val="28"/>
          <w:szCs w:val="28"/>
        </w:rPr>
        <w:t xml:space="preserve"> and expression of fluorescent prot</w:t>
      </w:r>
      <w:r>
        <w:rPr>
          <w:rFonts w:ascii="Times New Roman" w:hAnsi="Times New Roman"/>
          <w:sz w:val="28"/>
          <w:szCs w:val="28"/>
        </w:rPr>
        <w:t xml:space="preserve">eins (ex. Green Fluorescent Protein, GFP), staining with fluorescent dyes (e.g., </w:t>
      </w:r>
      <w:proofErr w:type="spellStart"/>
      <w:r>
        <w:rPr>
          <w:rFonts w:ascii="Times New Roman" w:hAnsi="Times New Roman"/>
          <w:sz w:val="28"/>
          <w:szCs w:val="28"/>
        </w:rPr>
        <w:t>Propidium</w:t>
      </w:r>
      <w:proofErr w:type="spellEnd"/>
      <w:r>
        <w:rPr>
          <w:rFonts w:ascii="Times New Roman" w:hAnsi="Times New Roman"/>
          <w:sz w:val="28"/>
          <w:szCs w:val="28"/>
        </w:rPr>
        <w:t xml:space="preserve"> Iodide, DNA) or staining with fluorescently conjugated antibodies (e.g., CD3 FITC).</w:t>
      </w:r>
    </w:p>
    <w:p w:rsidR="00B9152B" w:rsidRDefault="009B24A2">
      <w:pPr>
        <w:rPr>
          <w:rFonts w:ascii="Times New Roman" w:hAnsi="Times New Roman"/>
          <w:sz w:val="28"/>
          <w:szCs w:val="28"/>
        </w:rPr>
      </w:pPr>
      <w:r>
        <w:rPr>
          <w:rFonts w:ascii="Times New Roman" w:hAnsi="Times New Roman"/>
          <w:sz w:val="28"/>
          <w:szCs w:val="28"/>
        </w:rPr>
        <w:t xml:space="preserve">Flow </w:t>
      </w:r>
      <w:proofErr w:type="spellStart"/>
      <w:r>
        <w:rPr>
          <w:rFonts w:ascii="Times New Roman" w:hAnsi="Times New Roman"/>
          <w:sz w:val="28"/>
          <w:szCs w:val="28"/>
        </w:rPr>
        <w:t>cytometry</w:t>
      </w:r>
      <w:proofErr w:type="spellEnd"/>
      <w:r>
        <w:rPr>
          <w:rFonts w:ascii="Times New Roman" w:hAnsi="Times New Roman"/>
          <w:sz w:val="28"/>
          <w:szCs w:val="28"/>
        </w:rPr>
        <w:t xml:space="preserve"> is a powerful tool that has applications in multiple disciplines s</w:t>
      </w:r>
      <w:r>
        <w:rPr>
          <w:rFonts w:ascii="Times New Roman" w:hAnsi="Times New Roman"/>
          <w:sz w:val="28"/>
          <w:szCs w:val="28"/>
        </w:rPr>
        <w:t>uch as immunology, virology, molecular biology, cancer biology and infectious disease monitoring. For example, it is very effective for the study of the immune system and its response to infectious diseases and cancer. It allows for the simultaneous charac</w:t>
      </w:r>
      <w:r>
        <w:rPr>
          <w:rFonts w:ascii="Times New Roman" w:hAnsi="Times New Roman"/>
          <w:sz w:val="28"/>
          <w:szCs w:val="28"/>
        </w:rPr>
        <w:t>terization of mixed populations of cells from blood and bone marrow as well as solid tissues that can be dissociated into single cells such as lymph nodes, spleen, mucosal tissues, solid tumours etc. In addition to analysis of populations of cells, a major</w:t>
      </w:r>
      <w:r>
        <w:rPr>
          <w:rFonts w:ascii="Times New Roman" w:hAnsi="Times New Roman"/>
          <w:sz w:val="28"/>
          <w:szCs w:val="28"/>
        </w:rPr>
        <w:t xml:space="preserve"> application flow </w:t>
      </w:r>
      <w:proofErr w:type="spellStart"/>
      <w:r>
        <w:rPr>
          <w:rFonts w:ascii="Times New Roman" w:hAnsi="Times New Roman"/>
          <w:sz w:val="28"/>
          <w:szCs w:val="28"/>
        </w:rPr>
        <w:t>cytometry</w:t>
      </w:r>
      <w:proofErr w:type="spellEnd"/>
      <w:r>
        <w:rPr>
          <w:rFonts w:ascii="Times New Roman" w:hAnsi="Times New Roman"/>
          <w:sz w:val="28"/>
          <w:szCs w:val="28"/>
        </w:rPr>
        <w:t xml:space="preserve"> is sorting cells for further analysis. A more detailed look at applications will be discussed later in this unit.</w:t>
      </w:r>
    </w:p>
    <w:p w:rsidR="00B9152B" w:rsidRDefault="009B24A2">
      <w:pPr>
        <w:rPr>
          <w:rFonts w:ascii="Times New Roman" w:hAnsi="Times New Roman"/>
          <w:sz w:val="28"/>
          <w:szCs w:val="28"/>
        </w:rPr>
      </w:pPr>
      <w:r>
        <w:rPr>
          <w:rFonts w:ascii="Times New Roman" w:hAnsi="Times New Roman"/>
          <w:sz w:val="28"/>
          <w:szCs w:val="28"/>
        </w:rPr>
        <w:t xml:space="preserve">The instrumentation used for flow </w:t>
      </w:r>
      <w:proofErr w:type="spellStart"/>
      <w:r>
        <w:rPr>
          <w:rFonts w:ascii="Times New Roman" w:hAnsi="Times New Roman"/>
          <w:sz w:val="28"/>
          <w:szCs w:val="28"/>
        </w:rPr>
        <w:t>cytometry</w:t>
      </w:r>
      <w:proofErr w:type="spellEnd"/>
      <w:r>
        <w:rPr>
          <w:rFonts w:ascii="Times New Roman" w:hAnsi="Times New Roman"/>
          <w:sz w:val="28"/>
          <w:szCs w:val="28"/>
        </w:rPr>
        <w:t xml:space="preserve"> has evolved over the last several decades. Multiple laser systems are </w:t>
      </w:r>
      <w:r>
        <w:rPr>
          <w:rFonts w:ascii="Times New Roman" w:hAnsi="Times New Roman"/>
          <w:sz w:val="28"/>
          <w:szCs w:val="28"/>
        </w:rPr>
        <w:t xml:space="preserve">common as are instruments that are designed for specific purposes, such as systems with 96-well loaders designed for bead analysis, systems that combine microscopy and flow </w:t>
      </w:r>
      <w:proofErr w:type="spellStart"/>
      <w:r>
        <w:rPr>
          <w:rFonts w:ascii="Times New Roman" w:hAnsi="Times New Roman"/>
          <w:sz w:val="28"/>
          <w:szCs w:val="28"/>
        </w:rPr>
        <w:t>cytometry</w:t>
      </w:r>
      <w:proofErr w:type="spellEnd"/>
      <w:r>
        <w:rPr>
          <w:rFonts w:ascii="Times New Roman" w:hAnsi="Times New Roman"/>
          <w:sz w:val="28"/>
          <w:szCs w:val="28"/>
        </w:rPr>
        <w:t xml:space="preserve"> and systems that combine mass spectrometry and flow </w:t>
      </w:r>
      <w:proofErr w:type="spellStart"/>
      <w:r>
        <w:rPr>
          <w:rFonts w:ascii="Times New Roman" w:hAnsi="Times New Roman"/>
          <w:sz w:val="28"/>
          <w:szCs w:val="28"/>
        </w:rPr>
        <w:t>cytometry</w:t>
      </w:r>
      <w:proofErr w:type="spellEnd"/>
      <w:r>
        <w:rPr>
          <w:rFonts w:ascii="Times New Roman" w:hAnsi="Times New Roman"/>
          <w:sz w:val="28"/>
          <w:szCs w:val="28"/>
        </w:rPr>
        <w:t>. An overvie</w:t>
      </w:r>
      <w:r>
        <w:rPr>
          <w:rFonts w:ascii="Times New Roman" w:hAnsi="Times New Roman"/>
          <w:sz w:val="28"/>
          <w:szCs w:val="28"/>
        </w:rPr>
        <w:t>w of current instrumentation platforms will be discussed in this unit.</w:t>
      </w:r>
    </w:p>
    <w:p w:rsidR="00B9152B" w:rsidRDefault="009B24A2">
      <w:pPr>
        <w:rPr>
          <w:rFonts w:ascii="Times New Roman" w:hAnsi="Times New Roman"/>
          <w:sz w:val="28"/>
          <w:szCs w:val="28"/>
        </w:rPr>
      </w:pPr>
      <w:r>
        <w:rPr>
          <w:rFonts w:ascii="Times New Roman" w:hAnsi="Times New Roman"/>
          <w:sz w:val="28"/>
          <w:szCs w:val="28"/>
        </w:rPr>
        <w:t xml:space="preserve">The increase in available reagents over the last several years has led to explosive growth in the number of parameters used in flow </w:t>
      </w:r>
      <w:proofErr w:type="spellStart"/>
      <w:r>
        <w:rPr>
          <w:rFonts w:ascii="Times New Roman" w:hAnsi="Times New Roman"/>
          <w:sz w:val="28"/>
          <w:szCs w:val="28"/>
        </w:rPr>
        <w:t>cytometry</w:t>
      </w:r>
      <w:proofErr w:type="spellEnd"/>
      <w:r>
        <w:rPr>
          <w:rFonts w:ascii="Times New Roman" w:hAnsi="Times New Roman"/>
          <w:sz w:val="28"/>
          <w:szCs w:val="28"/>
        </w:rPr>
        <w:t xml:space="preserve"> experiments. There has been a dramatic incr</w:t>
      </w:r>
      <w:r>
        <w:rPr>
          <w:rFonts w:ascii="Times New Roman" w:hAnsi="Times New Roman"/>
          <w:sz w:val="28"/>
          <w:szCs w:val="28"/>
        </w:rPr>
        <w:t xml:space="preserve">ease in the </w:t>
      </w:r>
      <w:proofErr w:type="spellStart"/>
      <w:r>
        <w:rPr>
          <w:rFonts w:ascii="Times New Roman" w:hAnsi="Times New Roman"/>
          <w:sz w:val="28"/>
          <w:szCs w:val="28"/>
        </w:rPr>
        <w:t>fluorochromes</w:t>
      </w:r>
      <w:proofErr w:type="spellEnd"/>
      <w:r>
        <w:rPr>
          <w:rFonts w:ascii="Times New Roman" w:hAnsi="Times New Roman"/>
          <w:sz w:val="28"/>
          <w:szCs w:val="28"/>
        </w:rPr>
        <w:t xml:space="preserve"> used to conjugate monoclonal antibodies, such as tandem dyes and polymer dyes. In </w:t>
      </w:r>
      <w:r>
        <w:rPr>
          <w:rFonts w:ascii="Times New Roman" w:hAnsi="Times New Roman"/>
          <w:sz w:val="28"/>
          <w:szCs w:val="28"/>
        </w:rPr>
        <w:lastRenderedPageBreak/>
        <w:t xml:space="preserve">addition, there has been an increase in the available fluorescent proteins used for </w:t>
      </w:r>
      <w:proofErr w:type="spellStart"/>
      <w:r>
        <w:rPr>
          <w:rFonts w:ascii="Times New Roman" w:hAnsi="Times New Roman"/>
          <w:sz w:val="28"/>
          <w:szCs w:val="28"/>
        </w:rPr>
        <w:t>transfection</w:t>
      </w:r>
      <w:proofErr w:type="spellEnd"/>
      <w:r>
        <w:rPr>
          <w:rFonts w:ascii="Times New Roman" w:hAnsi="Times New Roman"/>
          <w:sz w:val="28"/>
          <w:szCs w:val="28"/>
        </w:rPr>
        <w:t xml:space="preserve"> beyond GFP, such as </w:t>
      </w:r>
      <w:proofErr w:type="spellStart"/>
      <w:r>
        <w:rPr>
          <w:rFonts w:ascii="Times New Roman" w:hAnsi="Times New Roman"/>
          <w:sz w:val="28"/>
          <w:szCs w:val="28"/>
        </w:rPr>
        <w:t>mCherry</w:t>
      </w:r>
      <w:proofErr w:type="spellEnd"/>
      <w:r>
        <w:rPr>
          <w:rFonts w:ascii="Times New Roman" w:hAnsi="Times New Roman"/>
          <w:sz w:val="28"/>
          <w:szCs w:val="28"/>
        </w:rPr>
        <w:t xml:space="preserve">, </w:t>
      </w:r>
      <w:proofErr w:type="spellStart"/>
      <w:r>
        <w:rPr>
          <w:rFonts w:ascii="Times New Roman" w:hAnsi="Times New Roman"/>
          <w:sz w:val="28"/>
          <w:szCs w:val="28"/>
        </w:rPr>
        <w:t>mBanana</w:t>
      </w:r>
      <w:proofErr w:type="spellEnd"/>
      <w:r>
        <w:rPr>
          <w:rFonts w:ascii="Times New Roman" w:hAnsi="Times New Roman"/>
          <w:sz w:val="28"/>
          <w:szCs w:val="28"/>
        </w:rPr>
        <w:t xml:space="preserve">, </w:t>
      </w:r>
      <w:proofErr w:type="spellStart"/>
      <w:r>
        <w:rPr>
          <w:rFonts w:ascii="Times New Roman" w:hAnsi="Times New Roman"/>
          <w:sz w:val="28"/>
          <w:szCs w:val="28"/>
        </w:rPr>
        <w:t>mOrange</w:t>
      </w:r>
      <w:proofErr w:type="spellEnd"/>
      <w:r>
        <w:rPr>
          <w:rFonts w:ascii="Times New Roman" w:hAnsi="Times New Roman"/>
          <w:sz w:val="28"/>
          <w:szCs w:val="28"/>
        </w:rPr>
        <w:t xml:space="preserve">, </w:t>
      </w:r>
      <w:proofErr w:type="spellStart"/>
      <w:r>
        <w:rPr>
          <w:rFonts w:ascii="Times New Roman" w:hAnsi="Times New Roman"/>
          <w:sz w:val="28"/>
          <w:szCs w:val="28"/>
        </w:rPr>
        <w:t>mNep</w:t>
      </w:r>
      <w:r>
        <w:rPr>
          <w:rFonts w:ascii="Times New Roman" w:hAnsi="Times New Roman"/>
          <w:sz w:val="28"/>
          <w:szCs w:val="28"/>
        </w:rPr>
        <w:t>tune</w:t>
      </w:r>
      <w:proofErr w:type="spellEnd"/>
      <w:r>
        <w:rPr>
          <w:rFonts w:ascii="Times New Roman" w:hAnsi="Times New Roman"/>
          <w:sz w:val="28"/>
          <w:szCs w:val="28"/>
        </w:rPr>
        <w:t xml:space="preserve">, etc. These advances in </w:t>
      </w:r>
      <w:proofErr w:type="spellStart"/>
      <w:r>
        <w:rPr>
          <w:rFonts w:ascii="Times New Roman" w:hAnsi="Times New Roman"/>
          <w:sz w:val="28"/>
          <w:szCs w:val="28"/>
        </w:rPr>
        <w:t>fluorochromes</w:t>
      </w:r>
      <w:proofErr w:type="spellEnd"/>
      <w:r>
        <w:rPr>
          <w:rFonts w:ascii="Times New Roman" w:hAnsi="Times New Roman"/>
          <w:sz w:val="28"/>
          <w:szCs w:val="28"/>
        </w:rPr>
        <w:t xml:space="preserve"> and instrumentation has led to experiments with the possibility of 30+ parameters.</w:t>
      </w:r>
    </w:p>
    <w:p w:rsidR="00B9152B" w:rsidRDefault="009B24A2">
      <w:pPr>
        <w:rPr>
          <w:rFonts w:ascii="Times New Roman" w:hAnsi="Times New Roman"/>
          <w:sz w:val="28"/>
          <w:szCs w:val="28"/>
        </w:rPr>
      </w:pPr>
      <w:r>
        <w:rPr>
          <w:rFonts w:ascii="Times New Roman" w:hAnsi="Times New Roman"/>
          <w:sz w:val="28"/>
          <w:szCs w:val="28"/>
        </w:rPr>
        <w:t xml:space="preserve">The final part of a flow </w:t>
      </w:r>
      <w:proofErr w:type="spellStart"/>
      <w:r>
        <w:rPr>
          <w:rFonts w:ascii="Times New Roman" w:hAnsi="Times New Roman"/>
          <w:sz w:val="28"/>
          <w:szCs w:val="28"/>
        </w:rPr>
        <w:t>cytometry</w:t>
      </w:r>
      <w:proofErr w:type="spellEnd"/>
      <w:r>
        <w:rPr>
          <w:rFonts w:ascii="Times New Roman" w:hAnsi="Times New Roman"/>
          <w:sz w:val="28"/>
          <w:szCs w:val="28"/>
        </w:rPr>
        <w:t xml:space="preserve"> experiment is data analysis. Traditional two parameter histogram (dot plot) gating and analysis</w:t>
      </w:r>
      <w:r>
        <w:rPr>
          <w:rFonts w:ascii="Times New Roman" w:hAnsi="Times New Roman"/>
          <w:sz w:val="28"/>
          <w:szCs w:val="28"/>
        </w:rPr>
        <w:t xml:space="preserve"> is still being used frequently. However, the increase in number of parameters and complexity in experiments is leading to the use of newer cluster data analysis algorithms such a PCA, SPADE and </w:t>
      </w:r>
      <w:proofErr w:type="spellStart"/>
      <w:r>
        <w:rPr>
          <w:rFonts w:ascii="Times New Roman" w:hAnsi="Times New Roman"/>
          <w:sz w:val="28"/>
          <w:szCs w:val="28"/>
        </w:rPr>
        <w:t>tSNE</w:t>
      </w:r>
      <w:proofErr w:type="spellEnd"/>
      <w:r>
        <w:rPr>
          <w:rFonts w:ascii="Times New Roman" w:hAnsi="Times New Roman"/>
          <w:sz w:val="28"/>
          <w:szCs w:val="28"/>
        </w:rPr>
        <w:t>. These improved methods of data mining allow useful info</w:t>
      </w:r>
      <w:r>
        <w:rPr>
          <w:rFonts w:ascii="Times New Roman" w:hAnsi="Times New Roman"/>
          <w:sz w:val="28"/>
          <w:szCs w:val="28"/>
        </w:rPr>
        <w:t xml:space="preserve">rmation to be extracted from the high-dimensional data now available from flow </w:t>
      </w:r>
      <w:proofErr w:type="spellStart"/>
      <w:r>
        <w:rPr>
          <w:rFonts w:ascii="Times New Roman" w:hAnsi="Times New Roman"/>
          <w:sz w:val="28"/>
          <w:szCs w:val="28"/>
        </w:rPr>
        <w:t>cytometry</w:t>
      </w:r>
      <w:proofErr w:type="spellEnd"/>
      <w:r>
        <w:rPr>
          <w:rFonts w:ascii="Times New Roman" w:hAnsi="Times New Roman"/>
          <w:sz w:val="28"/>
          <w:szCs w:val="28"/>
        </w:rPr>
        <w:t>.</w:t>
      </w:r>
    </w:p>
    <w:p w:rsidR="00B9152B" w:rsidRDefault="00B9152B">
      <w:pPr>
        <w:rPr>
          <w:rFonts w:ascii="Times New Roman" w:hAnsi="Times New Roman"/>
          <w:sz w:val="28"/>
          <w:szCs w:val="28"/>
        </w:rPr>
      </w:pPr>
    </w:p>
    <w:p w:rsidR="00B9152B" w:rsidRDefault="009B24A2">
      <w:r>
        <w:rPr>
          <w:rFonts w:ascii="Times New Roman" w:hAnsi="Times New Roman"/>
          <w:noProof/>
          <w:sz w:val="28"/>
          <w:szCs w:val="28"/>
          <w:lang w:eastAsia="en-GB"/>
        </w:rPr>
        <w:drawing>
          <wp:inline distT="0" distB="0" distL="0" distR="0">
            <wp:extent cx="5731514" cy="300926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31514" cy="3009262"/>
                    </a:xfrm>
                    <a:prstGeom prst="rect">
                      <a:avLst/>
                    </a:prstGeom>
                    <a:noFill/>
                    <a:ln>
                      <a:noFill/>
                      <a:prstDash/>
                    </a:ln>
                  </pic:spPr>
                </pic:pic>
              </a:graphicData>
            </a:graphic>
          </wp:inline>
        </w:drawing>
      </w:r>
    </w:p>
    <w:p w:rsidR="00B9152B" w:rsidRDefault="00B9152B">
      <w:pPr>
        <w:rPr>
          <w:rFonts w:ascii="Times New Roman" w:hAnsi="Times New Roman"/>
          <w:sz w:val="28"/>
          <w:szCs w:val="28"/>
        </w:rPr>
      </w:pPr>
    </w:p>
    <w:p w:rsidR="00B9152B" w:rsidRDefault="009B24A2">
      <w:pPr>
        <w:rPr>
          <w:rFonts w:ascii="Times New Roman" w:hAnsi="Times New Roman"/>
          <w:b/>
          <w:sz w:val="28"/>
          <w:szCs w:val="28"/>
          <w:u w:val="single"/>
        </w:rPr>
      </w:pPr>
      <w:r>
        <w:rPr>
          <w:rFonts w:ascii="Times New Roman" w:hAnsi="Times New Roman"/>
          <w:b/>
          <w:sz w:val="28"/>
          <w:szCs w:val="28"/>
          <w:u w:val="single"/>
        </w:rPr>
        <w:t>Special stains</w:t>
      </w:r>
    </w:p>
    <w:p w:rsidR="00B9152B" w:rsidRDefault="009B24A2">
      <w:pPr>
        <w:rPr>
          <w:rFonts w:ascii="Times New Roman" w:hAnsi="Times New Roman"/>
          <w:sz w:val="28"/>
          <w:szCs w:val="28"/>
        </w:rPr>
      </w:pPr>
      <w:r>
        <w:rPr>
          <w:rFonts w:ascii="Times New Roman" w:hAnsi="Times New Roman"/>
          <w:sz w:val="28"/>
          <w:szCs w:val="28"/>
        </w:rPr>
        <w:t>Pathologists use the chemical properties of components of the tissues being studied in their choice of different stains. The stain(s) are applied t</w:t>
      </w:r>
      <w:r>
        <w:rPr>
          <w:rFonts w:ascii="Times New Roman" w:hAnsi="Times New Roman"/>
          <w:sz w:val="28"/>
          <w:szCs w:val="28"/>
        </w:rPr>
        <w:t>o the thin sections on glass slides to allow the pathologist to see the cells under the microscope. The most widely used stain is haematoxylin and eosin. This stain is a combination of a basic stain (haematoxylin) and an acidic stain (eosin), which react w</w:t>
      </w:r>
      <w:r>
        <w:rPr>
          <w:rFonts w:ascii="Times New Roman" w:hAnsi="Times New Roman"/>
          <w:sz w:val="28"/>
          <w:szCs w:val="28"/>
        </w:rPr>
        <w:t>ith acidic and basic cell components in the tissue on the slide to give purple and pink colours to the tissues. Other stains available highlight fats, different tissue fibres, different types of mucus, microorganisms, proteins etc.</w:t>
      </w:r>
    </w:p>
    <w:p w:rsidR="00B9152B" w:rsidRDefault="009B24A2">
      <w:pPr>
        <w:rPr>
          <w:rFonts w:ascii="Times New Roman" w:hAnsi="Times New Roman"/>
          <w:sz w:val="28"/>
          <w:szCs w:val="28"/>
        </w:rPr>
      </w:pPr>
      <w:r>
        <w:rPr>
          <w:rFonts w:ascii="Times New Roman" w:hAnsi="Times New Roman"/>
          <w:sz w:val="28"/>
          <w:szCs w:val="28"/>
        </w:rPr>
        <w:lastRenderedPageBreak/>
        <w:t>There are a wide variety</w:t>
      </w:r>
      <w:r>
        <w:rPr>
          <w:rFonts w:ascii="Times New Roman" w:hAnsi="Times New Roman"/>
          <w:sz w:val="28"/>
          <w:szCs w:val="28"/>
        </w:rPr>
        <w:t xml:space="preserve"> of special stains to demonstrate pathologic processes. They generally employ a dye or chemical which has an affinity for the particular tissue component. Examples include:-</w:t>
      </w:r>
    </w:p>
    <w:p w:rsidR="00B9152B" w:rsidRDefault="00B9152B">
      <w:pPr>
        <w:rPr>
          <w:rFonts w:ascii="Times New Roman" w:hAnsi="Times New Roman"/>
          <w:sz w:val="28"/>
          <w:szCs w:val="28"/>
        </w:rPr>
      </w:pPr>
    </w:p>
    <w:p w:rsidR="00B9152B" w:rsidRDefault="009B24A2">
      <w:pPr>
        <w:rPr>
          <w:rFonts w:ascii="Times New Roman" w:hAnsi="Times New Roman"/>
          <w:b/>
          <w:sz w:val="28"/>
          <w:szCs w:val="28"/>
          <w:u w:val="single"/>
        </w:rPr>
      </w:pPr>
      <w:r>
        <w:rPr>
          <w:rFonts w:ascii="Times New Roman" w:hAnsi="Times New Roman"/>
          <w:b/>
          <w:sz w:val="28"/>
          <w:szCs w:val="28"/>
          <w:u w:val="single"/>
        </w:rPr>
        <w:t>1. Connective Tissue Stains</w:t>
      </w:r>
    </w:p>
    <w:p w:rsidR="00B9152B" w:rsidRDefault="009B24A2">
      <w:pPr>
        <w:rPr>
          <w:rFonts w:ascii="Times New Roman" w:hAnsi="Times New Roman"/>
          <w:sz w:val="28"/>
          <w:szCs w:val="28"/>
          <w:u w:val="single"/>
        </w:rPr>
      </w:pPr>
      <w:proofErr w:type="spellStart"/>
      <w:r>
        <w:rPr>
          <w:rFonts w:ascii="Times New Roman" w:hAnsi="Times New Roman"/>
          <w:sz w:val="28"/>
          <w:szCs w:val="28"/>
          <w:u w:val="single"/>
        </w:rPr>
        <w:t>Massons</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Trichrome</w:t>
      </w:r>
      <w:proofErr w:type="spellEnd"/>
    </w:p>
    <w:p w:rsidR="00B9152B" w:rsidRDefault="009B24A2">
      <w:pPr>
        <w:rPr>
          <w:rFonts w:ascii="Times New Roman" w:hAnsi="Times New Roman"/>
          <w:sz w:val="28"/>
          <w:szCs w:val="28"/>
        </w:rPr>
      </w:pPr>
      <w:r>
        <w:rPr>
          <w:rFonts w:ascii="Times New Roman" w:hAnsi="Times New Roman"/>
          <w:sz w:val="28"/>
          <w:szCs w:val="28"/>
        </w:rPr>
        <w:t xml:space="preserve">The </w:t>
      </w:r>
      <w:proofErr w:type="spellStart"/>
      <w:r>
        <w:rPr>
          <w:rFonts w:ascii="Times New Roman" w:hAnsi="Times New Roman"/>
          <w:sz w:val="28"/>
          <w:szCs w:val="28"/>
        </w:rPr>
        <w:t>trichrome</w:t>
      </w:r>
      <w:proofErr w:type="spellEnd"/>
      <w:r>
        <w:rPr>
          <w:rFonts w:ascii="Times New Roman" w:hAnsi="Times New Roman"/>
          <w:sz w:val="28"/>
          <w:szCs w:val="28"/>
        </w:rPr>
        <w:t xml:space="preserve"> stain helps to highli</w:t>
      </w:r>
      <w:r>
        <w:rPr>
          <w:rFonts w:ascii="Times New Roman" w:hAnsi="Times New Roman"/>
          <w:sz w:val="28"/>
          <w:szCs w:val="28"/>
        </w:rPr>
        <w:t xml:space="preserve">ght the supporting </w:t>
      </w:r>
      <w:proofErr w:type="spellStart"/>
      <w:r>
        <w:rPr>
          <w:rFonts w:ascii="Times New Roman" w:hAnsi="Times New Roman"/>
          <w:sz w:val="28"/>
          <w:szCs w:val="28"/>
        </w:rPr>
        <w:t>collagenous</w:t>
      </w:r>
      <w:proofErr w:type="spellEnd"/>
      <w:r>
        <w:rPr>
          <w:rFonts w:ascii="Times New Roman" w:hAnsi="Times New Roman"/>
          <w:sz w:val="28"/>
          <w:szCs w:val="28"/>
        </w:rPr>
        <w:t xml:space="preserve"> </w:t>
      </w:r>
      <w:proofErr w:type="spellStart"/>
      <w:r>
        <w:rPr>
          <w:rFonts w:ascii="Times New Roman" w:hAnsi="Times New Roman"/>
          <w:sz w:val="28"/>
          <w:szCs w:val="28"/>
        </w:rPr>
        <w:t>stroma</w:t>
      </w:r>
      <w:proofErr w:type="spellEnd"/>
      <w:r>
        <w:rPr>
          <w:rFonts w:ascii="Times New Roman" w:hAnsi="Times New Roman"/>
          <w:sz w:val="28"/>
          <w:szCs w:val="28"/>
        </w:rPr>
        <w:t xml:space="preserve"> in sections from a variety of organs. This helps to determine the pattern of tissue injury. </w:t>
      </w:r>
      <w:proofErr w:type="spellStart"/>
      <w:r>
        <w:rPr>
          <w:rFonts w:ascii="Times New Roman" w:hAnsi="Times New Roman"/>
          <w:sz w:val="28"/>
          <w:szCs w:val="28"/>
        </w:rPr>
        <w:t>Trichrome</w:t>
      </w:r>
      <w:proofErr w:type="spellEnd"/>
      <w:r>
        <w:rPr>
          <w:rFonts w:ascii="Times New Roman" w:hAnsi="Times New Roman"/>
          <w:sz w:val="28"/>
          <w:szCs w:val="28"/>
        </w:rPr>
        <w:t xml:space="preserve"> will also aid in identifying normal structures, such as connective tissue capsules of organs, the lamina </w:t>
      </w:r>
      <w:proofErr w:type="spellStart"/>
      <w:r>
        <w:rPr>
          <w:rFonts w:ascii="Times New Roman" w:hAnsi="Times New Roman"/>
          <w:sz w:val="28"/>
          <w:szCs w:val="28"/>
        </w:rPr>
        <w:t>propria</w:t>
      </w:r>
      <w:proofErr w:type="spellEnd"/>
      <w:r>
        <w:rPr>
          <w:rFonts w:ascii="Times New Roman" w:hAnsi="Times New Roman"/>
          <w:sz w:val="28"/>
          <w:szCs w:val="28"/>
        </w:rPr>
        <w:t xml:space="preserve"> of </w:t>
      </w:r>
      <w:r>
        <w:rPr>
          <w:rFonts w:ascii="Times New Roman" w:hAnsi="Times New Roman"/>
          <w:sz w:val="28"/>
          <w:szCs w:val="28"/>
        </w:rPr>
        <w:t xml:space="preserve">gastrointestinal tract, and the </w:t>
      </w:r>
      <w:proofErr w:type="spellStart"/>
      <w:r>
        <w:rPr>
          <w:rFonts w:ascii="Times New Roman" w:hAnsi="Times New Roman"/>
          <w:sz w:val="28"/>
          <w:szCs w:val="28"/>
        </w:rPr>
        <w:t>bronchovascular</w:t>
      </w:r>
      <w:proofErr w:type="spellEnd"/>
      <w:r>
        <w:rPr>
          <w:rFonts w:ascii="Times New Roman" w:hAnsi="Times New Roman"/>
          <w:sz w:val="28"/>
          <w:szCs w:val="28"/>
        </w:rPr>
        <w:t xml:space="preserve"> structures in lung. </w:t>
      </w:r>
    </w:p>
    <w:p w:rsidR="00B9152B" w:rsidRDefault="009B24A2">
      <w:pPr>
        <w:rPr>
          <w:rFonts w:ascii="Times New Roman" w:hAnsi="Times New Roman"/>
          <w:sz w:val="28"/>
          <w:szCs w:val="28"/>
          <w:u w:val="single"/>
        </w:rPr>
      </w:pPr>
      <w:proofErr w:type="spellStart"/>
      <w:r>
        <w:rPr>
          <w:rFonts w:ascii="Times New Roman" w:hAnsi="Times New Roman"/>
          <w:sz w:val="28"/>
          <w:szCs w:val="28"/>
          <w:u w:val="single"/>
        </w:rPr>
        <w:t>Verhoff’s</w:t>
      </w:r>
      <w:proofErr w:type="spellEnd"/>
      <w:r>
        <w:rPr>
          <w:rFonts w:ascii="Times New Roman" w:hAnsi="Times New Roman"/>
          <w:sz w:val="28"/>
          <w:szCs w:val="28"/>
          <w:u w:val="single"/>
        </w:rPr>
        <w:t xml:space="preserve"> Elastic Stain</w:t>
      </w:r>
    </w:p>
    <w:p w:rsidR="00B9152B" w:rsidRDefault="009B24A2">
      <w:pPr>
        <w:rPr>
          <w:rFonts w:ascii="Times New Roman" w:hAnsi="Times New Roman"/>
          <w:sz w:val="28"/>
          <w:szCs w:val="28"/>
        </w:rPr>
      </w:pPr>
      <w:r>
        <w:rPr>
          <w:rFonts w:ascii="Times New Roman" w:hAnsi="Times New Roman"/>
          <w:sz w:val="28"/>
          <w:szCs w:val="28"/>
        </w:rPr>
        <w:t xml:space="preserve">An elastic tissue stain helps to outline arteries, because the elastic lamina of muscular arteries, and the media of the aorta, contain elastic </w:t>
      </w:r>
      <w:proofErr w:type="spellStart"/>
      <w:r>
        <w:rPr>
          <w:rFonts w:ascii="Times New Roman" w:hAnsi="Times New Roman"/>
          <w:sz w:val="28"/>
          <w:szCs w:val="28"/>
        </w:rPr>
        <w:t>fibers</w:t>
      </w:r>
      <w:proofErr w:type="spellEnd"/>
      <w:r>
        <w:rPr>
          <w:rFonts w:ascii="Times New Roman" w:hAnsi="Times New Roman"/>
          <w:sz w:val="28"/>
          <w:szCs w:val="28"/>
        </w:rPr>
        <w:t xml:space="preserve">. The van </w:t>
      </w:r>
      <w:proofErr w:type="spellStart"/>
      <w:r>
        <w:rPr>
          <w:rFonts w:ascii="Times New Roman" w:hAnsi="Times New Roman"/>
          <w:sz w:val="28"/>
          <w:szCs w:val="28"/>
        </w:rPr>
        <w:t>Gie</w:t>
      </w:r>
      <w:r>
        <w:rPr>
          <w:rFonts w:ascii="Times New Roman" w:hAnsi="Times New Roman"/>
          <w:sz w:val="28"/>
          <w:szCs w:val="28"/>
        </w:rPr>
        <w:t>son</w:t>
      </w:r>
      <w:proofErr w:type="spellEnd"/>
      <w:r>
        <w:rPr>
          <w:rFonts w:ascii="Times New Roman" w:hAnsi="Times New Roman"/>
          <w:sz w:val="28"/>
          <w:szCs w:val="28"/>
        </w:rPr>
        <w:t xml:space="preserve"> method for elastic </w:t>
      </w:r>
      <w:proofErr w:type="spellStart"/>
      <w:r>
        <w:rPr>
          <w:rFonts w:ascii="Times New Roman" w:hAnsi="Times New Roman"/>
          <w:sz w:val="28"/>
          <w:szCs w:val="28"/>
        </w:rPr>
        <w:t>fibers</w:t>
      </w:r>
      <w:proofErr w:type="spellEnd"/>
      <w:r>
        <w:rPr>
          <w:rFonts w:ascii="Times New Roman" w:hAnsi="Times New Roman"/>
          <w:sz w:val="28"/>
          <w:szCs w:val="28"/>
        </w:rPr>
        <w:t xml:space="preserve"> provides good contrast</w:t>
      </w:r>
    </w:p>
    <w:p w:rsidR="00B9152B" w:rsidRDefault="009B24A2">
      <w:pPr>
        <w:rPr>
          <w:rFonts w:ascii="Times New Roman" w:hAnsi="Times New Roman"/>
          <w:sz w:val="28"/>
          <w:szCs w:val="28"/>
          <w:u w:val="single"/>
        </w:rPr>
      </w:pPr>
      <w:proofErr w:type="spellStart"/>
      <w:r>
        <w:rPr>
          <w:rFonts w:ascii="Times New Roman" w:hAnsi="Times New Roman"/>
          <w:sz w:val="28"/>
          <w:szCs w:val="28"/>
          <w:u w:val="single"/>
        </w:rPr>
        <w:t>Reticulin</w:t>
      </w:r>
      <w:proofErr w:type="spellEnd"/>
      <w:r>
        <w:rPr>
          <w:rFonts w:ascii="Times New Roman" w:hAnsi="Times New Roman"/>
          <w:sz w:val="28"/>
          <w:szCs w:val="28"/>
          <w:u w:val="single"/>
        </w:rPr>
        <w:t xml:space="preserve"> Stain</w:t>
      </w:r>
    </w:p>
    <w:p w:rsidR="00B9152B" w:rsidRDefault="009B24A2">
      <w:pPr>
        <w:rPr>
          <w:rFonts w:ascii="Times New Roman" w:hAnsi="Times New Roman"/>
          <w:sz w:val="28"/>
          <w:szCs w:val="28"/>
        </w:rPr>
      </w:pPr>
      <w:r>
        <w:rPr>
          <w:rFonts w:ascii="Times New Roman" w:hAnsi="Times New Roman"/>
          <w:sz w:val="28"/>
          <w:szCs w:val="28"/>
        </w:rPr>
        <w:t xml:space="preserve">The </w:t>
      </w:r>
      <w:proofErr w:type="spellStart"/>
      <w:r>
        <w:rPr>
          <w:rFonts w:ascii="Times New Roman" w:hAnsi="Times New Roman"/>
          <w:sz w:val="28"/>
          <w:szCs w:val="28"/>
        </w:rPr>
        <w:t>reticulin</w:t>
      </w:r>
      <w:proofErr w:type="spellEnd"/>
      <w:r>
        <w:rPr>
          <w:rFonts w:ascii="Times New Roman" w:hAnsi="Times New Roman"/>
          <w:sz w:val="28"/>
          <w:szCs w:val="28"/>
        </w:rPr>
        <w:t xml:space="preserve"> stain is useful in </w:t>
      </w:r>
      <w:proofErr w:type="spellStart"/>
      <w:r>
        <w:rPr>
          <w:rFonts w:ascii="Times New Roman" w:hAnsi="Times New Roman"/>
          <w:sz w:val="28"/>
          <w:szCs w:val="28"/>
        </w:rPr>
        <w:t>parenchymal</w:t>
      </w:r>
      <w:proofErr w:type="spellEnd"/>
      <w:r>
        <w:rPr>
          <w:rFonts w:ascii="Times New Roman" w:hAnsi="Times New Roman"/>
          <w:sz w:val="28"/>
          <w:szCs w:val="28"/>
        </w:rPr>
        <w:t xml:space="preserve"> organs such as liver and spleen to outline the architecture. Delicate reticular </w:t>
      </w:r>
      <w:proofErr w:type="spellStart"/>
      <w:r>
        <w:rPr>
          <w:rFonts w:ascii="Times New Roman" w:hAnsi="Times New Roman"/>
          <w:sz w:val="28"/>
          <w:szCs w:val="28"/>
        </w:rPr>
        <w:t>fibers</w:t>
      </w:r>
      <w:proofErr w:type="spellEnd"/>
      <w:r>
        <w:rPr>
          <w:rFonts w:ascii="Times New Roman" w:hAnsi="Times New Roman"/>
          <w:sz w:val="28"/>
          <w:szCs w:val="28"/>
        </w:rPr>
        <w:t xml:space="preserve">, which are </w:t>
      </w:r>
      <w:proofErr w:type="spellStart"/>
      <w:r>
        <w:rPr>
          <w:rFonts w:ascii="Times New Roman" w:hAnsi="Times New Roman"/>
          <w:sz w:val="28"/>
          <w:szCs w:val="28"/>
        </w:rPr>
        <w:t>argyrophilic</w:t>
      </w:r>
      <w:proofErr w:type="spellEnd"/>
      <w:r>
        <w:rPr>
          <w:rFonts w:ascii="Times New Roman" w:hAnsi="Times New Roman"/>
          <w:sz w:val="28"/>
          <w:szCs w:val="28"/>
        </w:rPr>
        <w:t xml:space="preserve">, can be seen. A </w:t>
      </w:r>
      <w:proofErr w:type="spellStart"/>
      <w:r>
        <w:rPr>
          <w:rFonts w:ascii="Times New Roman" w:hAnsi="Times New Roman"/>
          <w:sz w:val="28"/>
          <w:szCs w:val="28"/>
        </w:rPr>
        <w:t>reticulin</w:t>
      </w:r>
      <w:proofErr w:type="spellEnd"/>
      <w:r>
        <w:rPr>
          <w:rFonts w:ascii="Times New Roman" w:hAnsi="Times New Roman"/>
          <w:sz w:val="28"/>
          <w:szCs w:val="28"/>
        </w:rPr>
        <w:t xml:space="preserve"> stain</w:t>
      </w:r>
      <w:r>
        <w:rPr>
          <w:rFonts w:ascii="Times New Roman" w:hAnsi="Times New Roman"/>
          <w:sz w:val="28"/>
          <w:szCs w:val="28"/>
        </w:rPr>
        <w:t xml:space="preserve"> occasionally helps to highlight the growth pattern of </w:t>
      </w:r>
      <w:proofErr w:type="spellStart"/>
      <w:r>
        <w:rPr>
          <w:rFonts w:ascii="Times New Roman" w:hAnsi="Times New Roman"/>
          <w:sz w:val="28"/>
          <w:szCs w:val="28"/>
        </w:rPr>
        <w:t>neoplasms</w:t>
      </w:r>
      <w:proofErr w:type="spellEnd"/>
      <w:r>
        <w:rPr>
          <w:rFonts w:ascii="Times New Roman" w:hAnsi="Times New Roman"/>
          <w:sz w:val="28"/>
          <w:szCs w:val="28"/>
        </w:rPr>
        <w:t xml:space="preserve">. </w:t>
      </w:r>
    </w:p>
    <w:p w:rsidR="00B9152B" w:rsidRDefault="009B24A2">
      <w:pPr>
        <w:rPr>
          <w:rFonts w:ascii="Times New Roman" w:hAnsi="Times New Roman"/>
          <w:sz w:val="28"/>
          <w:szCs w:val="28"/>
          <w:u w:val="single"/>
        </w:rPr>
      </w:pPr>
      <w:proofErr w:type="spellStart"/>
      <w:r>
        <w:rPr>
          <w:rFonts w:ascii="Times New Roman" w:hAnsi="Times New Roman"/>
          <w:sz w:val="28"/>
          <w:szCs w:val="28"/>
          <w:u w:val="single"/>
        </w:rPr>
        <w:t>Giemsa</w:t>
      </w:r>
      <w:proofErr w:type="spellEnd"/>
      <w:r>
        <w:rPr>
          <w:rFonts w:ascii="Times New Roman" w:hAnsi="Times New Roman"/>
          <w:sz w:val="28"/>
          <w:szCs w:val="28"/>
          <w:u w:val="single"/>
        </w:rPr>
        <w:t xml:space="preserve"> Stain</w:t>
      </w:r>
    </w:p>
    <w:p w:rsidR="00B9152B" w:rsidRDefault="009B24A2">
      <w:pPr>
        <w:rPr>
          <w:rFonts w:ascii="Times New Roman" w:hAnsi="Times New Roman"/>
          <w:sz w:val="28"/>
          <w:szCs w:val="28"/>
        </w:rPr>
      </w:pPr>
      <w:r>
        <w:rPr>
          <w:rFonts w:ascii="Times New Roman" w:hAnsi="Times New Roman"/>
          <w:sz w:val="28"/>
          <w:szCs w:val="28"/>
        </w:rPr>
        <w:t>There are a variety of “</w:t>
      </w:r>
      <w:proofErr w:type="spellStart"/>
      <w:r>
        <w:rPr>
          <w:rFonts w:ascii="Times New Roman" w:hAnsi="Times New Roman"/>
          <w:sz w:val="28"/>
          <w:szCs w:val="28"/>
        </w:rPr>
        <w:t>Romanowsky</w:t>
      </w:r>
      <w:proofErr w:type="spellEnd"/>
      <w:r>
        <w:rPr>
          <w:rFonts w:ascii="Times New Roman" w:hAnsi="Times New Roman"/>
          <w:sz w:val="28"/>
          <w:szCs w:val="28"/>
        </w:rPr>
        <w:t xml:space="preserve">-type” stains with mixtures of </w:t>
      </w:r>
      <w:proofErr w:type="spellStart"/>
      <w:r>
        <w:rPr>
          <w:rFonts w:ascii="Times New Roman" w:hAnsi="Times New Roman"/>
          <w:sz w:val="28"/>
          <w:szCs w:val="28"/>
        </w:rPr>
        <w:t>methylene</w:t>
      </w:r>
      <w:proofErr w:type="spellEnd"/>
      <w:r>
        <w:rPr>
          <w:rFonts w:ascii="Times New Roman" w:hAnsi="Times New Roman"/>
          <w:sz w:val="28"/>
          <w:szCs w:val="28"/>
        </w:rPr>
        <w:t xml:space="preserve"> blue, azure, and eosin compounds. Among these are the </w:t>
      </w:r>
      <w:proofErr w:type="spellStart"/>
      <w:r>
        <w:rPr>
          <w:rFonts w:ascii="Times New Roman" w:hAnsi="Times New Roman"/>
          <w:sz w:val="28"/>
          <w:szCs w:val="28"/>
        </w:rPr>
        <w:t>giemsa</w:t>
      </w:r>
      <w:proofErr w:type="spellEnd"/>
      <w:r>
        <w:rPr>
          <w:rFonts w:ascii="Times New Roman" w:hAnsi="Times New Roman"/>
          <w:sz w:val="28"/>
          <w:szCs w:val="28"/>
        </w:rPr>
        <w:t xml:space="preserve"> stain and the Wright’s stain (or Wright-</w:t>
      </w:r>
      <w:proofErr w:type="spellStart"/>
      <w:r>
        <w:rPr>
          <w:rFonts w:ascii="Times New Roman" w:hAnsi="Times New Roman"/>
          <w:sz w:val="28"/>
          <w:szCs w:val="28"/>
        </w:rPr>
        <w:t>Giemsa</w:t>
      </w:r>
      <w:proofErr w:type="spellEnd"/>
      <w:r>
        <w:rPr>
          <w:rFonts w:ascii="Times New Roman" w:hAnsi="Times New Roman"/>
          <w:sz w:val="28"/>
          <w:szCs w:val="28"/>
        </w:rPr>
        <w:t xml:space="preserve"> stain). The latter is utilized to stain peripheral blood smears. The </w:t>
      </w:r>
      <w:proofErr w:type="spellStart"/>
      <w:r>
        <w:rPr>
          <w:rFonts w:ascii="Times New Roman" w:hAnsi="Times New Roman"/>
          <w:sz w:val="28"/>
          <w:szCs w:val="28"/>
        </w:rPr>
        <w:t>giemsa</w:t>
      </w:r>
      <w:proofErr w:type="spellEnd"/>
      <w:r>
        <w:rPr>
          <w:rFonts w:ascii="Times New Roman" w:hAnsi="Times New Roman"/>
          <w:sz w:val="28"/>
          <w:szCs w:val="28"/>
        </w:rPr>
        <w:t xml:space="preserve"> stain can be helpful for identifying components in a variety of tissues. One property of </w:t>
      </w:r>
      <w:proofErr w:type="spellStart"/>
      <w:r>
        <w:rPr>
          <w:rFonts w:ascii="Times New Roman" w:hAnsi="Times New Roman"/>
          <w:sz w:val="28"/>
          <w:szCs w:val="28"/>
        </w:rPr>
        <w:t>methylene</w:t>
      </w:r>
      <w:proofErr w:type="spellEnd"/>
      <w:r>
        <w:rPr>
          <w:rFonts w:ascii="Times New Roman" w:hAnsi="Times New Roman"/>
          <w:sz w:val="28"/>
          <w:szCs w:val="28"/>
        </w:rPr>
        <w:t xml:space="preserve"> blue and </w:t>
      </w:r>
      <w:proofErr w:type="spellStart"/>
      <w:r>
        <w:rPr>
          <w:rFonts w:ascii="Times New Roman" w:hAnsi="Times New Roman"/>
          <w:sz w:val="28"/>
          <w:szCs w:val="28"/>
        </w:rPr>
        <w:t>toluidine</w:t>
      </w:r>
      <w:proofErr w:type="spellEnd"/>
      <w:r>
        <w:rPr>
          <w:rFonts w:ascii="Times New Roman" w:hAnsi="Times New Roman"/>
          <w:sz w:val="28"/>
          <w:szCs w:val="28"/>
        </w:rPr>
        <w:t xml:space="preserve"> blue dyes is </w:t>
      </w:r>
      <w:proofErr w:type="spellStart"/>
      <w:r>
        <w:rPr>
          <w:rFonts w:ascii="Times New Roman" w:hAnsi="Times New Roman"/>
          <w:sz w:val="28"/>
          <w:szCs w:val="28"/>
        </w:rPr>
        <w:t>metachromasia</w:t>
      </w:r>
      <w:proofErr w:type="spellEnd"/>
      <w:r>
        <w:rPr>
          <w:rFonts w:ascii="Times New Roman" w:hAnsi="Times New Roman"/>
          <w:sz w:val="28"/>
          <w:szCs w:val="28"/>
        </w:rPr>
        <w:t>. This means that a tissue co</w:t>
      </w:r>
      <w:r>
        <w:rPr>
          <w:rFonts w:ascii="Times New Roman" w:hAnsi="Times New Roman"/>
          <w:sz w:val="28"/>
          <w:szCs w:val="28"/>
        </w:rPr>
        <w:t xml:space="preserve">mponent stains a different </w:t>
      </w:r>
      <w:proofErr w:type="spellStart"/>
      <w:r>
        <w:rPr>
          <w:rFonts w:ascii="Times New Roman" w:hAnsi="Times New Roman"/>
          <w:sz w:val="28"/>
          <w:szCs w:val="28"/>
        </w:rPr>
        <w:t>color</w:t>
      </w:r>
      <w:proofErr w:type="spellEnd"/>
      <w:r>
        <w:rPr>
          <w:rFonts w:ascii="Times New Roman" w:hAnsi="Times New Roman"/>
          <w:sz w:val="28"/>
          <w:szCs w:val="28"/>
        </w:rPr>
        <w:t xml:space="preserve"> than the dye itself. For example, mast cell </w:t>
      </w:r>
      <w:proofErr w:type="spellStart"/>
      <w:r>
        <w:rPr>
          <w:rFonts w:ascii="Times New Roman" w:hAnsi="Times New Roman"/>
          <w:sz w:val="28"/>
          <w:szCs w:val="28"/>
        </w:rPr>
        <w:t>graules</w:t>
      </w:r>
      <w:proofErr w:type="spellEnd"/>
      <w:r>
        <w:rPr>
          <w:rFonts w:ascii="Times New Roman" w:hAnsi="Times New Roman"/>
          <w:sz w:val="28"/>
          <w:szCs w:val="28"/>
        </w:rPr>
        <w:t xml:space="preserve">, cartilage, </w:t>
      </w:r>
      <w:proofErr w:type="spellStart"/>
      <w:r>
        <w:rPr>
          <w:rFonts w:ascii="Times New Roman" w:hAnsi="Times New Roman"/>
          <w:sz w:val="28"/>
          <w:szCs w:val="28"/>
        </w:rPr>
        <w:t>mucin</w:t>
      </w:r>
      <w:proofErr w:type="spellEnd"/>
      <w:r>
        <w:rPr>
          <w:rFonts w:ascii="Times New Roman" w:hAnsi="Times New Roman"/>
          <w:sz w:val="28"/>
          <w:szCs w:val="28"/>
        </w:rPr>
        <w:t xml:space="preserve">, and </w:t>
      </w:r>
      <w:proofErr w:type="spellStart"/>
      <w:r>
        <w:rPr>
          <w:rFonts w:ascii="Times New Roman" w:hAnsi="Times New Roman"/>
          <w:sz w:val="28"/>
          <w:szCs w:val="28"/>
        </w:rPr>
        <w:t>amyloid</w:t>
      </w:r>
      <w:proofErr w:type="spellEnd"/>
      <w:r>
        <w:rPr>
          <w:rFonts w:ascii="Times New Roman" w:hAnsi="Times New Roman"/>
          <w:sz w:val="28"/>
          <w:szCs w:val="28"/>
        </w:rPr>
        <w:t xml:space="preserve"> will stain purple and not blue, which is helpful in identifying these components.</w:t>
      </w:r>
    </w:p>
    <w:p w:rsidR="00B9152B" w:rsidRDefault="00B9152B">
      <w:pPr>
        <w:rPr>
          <w:rFonts w:ascii="Times New Roman" w:hAnsi="Times New Roman"/>
          <w:sz w:val="28"/>
          <w:szCs w:val="28"/>
        </w:rPr>
      </w:pPr>
    </w:p>
    <w:p w:rsidR="00B9152B" w:rsidRDefault="009B24A2">
      <w:pPr>
        <w:rPr>
          <w:rFonts w:ascii="Times New Roman" w:hAnsi="Times New Roman"/>
          <w:b/>
          <w:sz w:val="28"/>
          <w:szCs w:val="28"/>
          <w:u w:val="single"/>
        </w:rPr>
      </w:pPr>
      <w:r>
        <w:rPr>
          <w:rFonts w:ascii="Times New Roman" w:hAnsi="Times New Roman"/>
          <w:b/>
          <w:sz w:val="28"/>
          <w:szCs w:val="28"/>
          <w:u w:val="single"/>
        </w:rPr>
        <w:t xml:space="preserve">2. </w:t>
      </w:r>
      <w:proofErr w:type="spellStart"/>
      <w:r>
        <w:rPr>
          <w:rFonts w:ascii="Times New Roman" w:hAnsi="Times New Roman"/>
          <w:b/>
          <w:sz w:val="28"/>
          <w:szCs w:val="28"/>
          <w:u w:val="single"/>
        </w:rPr>
        <w:t>Microrganisms</w:t>
      </w:r>
      <w:proofErr w:type="spellEnd"/>
    </w:p>
    <w:p w:rsidR="00B9152B" w:rsidRDefault="009B24A2">
      <w:pPr>
        <w:rPr>
          <w:rFonts w:ascii="Times New Roman" w:hAnsi="Times New Roman"/>
          <w:sz w:val="28"/>
          <w:szCs w:val="28"/>
        </w:rPr>
      </w:pPr>
      <w:r>
        <w:rPr>
          <w:rFonts w:ascii="Times New Roman" w:hAnsi="Times New Roman"/>
          <w:sz w:val="28"/>
          <w:szCs w:val="28"/>
        </w:rPr>
        <w:t xml:space="preserve">Brown and </w:t>
      </w:r>
      <w:proofErr w:type="spellStart"/>
      <w:r>
        <w:rPr>
          <w:rFonts w:ascii="Times New Roman" w:hAnsi="Times New Roman"/>
          <w:sz w:val="28"/>
          <w:szCs w:val="28"/>
        </w:rPr>
        <w:t>Hopps</w:t>
      </w:r>
      <w:proofErr w:type="spellEnd"/>
    </w:p>
    <w:p w:rsidR="00B9152B" w:rsidRDefault="009B24A2">
      <w:pPr>
        <w:rPr>
          <w:rFonts w:ascii="Times New Roman" w:hAnsi="Times New Roman"/>
          <w:sz w:val="28"/>
          <w:szCs w:val="28"/>
        </w:rPr>
      </w:pPr>
      <w:r>
        <w:rPr>
          <w:rFonts w:ascii="Times New Roman" w:hAnsi="Times New Roman"/>
          <w:sz w:val="28"/>
          <w:szCs w:val="28"/>
        </w:rPr>
        <w:t>Bacteria appear on H and</w:t>
      </w:r>
      <w:r>
        <w:rPr>
          <w:rFonts w:ascii="Times New Roman" w:hAnsi="Times New Roman"/>
          <w:sz w:val="28"/>
          <w:szCs w:val="28"/>
        </w:rPr>
        <w:t xml:space="preserve"> E as blue rods or </w:t>
      </w:r>
      <w:proofErr w:type="spellStart"/>
      <w:r>
        <w:rPr>
          <w:rFonts w:ascii="Times New Roman" w:hAnsi="Times New Roman"/>
          <w:sz w:val="28"/>
          <w:szCs w:val="28"/>
        </w:rPr>
        <w:t>cocci</w:t>
      </w:r>
      <w:proofErr w:type="spellEnd"/>
      <w:r>
        <w:rPr>
          <w:rFonts w:ascii="Times New Roman" w:hAnsi="Times New Roman"/>
          <w:sz w:val="28"/>
          <w:szCs w:val="28"/>
        </w:rPr>
        <w:t xml:space="preserve"> regardless of gram reaction. Colonies appear as fuzzy blue clusters. Tissue gram stains are all basically the </w:t>
      </w:r>
      <w:r>
        <w:rPr>
          <w:rFonts w:ascii="Times New Roman" w:hAnsi="Times New Roman"/>
          <w:sz w:val="28"/>
          <w:szCs w:val="28"/>
        </w:rPr>
        <w:lastRenderedPageBreak/>
        <w:t xml:space="preserve">same as that used in the microbiology lab except that neutral red is used instead of </w:t>
      </w:r>
      <w:proofErr w:type="spellStart"/>
      <w:r>
        <w:rPr>
          <w:rFonts w:ascii="Times New Roman" w:hAnsi="Times New Roman"/>
          <w:sz w:val="28"/>
          <w:szCs w:val="28"/>
        </w:rPr>
        <w:t>safranin</w:t>
      </w:r>
      <w:proofErr w:type="spellEnd"/>
      <w:r>
        <w:rPr>
          <w:rFonts w:ascii="Times New Roman" w:hAnsi="Times New Roman"/>
          <w:sz w:val="28"/>
          <w:szCs w:val="28"/>
        </w:rPr>
        <w:t>. Gram positive organisms us</w:t>
      </w:r>
      <w:r>
        <w:rPr>
          <w:rFonts w:ascii="Times New Roman" w:hAnsi="Times New Roman"/>
          <w:sz w:val="28"/>
          <w:szCs w:val="28"/>
        </w:rPr>
        <w:t>ually stain well, but gram negatives do not (because the lipid of the bacterial walls is removed in tissue processing).</w:t>
      </w:r>
    </w:p>
    <w:p w:rsidR="00B9152B" w:rsidRDefault="009B24A2">
      <w:pPr>
        <w:rPr>
          <w:rFonts w:ascii="Times New Roman" w:hAnsi="Times New Roman"/>
          <w:sz w:val="28"/>
          <w:szCs w:val="28"/>
          <w:u w:val="single"/>
        </w:rPr>
      </w:pPr>
      <w:r>
        <w:rPr>
          <w:rFonts w:ascii="Times New Roman" w:hAnsi="Times New Roman"/>
          <w:sz w:val="28"/>
          <w:szCs w:val="28"/>
          <w:u w:val="single"/>
        </w:rPr>
        <w:t>AFB (acid fast bacilli) stain</w:t>
      </w:r>
    </w:p>
    <w:p w:rsidR="00B9152B" w:rsidRDefault="009B24A2">
      <w:pPr>
        <w:rPr>
          <w:rFonts w:ascii="Times New Roman" w:hAnsi="Times New Roman"/>
          <w:sz w:val="28"/>
          <w:szCs w:val="28"/>
        </w:rPr>
      </w:pPr>
      <w:r>
        <w:rPr>
          <w:rFonts w:ascii="Times New Roman" w:hAnsi="Times New Roman"/>
          <w:sz w:val="28"/>
          <w:szCs w:val="28"/>
        </w:rPr>
        <w:t xml:space="preserve">This stain uses </w:t>
      </w:r>
      <w:proofErr w:type="spellStart"/>
      <w:r>
        <w:rPr>
          <w:rFonts w:ascii="Times New Roman" w:hAnsi="Times New Roman"/>
          <w:sz w:val="28"/>
          <w:szCs w:val="28"/>
        </w:rPr>
        <w:t>carbol-fuchsin</w:t>
      </w:r>
      <w:proofErr w:type="spellEnd"/>
      <w:r>
        <w:rPr>
          <w:rFonts w:ascii="Times New Roman" w:hAnsi="Times New Roman"/>
          <w:sz w:val="28"/>
          <w:szCs w:val="28"/>
        </w:rPr>
        <w:t xml:space="preserve"> to stain the lipid walls of acid fast organisms such as M. tuberculosis. Th</w:t>
      </w:r>
      <w:r>
        <w:rPr>
          <w:rFonts w:ascii="Times New Roman" w:hAnsi="Times New Roman"/>
          <w:sz w:val="28"/>
          <w:szCs w:val="28"/>
        </w:rPr>
        <w:t xml:space="preserve">e most commonly used method is the </w:t>
      </w:r>
      <w:proofErr w:type="spellStart"/>
      <w:r>
        <w:rPr>
          <w:rFonts w:ascii="Times New Roman" w:hAnsi="Times New Roman"/>
          <w:sz w:val="28"/>
          <w:szCs w:val="28"/>
        </w:rPr>
        <w:t>Ziehl-Neelsen</w:t>
      </w:r>
      <w:proofErr w:type="spellEnd"/>
      <w:r>
        <w:rPr>
          <w:rFonts w:ascii="Times New Roman" w:hAnsi="Times New Roman"/>
          <w:sz w:val="28"/>
          <w:szCs w:val="28"/>
        </w:rPr>
        <w:t xml:space="preserve"> method, though there is also a </w:t>
      </w:r>
      <w:proofErr w:type="spellStart"/>
      <w:r>
        <w:rPr>
          <w:rFonts w:ascii="Times New Roman" w:hAnsi="Times New Roman"/>
          <w:sz w:val="28"/>
          <w:szCs w:val="28"/>
        </w:rPr>
        <w:t>Kinyoun’s</w:t>
      </w:r>
      <w:proofErr w:type="spellEnd"/>
      <w:r>
        <w:rPr>
          <w:rFonts w:ascii="Times New Roman" w:hAnsi="Times New Roman"/>
          <w:sz w:val="28"/>
          <w:szCs w:val="28"/>
        </w:rPr>
        <w:t xml:space="preserve"> method. A modification of this stain is known as the </w:t>
      </w:r>
      <w:proofErr w:type="spellStart"/>
      <w:r>
        <w:rPr>
          <w:rFonts w:ascii="Times New Roman" w:hAnsi="Times New Roman"/>
          <w:sz w:val="28"/>
          <w:szCs w:val="28"/>
        </w:rPr>
        <w:t>Fite</w:t>
      </w:r>
      <w:proofErr w:type="spellEnd"/>
      <w:r>
        <w:rPr>
          <w:rFonts w:ascii="Times New Roman" w:hAnsi="Times New Roman"/>
          <w:sz w:val="28"/>
          <w:szCs w:val="28"/>
        </w:rPr>
        <w:t xml:space="preserve"> stain and has a weaker acid for supposedly more delicate M. </w:t>
      </w:r>
      <w:proofErr w:type="spellStart"/>
      <w:r>
        <w:rPr>
          <w:rFonts w:ascii="Times New Roman" w:hAnsi="Times New Roman"/>
          <w:sz w:val="28"/>
          <w:szCs w:val="28"/>
        </w:rPr>
        <w:t>leprae</w:t>
      </w:r>
      <w:proofErr w:type="spellEnd"/>
      <w:r>
        <w:rPr>
          <w:rFonts w:ascii="Times New Roman" w:hAnsi="Times New Roman"/>
          <w:sz w:val="28"/>
          <w:szCs w:val="28"/>
        </w:rPr>
        <w:t xml:space="preserve"> bacilli. However, much of the lipid in </w:t>
      </w:r>
      <w:proofErr w:type="spellStart"/>
      <w:r>
        <w:rPr>
          <w:rFonts w:ascii="Times New Roman" w:hAnsi="Times New Roman"/>
          <w:sz w:val="28"/>
          <w:szCs w:val="28"/>
        </w:rPr>
        <w:t>my</w:t>
      </w:r>
      <w:r>
        <w:rPr>
          <w:rFonts w:ascii="Times New Roman" w:hAnsi="Times New Roman"/>
          <w:sz w:val="28"/>
          <w:szCs w:val="28"/>
        </w:rPr>
        <w:t>cobacteria</w:t>
      </w:r>
      <w:proofErr w:type="spellEnd"/>
      <w:r>
        <w:rPr>
          <w:rFonts w:ascii="Times New Roman" w:hAnsi="Times New Roman"/>
          <w:sz w:val="28"/>
          <w:szCs w:val="28"/>
        </w:rPr>
        <w:t xml:space="preserve"> is removed by tissue processing, so this stain can, at times, be very frustrating and cause you to search extensively for </w:t>
      </w:r>
      <w:proofErr w:type="spellStart"/>
      <w:r>
        <w:rPr>
          <w:rFonts w:ascii="Times New Roman" w:hAnsi="Times New Roman"/>
          <w:sz w:val="28"/>
          <w:szCs w:val="28"/>
        </w:rPr>
        <w:t>organsisms</w:t>
      </w:r>
      <w:proofErr w:type="spellEnd"/>
      <w:r>
        <w:rPr>
          <w:rFonts w:ascii="Times New Roman" w:hAnsi="Times New Roman"/>
          <w:sz w:val="28"/>
          <w:szCs w:val="28"/>
        </w:rPr>
        <w:t xml:space="preserve"> you are sure are in a big </w:t>
      </w:r>
      <w:proofErr w:type="spellStart"/>
      <w:r>
        <w:rPr>
          <w:rFonts w:ascii="Times New Roman" w:hAnsi="Times New Roman"/>
          <w:sz w:val="28"/>
          <w:szCs w:val="28"/>
        </w:rPr>
        <w:t>granuloma</w:t>
      </w:r>
      <w:proofErr w:type="spellEnd"/>
      <w:r>
        <w:rPr>
          <w:rFonts w:ascii="Times New Roman" w:hAnsi="Times New Roman"/>
          <w:sz w:val="28"/>
          <w:szCs w:val="28"/>
        </w:rPr>
        <w:t xml:space="preserve">. The most sensitive stain for </w:t>
      </w:r>
      <w:proofErr w:type="spellStart"/>
      <w:r>
        <w:rPr>
          <w:rFonts w:ascii="Times New Roman" w:hAnsi="Times New Roman"/>
          <w:sz w:val="28"/>
          <w:szCs w:val="28"/>
        </w:rPr>
        <w:t>mycobacteria</w:t>
      </w:r>
      <w:proofErr w:type="spellEnd"/>
      <w:r>
        <w:rPr>
          <w:rFonts w:ascii="Times New Roman" w:hAnsi="Times New Roman"/>
          <w:sz w:val="28"/>
          <w:szCs w:val="28"/>
        </w:rPr>
        <w:t xml:space="preserve"> is the </w:t>
      </w:r>
      <w:proofErr w:type="spellStart"/>
      <w:r>
        <w:rPr>
          <w:rFonts w:ascii="Times New Roman" w:hAnsi="Times New Roman"/>
          <w:sz w:val="28"/>
          <w:szCs w:val="28"/>
        </w:rPr>
        <w:t>auramine</w:t>
      </w:r>
      <w:proofErr w:type="spellEnd"/>
      <w:r>
        <w:rPr>
          <w:rFonts w:ascii="Times New Roman" w:hAnsi="Times New Roman"/>
          <w:sz w:val="28"/>
          <w:szCs w:val="28"/>
        </w:rPr>
        <w:t xml:space="preserve"> stain which requi</w:t>
      </w:r>
      <w:r>
        <w:rPr>
          <w:rFonts w:ascii="Times New Roman" w:hAnsi="Times New Roman"/>
          <w:sz w:val="28"/>
          <w:szCs w:val="28"/>
        </w:rPr>
        <w:t xml:space="preserve">res a fluorescence microscope for viewing. There are things other than </w:t>
      </w:r>
      <w:proofErr w:type="spellStart"/>
      <w:r>
        <w:rPr>
          <w:rFonts w:ascii="Times New Roman" w:hAnsi="Times New Roman"/>
          <w:sz w:val="28"/>
          <w:szCs w:val="28"/>
        </w:rPr>
        <w:t>mycobacteria</w:t>
      </w:r>
      <w:proofErr w:type="spellEnd"/>
      <w:r>
        <w:rPr>
          <w:rFonts w:ascii="Times New Roman" w:hAnsi="Times New Roman"/>
          <w:sz w:val="28"/>
          <w:szCs w:val="28"/>
        </w:rPr>
        <w:t xml:space="preserve"> that are acid fast. Included are cryptosporidium, </w:t>
      </w:r>
      <w:proofErr w:type="spellStart"/>
      <w:r>
        <w:rPr>
          <w:rFonts w:ascii="Times New Roman" w:hAnsi="Times New Roman"/>
          <w:sz w:val="28"/>
          <w:szCs w:val="28"/>
        </w:rPr>
        <w:t>isospora</w:t>
      </w:r>
      <w:proofErr w:type="spellEnd"/>
      <w:r>
        <w:rPr>
          <w:rFonts w:ascii="Times New Roman" w:hAnsi="Times New Roman"/>
          <w:sz w:val="28"/>
          <w:szCs w:val="28"/>
        </w:rPr>
        <w:t xml:space="preserve">, and the </w:t>
      </w:r>
      <w:proofErr w:type="spellStart"/>
      <w:r>
        <w:rPr>
          <w:rFonts w:ascii="Times New Roman" w:hAnsi="Times New Roman"/>
          <w:sz w:val="28"/>
          <w:szCs w:val="28"/>
        </w:rPr>
        <w:t>hooklets</w:t>
      </w:r>
      <w:proofErr w:type="spellEnd"/>
      <w:r>
        <w:rPr>
          <w:rFonts w:ascii="Times New Roman" w:hAnsi="Times New Roman"/>
          <w:sz w:val="28"/>
          <w:szCs w:val="28"/>
        </w:rPr>
        <w:t xml:space="preserve"> of </w:t>
      </w:r>
      <w:proofErr w:type="spellStart"/>
      <w:r>
        <w:rPr>
          <w:rFonts w:ascii="Times New Roman" w:hAnsi="Times New Roman"/>
          <w:sz w:val="28"/>
          <w:szCs w:val="28"/>
        </w:rPr>
        <w:t>cysticerci</w:t>
      </w:r>
      <w:proofErr w:type="spellEnd"/>
      <w:r>
        <w:rPr>
          <w:rFonts w:ascii="Times New Roman" w:hAnsi="Times New Roman"/>
          <w:sz w:val="28"/>
          <w:szCs w:val="28"/>
        </w:rPr>
        <w:t>.</w:t>
      </w:r>
    </w:p>
    <w:p w:rsidR="00B9152B" w:rsidRDefault="009B24A2">
      <w:pPr>
        <w:rPr>
          <w:rFonts w:ascii="Times New Roman" w:hAnsi="Times New Roman"/>
          <w:sz w:val="28"/>
          <w:szCs w:val="28"/>
          <w:u w:val="single"/>
        </w:rPr>
      </w:pPr>
      <w:proofErr w:type="spellStart"/>
      <w:r>
        <w:rPr>
          <w:rFonts w:ascii="Times New Roman" w:hAnsi="Times New Roman"/>
          <w:sz w:val="28"/>
          <w:szCs w:val="28"/>
          <w:u w:val="single"/>
        </w:rPr>
        <w:t>Gomori</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methenamine</w:t>
      </w:r>
      <w:proofErr w:type="spellEnd"/>
      <w:r>
        <w:rPr>
          <w:rFonts w:ascii="Times New Roman" w:hAnsi="Times New Roman"/>
          <w:sz w:val="28"/>
          <w:szCs w:val="28"/>
          <w:u w:val="single"/>
        </w:rPr>
        <w:t xml:space="preserve"> silver stain</w:t>
      </w:r>
    </w:p>
    <w:p w:rsidR="00B9152B" w:rsidRDefault="009B24A2">
      <w:pPr>
        <w:rPr>
          <w:rFonts w:ascii="Times New Roman" w:hAnsi="Times New Roman"/>
          <w:sz w:val="28"/>
          <w:szCs w:val="28"/>
        </w:rPr>
      </w:pPr>
      <w:r>
        <w:rPr>
          <w:rFonts w:ascii="Times New Roman" w:hAnsi="Times New Roman"/>
          <w:sz w:val="28"/>
          <w:szCs w:val="28"/>
        </w:rPr>
        <w:t xml:space="preserve">This stain, often abbreviated as “GMS”, is used </w:t>
      </w:r>
      <w:r>
        <w:rPr>
          <w:rFonts w:ascii="Times New Roman" w:hAnsi="Times New Roman"/>
          <w:sz w:val="28"/>
          <w:szCs w:val="28"/>
        </w:rPr>
        <w:t xml:space="preserve">to stain for fungi and for </w:t>
      </w:r>
      <w:proofErr w:type="spellStart"/>
      <w:r>
        <w:rPr>
          <w:rFonts w:ascii="Times New Roman" w:hAnsi="Times New Roman"/>
          <w:sz w:val="28"/>
          <w:szCs w:val="28"/>
        </w:rPr>
        <w:t>Pneumocystis</w:t>
      </w:r>
      <w:proofErr w:type="spellEnd"/>
      <w:r>
        <w:rPr>
          <w:rFonts w:ascii="Times New Roman" w:hAnsi="Times New Roman"/>
          <w:sz w:val="28"/>
          <w:szCs w:val="28"/>
        </w:rPr>
        <w:t xml:space="preserve"> </w:t>
      </w:r>
      <w:proofErr w:type="spellStart"/>
      <w:r>
        <w:rPr>
          <w:rFonts w:ascii="Times New Roman" w:hAnsi="Times New Roman"/>
          <w:sz w:val="28"/>
          <w:szCs w:val="28"/>
        </w:rPr>
        <w:t>carinii</w:t>
      </w:r>
      <w:proofErr w:type="spellEnd"/>
      <w:r>
        <w:rPr>
          <w:rFonts w:ascii="Times New Roman" w:hAnsi="Times New Roman"/>
          <w:sz w:val="28"/>
          <w:szCs w:val="28"/>
        </w:rPr>
        <w:t>. The cell walls of these organisms are stained, so the organisms are outlined by the brown to black stain. There is a tendency for this stain to produce a lot of artefact from background staining, so it is es</w:t>
      </w:r>
      <w:r>
        <w:rPr>
          <w:rFonts w:ascii="Times New Roman" w:hAnsi="Times New Roman"/>
          <w:sz w:val="28"/>
          <w:szCs w:val="28"/>
        </w:rPr>
        <w:t>sential to be sure of the morphology of the organism being sought.</w:t>
      </w:r>
    </w:p>
    <w:p w:rsidR="00B9152B" w:rsidRDefault="009B24A2">
      <w:pPr>
        <w:rPr>
          <w:rFonts w:ascii="Times New Roman" w:hAnsi="Times New Roman"/>
          <w:sz w:val="28"/>
          <w:szCs w:val="28"/>
          <w:u w:val="single"/>
        </w:rPr>
      </w:pPr>
      <w:r>
        <w:rPr>
          <w:rFonts w:ascii="Times New Roman" w:hAnsi="Times New Roman"/>
          <w:sz w:val="28"/>
          <w:szCs w:val="28"/>
          <w:u w:val="single"/>
        </w:rPr>
        <w:t>PAS (periodic acid-Schiff)</w:t>
      </w:r>
    </w:p>
    <w:p w:rsidR="00B9152B" w:rsidRDefault="009B24A2">
      <w:pPr>
        <w:rPr>
          <w:rFonts w:ascii="Times New Roman" w:hAnsi="Times New Roman"/>
          <w:sz w:val="28"/>
          <w:szCs w:val="28"/>
        </w:rPr>
      </w:pPr>
      <w:r>
        <w:rPr>
          <w:rFonts w:ascii="Times New Roman" w:hAnsi="Times New Roman"/>
          <w:sz w:val="28"/>
          <w:szCs w:val="28"/>
        </w:rPr>
        <w:t xml:space="preserve">This an all-around useful stain for many things. It stains glycogen, </w:t>
      </w:r>
      <w:proofErr w:type="spellStart"/>
      <w:r>
        <w:rPr>
          <w:rFonts w:ascii="Times New Roman" w:hAnsi="Times New Roman"/>
          <w:sz w:val="28"/>
          <w:szCs w:val="28"/>
        </w:rPr>
        <w:t>mucin</w:t>
      </w:r>
      <w:proofErr w:type="spellEnd"/>
      <w:r>
        <w:rPr>
          <w:rFonts w:ascii="Times New Roman" w:hAnsi="Times New Roman"/>
          <w:sz w:val="28"/>
          <w:szCs w:val="28"/>
        </w:rPr>
        <w:t xml:space="preserve">, </w:t>
      </w:r>
      <w:proofErr w:type="spellStart"/>
      <w:r>
        <w:rPr>
          <w:rFonts w:ascii="Times New Roman" w:hAnsi="Times New Roman"/>
          <w:sz w:val="28"/>
          <w:szCs w:val="28"/>
        </w:rPr>
        <w:t>mucoprotein</w:t>
      </w:r>
      <w:proofErr w:type="spellEnd"/>
      <w:r>
        <w:rPr>
          <w:rFonts w:ascii="Times New Roman" w:hAnsi="Times New Roman"/>
          <w:sz w:val="28"/>
          <w:szCs w:val="28"/>
        </w:rPr>
        <w:t xml:space="preserve">, glycoprotein, as well as fungi. A </w:t>
      </w:r>
      <w:proofErr w:type="spellStart"/>
      <w:r>
        <w:rPr>
          <w:rFonts w:ascii="Times New Roman" w:hAnsi="Times New Roman"/>
          <w:sz w:val="28"/>
          <w:szCs w:val="28"/>
        </w:rPr>
        <w:t>predigestion</w:t>
      </w:r>
      <w:proofErr w:type="spellEnd"/>
      <w:r>
        <w:rPr>
          <w:rFonts w:ascii="Times New Roman" w:hAnsi="Times New Roman"/>
          <w:sz w:val="28"/>
          <w:szCs w:val="28"/>
        </w:rPr>
        <w:t xml:space="preserve"> step with amylase will rem</w:t>
      </w:r>
      <w:r>
        <w:rPr>
          <w:rFonts w:ascii="Times New Roman" w:hAnsi="Times New Roman"/>
          <w:sz w:val="28"/>
          <w:szCs w:val="28"/>
        </w:rPr>
        <w:t>ove staining for glycogen. PAS is useful for outlining tissue structures–basement membranes, capsules, blood vessels, etc. It does stain a lot of things and, therefore, can have a high background. It is very sensitive, but specificity depends upon interpre</w:t>
      </w:r>
      <w:r>
        <w:rPr>
          <w:rFonts w:ascii="Times New Roman" w:hAnsi="Times New Roman"/>
          <w:sz w:val="28"/>
          <w:szCs w:val="28"/>
        </w:rPr>
        <w:t>tation.</w:t>
      </w:r>
    </w:p>
    <w:p w:rsidR="00B9152B" w:rsidRDefault="009B24A2">
      <w:r>
        <w:rPr>
          <w:rFonts w:ascii="Times New Roman" w:hAnsi="Times New Roman"/>
          <w:b/>
          <w:sz w:val="28"/>
          <w:szCs w:val="28"/>
          <w:u w:val="single"/>
        </w:rPr>
        <w:t>3. Carbohydrate Stains</w:t>
      </w:r>
    </w:p>
    <w:p w:rsidR="00B9152B" w:rsidRDefault="009B24A2">
      <w:pPr>
        <w:rPr>
          <w:rFonts w:ascii="Times New Roman" w:hAnsi="Times New Roman"/>
          <w:sz w:val="28"/>
          <w:szCs w:val="28"/>
        </w:rPr>
      </w:pPr>
      <w:r>
        <w:rPr>
          <w:rFonts w:ascii="Times New Roman" w:hAnsi="Times New Roman"/>
          <w:sz w:val="28"/>
          <w:szCs w:val="28"/>
        </w:rPr>
        <w:t>Colloidal iron (“AMP”)</w:t>
      </w:r>
    </w:p>
    <w:p w:rsidR="00B9152B" w:rsidRDefault="009B24A2">
      <w:pPr>
        <w:rPr>
          <w:rFonts w:ascii="Times New Roman" w:hAnsi="Times New Roman"/>
          <w:sz w:val="28"/>
          <w:szCs w:val="28"/>
        </w:rPr>
      </w:pPr>
      <w:r>
        <w:rPr>
          <w:rFonts w:ascii="Times New Roman" w:hAnsi="Times New Roman"/>
          <w:sz w:val="28"/>
          <w:szCs w:val="28"/>
        </w:rPr>
        <w:t xml:space="preserve">Iron particles are stabilized in ammonia and </w:t>
      </w:r>
      <w:proofErr w:type="spellStart"/>
      <w:r>
        <w:rPr>
          <w:rFonts w:ascii="Times New Roman" w:hAnsi="Times New Roman"/>
          <w:sz w:val="28"/>
          <w:szCs w:val="28"/>
        </w:rPr>
        <w:t>glycerin</w:t>
      </w:r>
      <w:proofErr w:type="spellEnd"/>
      <w:r>
        <w:rPr>
          <w:rFonts w:ascii="Times New Roman" w:hAnsi="Times New Roman"/>
          <w:sz w:val="28"/>
          <w:szCs w:val="28"/>
        </w:rPr>
        <w:t xml:space="preserve"> and are attracted to acid </w:t>
      </w:r>
      <w:proofErr w:type="spellStart"/>
      <w:r>
        <w:rPr>
          <w:rFonts w:ascii="Times New Roman" w:hAnsi="Times New Roman"/>
          <w:sz w:val="28"/>
          <w:szCs w:val="28"/>
        </w:rPr>
        <w:t>mucopolysaccharides</w:t>
      </w:r>
      <w:proofErr w:type="spellEnd"/>
      <w:r>
        <w:rPr>
          <w:rFonts w:ascii="Times New Roman" w:hAnsi="Times New Roman"/>
          <w:sz w:val="28"/>
          <w:szCs w:val="28"/>
        </w:rPr>
        <w:t xml:space="preserve">. It requires formalin fixation. Phospholipids and free nucleic acids may also stain. The actual blue </w:t>
      </w:r>
      <w:proofErr w:type="spellStart"/>
      <w:r>
        <w:rPr>
          <w:rFonts w:ascii="Times New Roman" w:hAnsi="Times New Roman"/>
          <w:sz w:val="28"/>
          <w:szCs w:val="28"/>
        </w:rPr>
        <w:t>c</w:t>
      </w:r>
      <w:r>
        <w:rPr>
          <w:rFonts w:ascii="Times New Roman" w:hAnsi="Times New Roman"/>
          <w:sz w:val="28"/>
          <w:szCs w:val="28"/>
        </w:rPr>
        <w:t>olor</w:t>
      </w:r>
      <w:proofErr w:type="spellEnd"/>
      <w:r>
        <w:rPr>
          <w:rFonts w:ascii="Times New Roman" w:hAnsi="Times New Roman"/>
          <w:sz w:val="28"/>
          <w:szCs w:val="28"/>
        </w:rPr>
        <w:t xml:space="preserve"> comes from a Prussian blue reaction. Tissue can be pre-digested with </w:t>
      </w:r>
      <w:proofErr w:type="spellStart"/>
      <w:r>
        <w:rPr>
          <w:rFonts w:ascii="Times New Roman" w:hAnsi="Times New Roman"/>
          <w:sz w:val="28"/>
          <w:szCs w:val="28"/>
        </w:rPr>
        <w:t>hyaluronidase</w:t>
      </w:r>
      <w:proofErr w:type="spellEnd"/>
      <w:r>
        <w:rPr>
          <w:rFonts w:ascii="Times New Roman" w:hAnsi="Times New Roman"/>
          <w:sz w:val="28"/>
          <w:szCs w:val="28"/>
        </w:rPr>
        <w:t xml:space="preserve"> to provide more specificity.</w:t>
      </w:r>
    </w:p>
    <w:p w:rsidR="00B9152B" w:rsidRDefault="009B24A2">
      <w:pPr>
        <w:rPr>
          <w:rFonts w:ascii="Times New Roman" w:hAnsi="Times New Roman"/>
          <w:sz w:val="28"/>
          <w:szCs w:val="28"/>
          <w:u w:val="single"/>
        </w:rPr>
      </w:pPr>
      <w:proofErr w:type="spellStart"/>
      <w:r>
        <w:rPr>
          <w:rFonts w:ascii="Times New Roman" w:hAnsi="Times New Roman"/>
          <w:sz w:val="28"/>
          <w:szCs w:val="28"/>
          <w:u w:val="single"/>
        </w:rPr>
        <w:t>Alcian</w:t>
      </w:r>
      <w:proofErr w:type="spellEnd"/>
      <w:r>
        <w:rPr>
          <w:rFonts w:ascii="Times New Roman" w:hAnsi="Times New Roman"/>
          <w:sz w:val="28"/>
          <w:szCs w:val="28"/>
          <w:u w:val="single"/>
        </w:rPr>
        <w:t xml:space="preserve"> blue</w:t>
      </w:r>
    </w:p>
    <w:p w:rsidR="00B9152B" w:rsidRDefault="009B24A2">
      <w:pPr>
        <w:rPr>
          <w:rFonts w:ascii="Times New Roman" w:hAnsi="Times New Roman"/>
          <w:sz w:val="28"/>
          <w:szCs w:val="28"/>
        </w:rPr>
      </w:pPr>
      <w:r>
        <w:rPr>
          <w:rFonts w:ascii="Times New Roman" w:hAnsi="Times New Roman"/>
          <w:sz w:val="28"/>
          <w:szCs w:val="28"/>
        </w:rPr>
        <w:lastRenderedPageBreak/>
        <w:t>The pH of this stain can be adjusted to give more specificity.</w:t>
      </w:r>
    </w:p>
    <w:p w:rsidR="00B9152B" w:rsidRDefault="009B24A2">
      <w:pPr>
        <w:rPr>
          <w:rFonts w:ascii="Times New Roman" w:hAnsi="Times New Roman"/>
          <w:sz w:val="28"/>
          <w:szCs w:val="28"/>
          <w:u w:val="single"/>
        </w:rPr>
      </w:pPr>
      <w:r>
        <w:rPr>
          <w:rFonts w:ascii="Times New Roman" w:hAnsi="Times New Roman"/>
          <w:sz w:val="28"/>
          <w:szCs w:val="28"/>
          <w:u w:val="single"/>
        </w:rPr>
        <w:t>PAS (</w:t>
      </w:r>
      <w:proofErr w:type="spellStart"/>
      <w:r>
        <w:rPr>
          <w:rFonts w:ascii="Times New Roman" w:hAnsi="Times New Roman"/>
          <w:sz w:val="28"/>
          <w:szCs w:val="28"/>
          <w:u w:val="single"/>
        </w:rPr>
        <w:t>peroidic</w:t>
      </w:r>
      <w:proofErr w:type="spellEnd"/>
      <w:r>
        <w:rPr>
          <w:rFonts w:ascii="Times New Roman" w:hAnsi="Times New Roman"/>
          <w:sz w:val="28"/>
          <w:szCs w:val="28"/>
          <w:u w:val="single"/>
        </w:rPr>
        <w:t xml:space="preserve"> acid-Schiff)</w:t>
      </w:r>
    </w:p>
    <w:p w:rsidR="00B9152B" w:rsidRDefault="009B24A2">
      <w:pPr>
        <w:rPr>
          <w:rFonts w:ascii="Times New Roman" w:hAnsi="Times New Roman"/>
          <w:sz w:val="28"/>
          <w:szCs w:val="28"/>
        </w:rPr>
      </w:pPr>
      <w:r>
        <w:rPr>
          <w:rFonts w:ascii="Times New Roman" w:hAnsi="Times New Roman"/>
          <w:sz w:val="28"/>
          <w:szCs w:val="28"/>
        </w:rPr>
        <w:t xml:space="preserve">Stains glycogen as well as </w:t>
      </w:r>
      <w:proofErr w:type="spellStart"/>
      <w:r>
        <w:rPr>
          <w:rFonts w:ascii="Times New Roman" w:hAnsi="Times New Roman"/>
          <w:sz w:val="28"/>
          <w:szCs w:val="28"/>
        </w:rPr>
        <w:t>mucins</w:t>
      </w:r>
      <w:proofErr w:type="spellEnd"/>
      <w:r>
        <w:rPr>
          <w:rFonts w:ascii="Times New Roman" w:hAnsi="Times New Roman"/>
          <w:sz w:val="28"/>
          <w:szCs w:val="28"/>
        </w:rPr>
        <w:t>, bu</w:t>
      </w:r>
      <w:r>
        <w:rPr>
          <w:rFonts w:ascii="Times New Roman" w:hAnsi="Times New Roman"/>
          <w:sz w:val="28"/>
          <w:szCs w:val="28"/>
        </w:rPr>
        <w:t>t tissue can be pre-digested with diastase to remove glycogen.</w:t>
      </w:r>
    </w:p>
    <w:p w:rsidR="00B9152B" w:rsidRDefault="009B24A2">
      <w:pPr>
        <w:rPr>
          <w:rFonts w:ascii="Times New Roman" w:hAnsi="Times New Roman"/>
          <w:sz w:val="28"/>
          <w:szCs w:val="28"/>
          <w:u w:val="single"/>
        </w:rPr>
      </w:pPr>
      <w:proofErr w:type="spellStart"/>
      <w:r>
        <w:rPr>
          <w:rFonts w:ascii="Times New Roman" w:hAnsi="Times New Roman"/>
          <w:sz w:val="28"/>
          <w:szCs w:val="28"/>
          <w:u w:val="single"/>
        </w:rPr>
        <w:t>Mucicarmine</w:t>
      </w:r>
      <w:proofErr w:type="spellEnd"/>
    </w:p>
    <w:p w:rsidR="00B9152B" w:rsidRDefault="009B24A2">
      <w:pPr>
        <w:rPr>
          <w:rFonts w:ascii="Times New Roman" w:hAnsi="Times New Roman"/>
          <w:sz w:val="28"/>
          <w:szCs w:val="28"/>
        </w:rPr>
      </w:pPr>
      <w:r>
        <w:rPr>
          <w:rFonts w:ascii="Times New Roman" w:hAnsi="Times New Roman"/>
          <w:sz w:val="28"/>
          <w:szCs w:val="28"/>
        </w:rPr>
        <w:t xml:space="preserve">Very specific for epithelial </w:t>
      </w:r>
      <w:proofErr w:type="spellStart"/>
      <w:r>
        <w:rPr>
          <w:rFonts w:ascii="Times New Roman" w:hAnsi="Times New Roman"/>
          <w:sz w:val="28"/>
          <w:szCs w:val="28"/>
        </w:rPr>
        <w:t>mucins</w:t>
      </w:r>
      <w:proofErr w:type="spellEnd"/>
      <w:r>
        <w:rPr>
          <w:rFonts w:ascii="Times New Roman" w:hAnsi="Times New Roman"/>
          <w:sz w:val="28"/>
          <w:szCs w:val="28"/>
        </w:rPr>
        <w:t>.</w:t>
      </w:r>
    </w:p>
    <w:p w:rsidR="00B9152B" w:rsidRDefault="009B24A2">
      <w:r>
        <w:rPr>
          <w:rFonts w:ascii="Times New Roman" w:hAnsi="Times New Roman"/>
          <w:b/>
          <w:sz w:val="28"/>
          <w:szCs w:val="28"/>
          <w:u w:val="single"/>
        </w:rPr>
        <w:t xml:space="preserve">4. Pigments, Minerals and </w:t>
      </w:r>
      <w:proofErr w:type="spellStart"/>
      <w:r>
        <w:rPr>
          <w:rFonts w:ascii="Times New Roman" w:hAnsi="Times New Roman"/>
          <w:b/>
          <w:sz w:val="28"/>
          <w:szCs w:val="28"/>
          <w:u w:val="single"/>
        </w:rPr>
        <w:t>Cytoplasmic</w:t>
      </w:r>
      <w:proofErr w:type="spellEnd"/>
      <w:r>
        <w:rPr>
          <w:rFonts w:ascii="Times New Roman" w:hAnsi="Times New Roman"/>
          <w:b/>
          <w:sz w:val="28"/>
          <w:szCs w:val="28"/>
          <w:u w:val="single"/>
        </w:rPr>
        <w:t xml:space="preserve"> Granules</w:t>
      </w:r>
    </w:p>
    <w:p w:rsidR="00B9152B" w:rsidRDefault="009B24A2">
      <w:pPr>
        <w:rPr>
          <w:rFonts w:ascii="Times New Roman" w:hAnsi="Times New Roman"/>
          <w:sz w:val="28"/>
          <w:szCs w:val="28"/>
        </w:rPr>
      </w:pPr>
      <w:r>
        <w:rPr>
          <w:rFonts w:ascii="Times New Roman" w:hAnsi="Times New Roman"/>
          <w:sz w:val="28"/>
          <w:szCs w:val="28"/>
        </w:rPr>
        <w:t>Fontana-Masson for Melanin</w:t>
      </w:r>
    </w:p>
    <w:p w:rsidR="00B9152B" w:rsidRDefault="009B24A2">
      <w:pPr>
        <w:rPr>
          <w:rFonts w:ascii="Times New Roman" w:hAnsi="Times New Roman"/>
          <w:sz w:val="28"/>
          <w:szCs w:val="28"/>
        </w:rPr>
      </w:pPr>
      <w:r>
        <w:rPr>
          <w:rFonts w:ascii="Times New Roman" w:hAnsi="Times New Roman"/>
          <w:sz w:val="28"/>
          <w:szCs w:val="28"/>
        </w:rPr>
        <w:t xml:space="preserve">Method relies upon the melanin granules to reduce </w:t>
      </w:r>
      <w:proofErr w:type="spellStart"/>
      <w:r>
        <w:rPr>
          <w:rFonts w:ascii="Times New Roman" w:hAnsi="Times New Roman"/>
          <w:sz w:val="28"/>
          <w:szCs w:val="28"/>
        </w:rPr>
        <w:t>ammoniacal</w:t>
      </w:r>
      <w:proofErr w:type="spellEnd"/>
      <w:r>
        <w:rPr>
          <w:rFonts w:ascii="Times New Roman" w:hAnsi="Times New Roman"/>
          <w:sz w:val="28"/>
          <w:szCs w:val="28"/>
        </w:rPr>
        <w:t xml:space="preserve"> silver ni</w:t>
      </w:r>
      <w:r>
        <w:rPr>
          <w:rFonts w:ascii="Times New Roman" w:hAnsi="Times New Roman"/>
          <w:sz w:val="28"/>
          <w:szCs w:val="28"/>
        </w:rPr>
        <w:t xml:space="preserve">trate (but </w:t>
      </w:r>
      <w:proofErr w:type="spellStart"/>
      <w:r>
        <w:rPr>
          <w:rFonts w:ascii="Times New Roman" w:hAnsi="Times New Roman"/>
          <w:sz w:val="28"/>
          <w:szCs w:val="28"/>
        </w:rPr>
        <w:t>argentaffin</w:t>
      </w:r>
      <w:proofErr w:type="spellEnd"/>
      <w:r>
        <w:rPr>
          <w:rFonts w:ascii="Times New Roman" w:hAnsi="Times New Roman"/>
          <w:sz w:val="28"/>
          <w:szCs w:val="28"/>
        </w:rPr>
        <w:t xml:space="preserve">, </w:t>
      </w:r>
      <w:proofErr w:type="spellStart"/>
      <w:r>
        <w:rPr>
          <w:rFonts w:ascii="Times New Roman" w:hAnsi="Times New Roman"/>
          <w:sz w:val="28"/>
          <w:szCs w:val="28"/>
        </w:rPr>
        <w:t>chromaffin</w:t>
      </w:r>
      <w:proofErr w:type="spellEnd"/>
      <w:r>
        <w:rPr>
          <w:rFonts w:ascii="Times New Roman" w:hAnsi="Times New Roman"/>
          <w:sz w:val="28"/>
          <w:szCs w:val="28"/>
        </w:rPr>
        <w:t xml:space="preserve">, and some </w:t>
      </w:r>
      <w:proofErr w:type="spellStart"/>
      <w:r>
        <w:rPr>
          <w:rFonts w:ascii="Times New Roman" w:hAnsi="Times New Roman"/>
          <w:sz w:val="28"/>
          <w:szCs w:val="28"/>
        </w:rPr>
        <w:t>lipochrome</w:t>
      </w:r>
      <w:proofErr w:type="spellEnd"/>
      <w:r>
        <w:rPr>
          <w:rFonts w:ascii="Times New Roman" w:hAnsi="Times New Roman"/>
          <w:sz w:val="28"/>
          <w:szCs w:val="28"/>
        </w:rPr>
        <w:t xml:space="preserve"> pigments also will stain black as well). </w:t>
      </w:r>
    </w:p>
    <w:p w:rsidR="00B9152B" w:rsidRDefault="009B24A2">
      <w:r>
        <w:rPr>
          <w:rFonts w:ascii="Times New Roman" w:hAnsi="Times New Roman"/>
          <w:sz w:val="28"/>
          <w:szCs w:val="28"/>
          <w:u w:val="single"/>
        </w:rPr>
        <w:t>Melanin Bleach</w:t>
      </w:r>
    </w:p>
    <w:p w:rsidR="00B9152B" w:rsidRDefault="009B24A2">
      <w:pPr>
        <w:rPr>
          <w:rFonts w:ascii="Times New Roman" w:hAnsi="Times New Roman"/>
          <w:sz w:val="28"/>
          <w:szCs w:val="28"/>
        </w:rPr>
      </w:pPr>
      <w:r>
        <w:rPr>
          <w:rFonts w:ascii="Times New Roman" w:hAnsi="Times New Roman"/>
          <w:sz w:val="28"/>
          <w:szCs w:val="28"/>
        </w:rPr>
        <w:t xml:space="preserve">Bleaching techniques remove melanin in order to get a good look at cellular morphology. They make use of a strong oxidizing agent such as </w:t>
      </w:r>
      <w:r>
        <w:rPr>
          <w:rFonts w:ascii="Times New Roman" w:hAnsi="Times New Roman"/>
          <w:sz w:val="28"/>
          <w:szCs w:val="28"/>
        </w:rPr>
        <w:t>potassium permanganate or hydrogen peroxide. Ocular melanin takes hours to bleach, while that from skin takes minutes.</w:t>
      </w:r>
    </w:p>
    <w:p w:rsidR="00B9152B" w:rsidRDefault="009B24A2">
      <w:pPr>
        <w:rPr>
          <w:rFonts w:ascii="Times New Roman" w:hAnsi="Times New Roman"/>
          <w:sz w:val="28"/>
          <w:szCs w:val="28"/>
          <w:u w:val="single"/>
        </w:rPr>
      </w:pPr>
      <w:r>
        <w:rPr>
          <w:rFonts w:ascii="Times New Roman" w:hAnsi="Times New Roman"/>
          <w:sz w:val="28"/>
          <w:szCs w:val="28"/>
          <w:u w:val="single"/>
        </w:rPr>
        <w:t>Iron Stain</w:t>
      </w:r>
    </w:p>
    <w:p w:rsidR="00B9152B" w:rsidRDefault="009B24A2">
      <w:pPr>
        <w:rPr>
          <w:rFonts w:ascii="Times New Roman" w:hAnsi="Times New Roman"/>
          <w:sz w:val="28"/>
          <w:szCs w:val="28"/>
        </w:rPr>
      </w:pPr>
      <w:r>
        <w:rPr>
          <w:rFonts w:ascii="Times New Roman" w:hAnsi="Times New Roman"/>
          <w:sz w:val="28"/>
          <w:szCs w:val="28"/>
        </w:rPr>
        <w:t xml:space="preserve">Classic method for demonstrating iron in tissues. The section is treated with dilute hydrochloric acid to release ferric ions </w:t>
      </w:r>
      <w:r>
        <w:rPr>
          <w:rFonts w:ascii="Times New Roman" w:hAnsi="Times New Roman"/>
          <w:sz w:val="28"/>
          <w:szCs w:val="28"/>
        </w:rPr>
        <w:t xml:space="preserve">from binding proteins. These ions then react with potassium </w:t>
      </w:r>
      <w:proofErr w:type="spellStart"/>
      <w:r>
        <w:rPr>
          <w:rFonts w:ascii="Times New Roman" w:hAnsi="Times New Roman"/>
          <w:sz w:val="28"/>
          <w:szCs w:val="28"/>
        </w:rPr>
        <w:t>ferrocyanide</w:t>
      </w:r>
      <w:proofErr w:type="spellEnd"/>
      <w:r>
        <w:rPr>
          <w:rFonts w:ascii="Times New Roman" w:hAnsi="Times New Roman"/>
          <w:sz w:val="28"/>
          <w:szCs w:val="28"/>
        </w:rPr>
        <w:t xml:space="preserve"> to produce an insoluble blue compound (the Prussian blue reaction). Mercurial fixatives seem to do a better job of preserving iron in bone marrow than formalin.</w:t>
      </w:r>
    </w:p>
    <w:p w:rsidR="00B9152B" w:rsidRDefault="009B24A2">
      <w:pPr>
        <w:rPr>
          <w:rFonts w:ascii="Times New Roman" w:hAnsi="Times New Roman"/>
          <w:sz w:val="28"/>
          <w:szCs w:val="28"/>
          <w:u w:val="single"/>
        </w:rPr>
      </w:pPr>
      <w:proofErr w:type="spellStart"/>
      <w:r>
        <w:rPr>
          <w:rFonts w:ascii="Times New Roman" w:hAnsi="Times New Roman"/>
          <w:sz w:val="28"/>
          <w:szCs w:val="28"/>
          <w:u w:val="single"/>
        </w:rPr>
        <w:t>VonKossa</w:t>
      </w:r>
      <w:proofErr w:type="spellEnd"/>
      <w:r>
        <w:rPr>
          <w:rFonts w:ascii="Times New Roman" w:hAnsi="Times New Roman"/>
          <w:sz w:val="28"/>
          <w:szCs w:val="28"/>
          <w:u w:val="single"/>
        </w:rPr>
        <w:t xml:space="preserve"> Stain</w:t>
      </w:r>
    </w:p>
    <w:p w:rsidR="00B9152B" w:rsidRDefault="009B24A2">
      <w:pPr>
        <w:rPr>
          <w:rFonts w:ascii="Times New Roman" w:hAnsi="Times New Roman"/>
          <w:sz w:val="28"/>
          <w:szCs w:val="28"/>
        </w:rPr>
      </w:pPr>
      <w:r>
        <w:rPr>
          <w:rFonts w:ascii="Times New Roman" w:hAnsi="Times New Roman"/>
          <w:sz w:val="28"/>
          <w:szCs w:val="28"/>
        </w:rPr>
        <w:t xml:space="preserve">Silver </w:t>
      </w:r>
      <w:r>
        <w:rPr>
          <w:rFonts w:ascii="Times New Roman" w:hAnsi="Times New Roman"/>
          <w:sz w:val="28"/>
          <w:szCs w:val="28"/>
        </w:rPr>
        <w:t>reduction method that demonstrates phosphates and carbonates, but these are usually present along with calcium.</w:t>
      </w:r>
    </w:p>
    <w:p w:rsidR="00B9152B" w:rsidRDefault="009B24A2">
      <w:pPr>
        <w:rPr>
          <w:rFonts w:ascii="Times New Roman" w:hAnsi="Times New Roman"/>
          <w:b/>
          <w:sz w:val="28"/>
          <w:szCs w:val="28"/>
          <w:u w:val="single"/>
        </w:rPr>
      </w:pPr>
      <w:r>
        <w:rPr>
          <w:rFonts w:ascii="Times New Roman" w:hAnsi="Times New Roman"/>
          <w:b/>
          <w:sz w:val="28"/>
          <w:szCs w:val="28"/>
          <w:u w:val="single"/>
        </w:rPr>
        <w:t>5. Fat Stains</w:t>
      </w:r>
    </w:p>
    <w:p w:rsidR="00B9152B" w:rsidRDefault="009B24A2">
      <w:r>
        <w:rPr>
          <w:rFonts w:ascii="Times New Roman" w:hAnsi="Times New Roman"/>
          <w:sz w:val="28"/>
          <w:szCs w:val="28"/>
          <w:u w:val="single"/>
        </w:rPr>
        <w:t>Oil Red O (ORO</w:t>
      </w:r>
      <w:r>
        <w:rPr>
          <w:rFonts w:ascii="Times New Roman" w:hAnsi="Times New Roman"/>
          <w:sz w:val="28"/>
          <w:szCs w:val="28"/>
        </w:rPr>
        <w:t>):- Stain Identifies neutral lipids and fatty acids in smears and tissues. Fresh smears or cryostat sections of tiss</w:t>
      </w:r>
      <w:r>
        <w:rPr>
          <w:rFonts w:ascii="Times New Roman" w:hAnsi="Times New Roman"/>
          <w:sz w:val="28"/>
          <w:szCs w:val="28"/>
        </w:rPr>
        <w:t>ue are necessary because fixatives containing alcohols, or routine tissue processing with clearing, will remove lipids. The ORO is a rapid and simple stain. It can be useful in identifying fat emboli in lung tissue or clot sections of peripheral blood.</w:t>
      </w:r>
    </w:p>
    <w:p w:rsidR="00B9152B" w:rsidRDefault="00B9152B">
      <w:pPr>
        <w:rPr>
          <w:rFonts w:ascii="Times New Roman" w:hAnsi="Times New Roman"/>
          <w:sz w:val="28"/>
          <w:szCs w:val="28"/>
        </w:rPr>
      </w:pPr>
    </w:p>
    <w:p w:rsidR="00B9152B" w:rsidRDefault="009B24A2">
      <w:pPr>
        <w:rPr>
          <w:rFonts w:ascii="Times New Roman" w:hAnsi="Times New Roman"/>
          <w:b/>
          <w:sz w:val="28"/>
          <w:szCs w:val="28"/>
          <w:u w:val="single"/>
        </w:rPr>
      </w:pPr>
      <w:r>
        <w:rPr>
          <w:rFonts w:ascii="Times New Roman" w:hAnsi="Times New Roman"/>
          <w:b/>
          <w:sz w:val="28"/>
          <w:szCs w:val="28"/>
          <w:u w:val="single"/>
        </w:rPr>
        <w:lastRenderedPageBreak/>
        <w:t>CE</w:t>
      </w:r>
      <w:r>
        <w:rPr>
          <w:rFonts w:ascii="Times New Roman" w:hAnsi="Times New Roman"/>
          <w:b/>
          <w:sz w:val="28"/>
          <w:szCs w:val="28"/>
          <w:u w:val="single"/>
        </w:rPr>
        <w:t>LL ADAPTATION PRECEDES CELL DEATH</w:t>
      </w:r>
    </w:p>
    <w:p w:rsidR="00B9152B" w:rsidRDefault="00B9152B">
      <w:pPr>
        <w:rPr>
          <w:rFonts w:ascii="Times New Roman" w:hAnsi="Times New Roman"/>
          <w:b/>
          <w:sz w:val="28"/>
          <w:szCs w:val="28"/>
          <w:u w:val="single"/>
        </w:rPr>
      </w:pPr>
    </w:p>
    <w:p w:rsidR="00B9152B" w:rsidRDefault="009B24A2">
      <w:r>
        <w:rPr>
          <w:rFonts w:ascii="Times New Roman" w:hAnsi="Times New Roman"/>
          <w:b/>
          <w:noProof/>
          <w:sz w:val="28"/>
          <w:szCs w:val="28"/>
          <w:u w:val="single"/>
          <w:lang w:eastAsia="en-GB"/>
        </w:rPr>
        <w:drawing>
          <wp:inline distT="0" distB="0" distL="0" distR="0">
            <wp:extent cx="5731514" cy="434149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31514" cy="4341498"/>
                    </a:xfrm>
                    <a:prstGeom prst="rect">
                      <a:avLst/>
                    </a:prstGeom>
                    <a:noFill/>
                    <a:ln>
                      <a:noFill/>
                      <a:prstDash/>
                    </a:ln>
                  </pic:spPr>
                </pic:pic>
              </a:graphicData>
            </a:graphic>
          </wp:inline>
        </w:drawing>
      </w:r>
    </w:p>
    <w:p w:rsidR="00B9152B" w:rsidRDefault="009B24A2">
      <w:r>
        <w:rPr>
          <w:rFonts w:ascii="Times New Roman" w:hAnsi="Times New Roman"/>
          <w:sz w:val="28"/>
          <w:szCs w:val="28"/>
        </w:rPr>
        <w:t>Cellular adaptation is the ability of cells to respond to various types of stimuli and adverse environmental changes. These adaptations include hypertrophy (enlargement of individual cells), hyperplasia (increase in cel</w:t>
      </w:r>
      <w:r>
        <w:rPr>
          <w:rFonts w:ascii="Times New Roman" w:hAnsi="Times New Roman"/>
          <w:sz w:val="28"/>
          <w:szCs w:val="28"/>
        </w:rPr>
        <w:t xml:space="preserve">l number), atrophy (reduction in size and cell number), </w:t>
      </w:r>
      <w:proofErr w:type="spellStart"/>
      <w:r>
        <w:rPr>
          <w:rFonts w:ascii="Times New Roman" w:hAnsi="Times New Roman"/>
          <w:sz w:val="28"/>
          <w:szCs w:val="28"/>
        </w:rPr>
        <w:t>metaplasia</w:t>
      </w:r>
      <w:proofErr w:type="spellEnd"/>
      <w:r>
        <w:rPr>
          <w:rFonts w:ascii="Times New Roman" w:hAnsi="Times New Roman"/>
          <w:sz w:val="28"/>
          <w:szCs w:val="28"/>
        </w:rPr>
        <w:t xml:space="preserve"> (transformation from one type of epithelium to another), and dysplasia (disordered growth of cells). Tissues adapt differently depending on the </w:t>
      </w:r>
      <w:proofErr w:type="spellStart"/>
      <w:r>
        <w:rPr>
          <w:rFonts w:ascii="Times New Roman" w:hAnsi="Times New Roman"/>
          <w:sz w:val="28"/>
          <w:szCs w:val="28"/>
        </w:rPr>
        <w:t>replicative</w:t>
      </w:r>
      <w:proofErr w:type="spellEnd"/>
      <w:r>
        <w:rPr>
          <w:rFonts w:ascii="Times New Roman" w:hAnsi="Times New Roman"/>
          <w:sz w:val="28"/>
          <w:szCs w:val="28"/>
        </w:rPr>
        <w:t xml:space="preserve"> characteristics of the cells that</w:t>
      </w:r>
      <w:r>
        <w:rPr>
          <w:rFonts w:ascii="Times New Roman" w:hAnsi="Times New Roman"/>
          <w:sz w:val="28"/>
          <w:szCs w:val="28"/>
        </w:rPr>
        <w:t xml:space="preserve"> make up the tissue. For example, labile tissue such as the skin can rapidly replicate, and therefore can also regenerate after injury, whereas permanent tissue such as neural and cardiac tissue cannot regenerate after injury. If cells are not able to adap</w:t>
      </w:r>
      <w:r>
        <w:rPr>
          <w:rFonts w:ascii="Times New Roman" w:hAnsi="Times New Roman"/>
          <w:sz w:val="28"/>
          <w:szCs w:val="28"/>
        </w:rPr>
        <w:t>t to the adverse environmental changes, cell death occurs physiologically in the form of apoptosis, or pathologically, in the form of necrosis. This learning card provides an overview of the main cellular adaptive mechanisms and their different consequence</w:t>
      </w:r>
      <w:r>
        <w:rPr>
          <w:rFonts w:ascii="Times New Roman" w:hAnsi="Times New Roman"/>
          <w:sz w:val="28"/>
          <w:szCs w:val="28"/>
        </w:rPr>
        <w:t>s in the human body.</w:t>
      </w:r>
    </w:p>
    <w:sectPr w:rsidR="00B9152B" w:rsidSect="00B9152B">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4A2" w:rsidRDefault="009B24A2" w:rsidP="00B9152B">
      <w:pPr>
        <w:spacing w:after="0" w:line="240" w:lineRule="auto"/>
      </w:pPr>
      <w:r>
        <w:separator/>
      </w:r>
    </w:p>
  </w:endnote>
  <w:endnote w:type="continuationSeparator" w:id="0">
    <w:p w:rsidR="009B24A2" w:rsidRDefault="009B24A2" w:rsidP="00B91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4A2" w:rsidRDefault="009B24A2" w:rsidP="00B9152B">
      <w:pPr>
        <w:spacing w:after="0" w:line="240" w:lineRule="auto"/>
      </w:pPr>
      <w:r w:rsidRPr="00B9152B">
        <w:rPr>
          <w:color w:val="000000"/>
        </w:rPr>
        <w:separator/>
      </w:r>
    </w:p>
  </w:footnote>
  <w:footnote w:type="continuationSeparator" w:id="0">
    <w:p w:rsidR="009B24A2" w:rsidRDefault="009B24A2" w:rsidP="00B915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B9152B"/>
    <w:rsid w:val="0006395B"/>
    <w:rsid w:val="009B24A2"/>
    <w:rsid w:val="00B915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152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2589</Words>
  <Characters>14758</Characters>
  <Application>Microsoft Office Word</Application>
  <DocSecurity>0</DocSecurity>
  <Lines>122</Lines>
  <Paragraphs>34</Paragraphs>
  <ScaleCrop>false</ScaleCrop>
  <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dc:creator>
  <cp:lastModifiedBy>rufus</cp:lastModifiedBy>
  <cp:revision>2</cp:revision>
  <dcterms:created xsi:type="dcterms:W3CDTF">2020-05-26T20:25:00Z</dcterms:created>
  <dcterms:modified xsi:type="dcterms:W3CDTF">2020-05-26T20:25:00Z</dcterms:modified>
</cp:coreProperties>
</file>