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0B" w:rsidRDefault="00DD010B">
      <w:r>
        <w:t>12/sms10/006</w:t>
      </w:r>
    </w:p>
    <w:p w:rsidR="00DD010B" w:rsidRDefault="00DD010B">
      <w:proofErr w:type="spellStart"/>
      <w:r>
        <w:t>Pcs</w:t>
      </w:r>
      <w:proofErr w:type="spellEnd"/>
      <w:r>
        <w:t xml:space="preserve"> 402 </w:t>
      </w:r>
    </w:p>
    <w:p w:rsidR="00DD010B" w:rsidRDefault="00DD010B">
      <w:r>
        <w:t xml:space="preserve">Conflict and human displacement </w:t>
      </w:r>
    </w:p>
    <w:p w:rsidR="00DD010B" w:rsidRDefault="00DD010B">
      <w:r>
        <w:t>Lecturer: Miss Bethel</w:t>
      </w:r>
    </w:p>
    <w:p w:rsidR="00DD010B" w:rsidRDefault="00DD010B">
      <w:proofErr w:type="spellStart"/>
      <w:r>
        <w:t>Boade</w:t>
      </w:r>
      <w:proofErr w:type="spellEnd"/>
      <w:r>
        <w:t xml:space="preserve"> </w:t>
      </w:r>
      <w:proofErr w:type="spellStart"/>
      <w:r>
        <w:t>olamilekan</w:t>
      </w:r>
      <w:proofErr w:type="spellEnd"/>
      <w:r>
        <w:t xml:space="preserve"> taofiq</w:t>
      </w:r>
    </w:p>
    <w:p w:rsidR="00DD010B" w:rsidRDefault="00DD010B"/>
    <w:p w:rsidR="00DD010B" w:rsidRDefault="00DD010B"/>
    <w:p w:rsidR="003156E7" w:rsidRDefault="00CF0C1E">
      <w:r>
        <w:t xml:space="preserve">Discuss responsibility to protect in relation to the Libyan and Syrian crises and give </w:t>
      </w:r>
      <w:proofErr w:type="gramStart"/>
      <w:r>
        <w:t>few narrative</w:t>
      </w:r>
      <w:proofErr w:type="gramEnd"/>
      <w:r>
        <w:t xml:space="preserve"> on the following;</w:t>
      </w:r>
    </w:p>
    <w:p w:rsidR="00CF0C1E" w:rsidRDefault="00CF0C1E" w:rsidP="00CF0C1E">
      <w:pPr>
        <w:pStyle w:val="ListParagraph"/>
        <w:numPr>
          <w:ilvl w:val="0"/>
          <w:numId w:val="1"/>
        </w:numPr>
      </w:pPr>
      <w:r>
        <w:t>Ethnic cleansing.</w:t>
      </w:r>
    </w:p>
    <w:p w:rsidR="00CF0C1E" w:rsidRDefault="00CF0C1E" w:rsidP="00CF0C1E">
      <w:pPr>
        <w:pStyle w:val="ListParagraph"/>
        <w:numPr>
          <w:ilvl w:val="0"/>
          <w:numId w:val="1"/>
        </w:numPr>
      </w:pPr>
      <w:r>
        <w:t>Genocide.</w:t>
      </w:r>
    </w:p>
    <w:p w:rsidR="00CF0C1E" w:rsidRDefault="00CF0C1E" w:rsidP="00CF0C1E">
      <w:pPr>
        <w:pStyle w:val="ListParagraph"/>
        <w:numPr>
          <w:ilvl w:val="0"/>
          <w:numId w:val="1"/>
        </w:numPr>
      </w:pPr>
      <w:r>
        <w:t>War crimes.</w:t>
      </w:r>
    </w:p>
    <w:p w:rsidR="00CF0C1E" w:rsidRDefault="00CF0C1E" w:rsidP="00CF0C1E">
      <w:pPr>
        <w:pStyle w:val="ListParagraph"/>
        <w:numPr>
          <w:ilvl w:val="0"/>
          <w:numId w:val="1"/>
        </w:numPr>
      </w:pPr>
      <w:r>
        <w:t>Crimes against humanity.</w:t>
      </w:r>
    </w:p>
    <w:p w:rsidR="00CF0C1E" w:rsidRDefault="00CF0C1E" w:rsidP="00CF0C1E">
      <w:pPr>
        <w:pStyle w:val="ListParagraph"/>
      </w:pPr>
    </w:p>
    <w:p w:rsidR="004974D8" w:rsidRPr="004974D8" w:rsidRDefault="004974D8" w:rsidP="004974D8">
      <w:pPr>
        <w:spacing w:after="0" w:line="240" w:lineRule="auto"/>
        <w:rPr>
          <w:rFonts w:ascii="Times New Roman" w:eastAsia="Times New Roman" w:hAnsi="Times New Roman" w:cs="Times New Roman"/>
          <w:sz w:val="24"/>
          <w:szCs w:val="24"/>
          <w:lang w:eastAsia="en-GB"/>
        </w:rPr>
      </w:pPr>
      <w:r w:rsidRPr="004974D8">
        <w:rPr>
          <w:rFonts w:ascii="Times New Roman" w:eastAsia="Times New Roman" w:hAnsi="Times New Roman" w:cs="Times New Roman"/>
          <w:sz w:val="24"/>
          <w:szCs w:val="24"/>
          <w:lang w:eastAsia="en-GB"/>
        </w:rPr>
        <w:t>The crisis in Libya seized the attention of the international community and has been labelled a clear case for when timely and decisive response to uphold RtoP in the face of an imminent threat of mass atrocities should occur. In February 2011, civilians began to</w:t>
      </w:r>
      <w:r>
        <w:rPr>
          <w:rFonts w:ascii="Times New Roman" w:eastAsia="Times New Roman" w:hAnsi="Times New Roman" w:cs="Times New Roman"/>
          <w:sz w:val="24"/>
          <w:szCs w:val="24"/>
          <w:lang w:eastAsia="en-GB"/>
        </w:rPr>
        <w:t xml:space="preserve"> undertake political protests</w:t>
      </w:r>
      <w:r w:rsidRPr="004974D8">
        <w:rPr>
          <w:rFonts w:ascii="Times New Roman" w:eastAsia="Times New Roman" w:hAnsi="Times New Roman" w:cs="Times New Roman"/>
          <w:sz w:val="24"/>
          <w:szCs w:val="24"/>
          <w:lang w:eastAsia="en-GB"/>
        </w:rPr>
        <w:t xml:space="preserve"> demanding an end to Libyan leader Muammar Gaddafi’s 41-year reign, wherein protesto</w:t>
      </w:r>
      <w:r>
        <w:rPr>
          <w:rFonts w:ascii="Times New Roman" w:eastAsia="Times New Roman" w:hAnsi="Times New Roman" w:cs="Times New Roman"/>
          <w:sz w:val="24"/>
          <w:szCs w:val="24"/>
          <w:lang w:eastAsia="en-GB"/>
        </w:rPr>
        <w:t>rs found themselves the target of mass atrocities</w:t>
      </w:r>
      <w:r w:rsidRPr="004974D8">
        <w:rPr>
          <w:rFonts w:ascii="Times New Roman" w:eastAsia="Times New Roman" w:hAnsi="Times New Roman" w:cs="Times New Roman"/>
          <w:sz w:val="24"/>
          <w:szCs w:val="24"/>
          <w:lang w:eastAsia="en-GB"/>
        </w:rPr>
        <w:t xml:space="preserve"> at the hands of government armed forces. In witnessing such violence by the Libyan government, the international community and regional and sub-regional bodies</w:t>
      </w:r>
      <w:r>
        <w:rPr>
          <w:rFonts w:ascii="Times New Roman" w:eastAsia="Times New Roman" w:hAnsi="Times New Roman" w:cs="Times New Roman"/>
          <w:sz w:val="24"/>
          <w:szCs w:val="24"/>
          <w:lang w:eastAsia="en-GB"/>
        </w:rPr>
        <w:t xml:space="preserve"> acted</w:t>
      </w:r>
      <w:r w:rsidRPr="004974D8">
        <w:rPr>
          <w:rFonts w:ascii="Times New Roman" w:eastAsia="Times New Roman" w:hAnsi="Times New Roman" w:cs="Times New Roman"/>
          <w:sz w:val="24"/>
          <w:szCs w:val="24"/>
          <w:lang w:eastAsia="en-GB"/>
        </w:rPr>
        <w:t xml:space="preserve"> to protect the populations through a range of economic, political, and military measures.</w:t>
      </w:r>
      <w:r w:rsidRPr="004974D8">
        <w:rPr>
          <w:rFonts w:ascii="Times New Roman" w:eastAsia="Times New Roman" w:hAnsi="Times New Roman" w:cs="Times New Roman"/>
          <w:sz w:val="24"/>
          <w:szCs w:val="24"/>
          <w:lang w:eastAsia="en-GB"/>
        </w:rPr>
        <w:br/>
      </w:r>
      <w:r w:rsidRPr="004974D8">
        <w:rPr>
          <w:rFonts w:ascii="Times New Roman" w:eastAsia="Times New Roman" w:hAnsi="Times New Roman" w:cs="Times New Roman"/>
          <w:sz w:val="24"/>
          <w:szCs w:val="24"/>
          <w:lang w:eastAsia="en-GB"/>
        </w:rPr>
        <w:br/>
        <w:t>Protests that began in the capital of Tripol</w:t>
      </w:r>
      <w:r>
        <w:rPr>
          <w:rFonts w:ascii="Times New Roman" w:eastAsia="Times New Roman" w:hAnsi="Times New Roman" w:cs="Times New Roman"/>
          <w:sz w:val="24"/>
          <w:szCs w:val="24"/>
          <w:lang w:eastAsia="en-GB"/>
        </w:rPr>
        <w:t>i spread</w:t>
      </w:r>
      <w:r w:rsidRPr="004974D8">
        <w:rPr>
          <w:rFonts w:ascii="Times New Roman" w:eastAsia="Times New Roman" w:hAnsi="Times New Roman" w:cs="Times New Roman"/>
          <w:sz w:val="24"/>
          <w:szCs w:val="24"/>
          <w:lang w:eastAsia="en-GB"/>
        </w:rPr>
        <w:t xml:space="preserve"> within weeks across the country to the city of Benghazi, which became the opposition’s stronghold and was soon subject to shocking brutality as Gaddafi</w:t>
      </w:r>
      <w:r>
        <w:rPr>
          <w:rFonts w:ascii="Times New Roman" w:eastAsia="Times New Roman" w:hAnsi="Times New Roman" w:cs="Times New Roman"/>
          <w:sz w:val="24"/>
          <w:szCs w:val="24"/>
          <w:lang w:eastAsia="en-GB"/>
        </w:rPr>
        <w:t xml:space="preserve"> dispatched</w:t>
      </w:r>
      <w:r w:rsidRPr="004974D8">
        <w:rPr>
          <w:rFonts w:ascii="Times New Roman" w:eastAsia="Times New Roman" w:hAnsi="Times New Roman" w:cs="Times New Roman"/>
          <w:sz w:val="24"/>
          <w:szCs w:val="24"/>
          <w:lang w:eastAsia="en-GB"/>
        </w:rPr>
        <w:t xml:space="preserve"> the national army to crush the unrest. The Libyan leader expressed clear intent to continue committing massive human rights violations by announcing to Benghazi residents that his forces would show</w:t>
      </w:r>
      <w:r>
        <w:rPr>
          <w:rFonts w:ascii="Times New Roman" w:eastAsia="Times New Roman" w:hAnsi="Times New Roman" w:cs="Times New Roman"/>
          <w:sz w:val="24"/>
          <w:szCs w:val="24"/>
          <w:lang w:eastAsia="en-GB"/>
        </w:rPr>
        <w:t xml:space="preserve"> no mercy</w:t>
      </w:r>
      <w:r w:rsidRPr="004974D8">
        <w:rPr>
          <w:rFonts w:ascii="Times New Roman" w:eastAsia="Times New Roman" w:hAnsi="Times New Roman" w:cs="Times New Roman"/>
          <w:sz w:val="24"/>
          <w:szCs w:val="24"/>
          <w:lang w:eastAsia="en-GB"/>
        </w:rPr>
        <w:t xml:space="preserve"> to rebels. Gaddafi’s cruel objective was clear in his potent</w:t>
      </w:r>
      <w:r>
        <w:rPr>
          <w:rFonts w:ascii="Times New Roman" w:eastAsia="Times New Roman" w:hAnsi="Times New Roman" w:cs="Times New Roman"/>
          <w:sz w:val="24"/>
          <w:szCs w:val="24"/>
          <w:lang w:eastAsia="en-GB"/>
        </w:rPr>
        <w:t xml:space="preserve"> speech</w:t>
      </w:r>
      <w:r w:rsidRPr="004974D8">
        <w:rPr>
          <w:rFonts w:ascii="Times New Roman" w:eastAsia="Times New Roman" w:hAnsi="Times New Roman" w:cs="Times New Roman"/>
          <w:sz w:val="24"/>
          <w:szCs w:val="24"/>
          <w:lang w:eastAsia="en-GB"/>
        </w:rPr>
        <w:t> broadcasted on 22 February 2011, when he used language reminiscent of the genocide in Rwanda and stated that he would rather die a martyr than step down. Gaddafi called on his supporters to attack the protesting</w:t>
      </w:r>
      <w:r>
        <w:rPr>
          <w:rFonts w:ascii="Times New Roman" w:eastAsia="Times New Roman" w:hAnsi="Times New Roman" w:cs="Times New Roman"/>
          <w:sz w:val="24"/>
          <w:szCs w:val="24"/>
          <w:lang w:eastAsia="en-GB"/>
        </w:rPr>
        <w:t>. ”cockroaches</w:t>
      </w:r>
      <w:r w:rsidRPr="004974D8">
        <w:rPr>
          <w:rFonts w:ascii="Times New Roman" w:eastAsia="Times New Roman" w:hAnsi="Times New Roman" w:cs="Times New Roman"/>
          <w:sz w:val="24"/>
          <w:szCs w:val="24"/>
          <w:lang w:eastAsia="en-GB"/>
        </w:rPr>
        <w:t>” and “cleanse Libya house by house” until protestors surrendered.</w:t>
      </w:r>
      <w:r w:rsidRPr="004974D8">
        <w:rPr>
          <w:rFonts w:ascii="Times New Roman" w:eastAsia="Times New Roman" w:hAnsi="Times New Roman" w:cs="Times New Roman"/>
          <w:sz w:val="24"/>
          <w:szCs w:val="24"/>
          <w:lang w:eastAsia="en-GB"/>
        </w:rPr>
        <w:br/>
      </w:r>
      <w:r w:rsidRPr="004974D8">
        <w:rPr>
          <w:rFonts w:ascii="Times New Roman" w:eastAsia="Times New Roman" w:hAnsi="Times New Roman" w:cs="Times New Roman"/>
          <w:sz w:val="24"/>
          <w:szCs w:val="24"/>
          <w:lang w:eastAsia="en-GB"/>
        </w:rPr>
        <w:br/>
        <w:t>Faced with Gaddafi’s imminent intention to massacre the city’s population, it was clear that international action in response to the Libyan government’s manifest failure to uphold its Responsibility to Protect was needed to halt ongoing crimes and prevent a bloodbath. Civil society, regional and international actors saw the warning signs of mass atrocities. Rather than stand by and risk failing to act while more civilians had been subject to mass violence, these actors urgently took action to prevent these heinous crimes.</w:t>
      </w:r>
      <w:r w:rsidRPr="004974D8">
        <w:rPr>
          <w:rFonts w:ascii="Times New Roman" w:eastAsia="Times New Roman" w:hAnsi="Times New Roman" w:cs="Times New Roman"/>
          <w:sz w:val="24"/>
          <w:szCs w:val="24"/>
          <w:lang w:eastAsia="en-GB"/>
        </w:rPr>
        <w:br/>
      </w:r>
    </w:p>
    <w:p w:rsidR="004974D8" w:rsidRDefault="00526FB5" w:rsidP="00526FB5">
      <w:pPr>
        <w:rPr>
          <w:sz w:val="24"/>
          <w:szCs w:val="24"/>
        </w:rPr>
      </w:pPr>
      <w:r w:rsidRPr="00526FB5">
        <w:rPr>
          <w:sz w:val="24"/>
          <w:szCs w:val="24"/>
        </w:rPr>
        <w:t>Established by the UN Human Rights Council (HRC) in February 2011, the International Commission of Inquiry on Libya issued a</w:t>
      </w:r>
      <w:r>
        <w:rPr>
          <w:sz w:val="24"/>
          <w:szCs w:val="24"/>
        </w:rPr>
        <w:t xml:space="preserve"> report</w:t>
      </w:r>
      <w:r w:rsidRPr="00526FB5">
        <w:rPr>
          <w:sz w:val="24"/>
          <w:szCs w:val="24"/>
        </w:rPr>
        <w:t xml:space="preserve"> on 2 March 2012, finding that war crimes </w:t>
      </w:r>
      <w:r w:rsidRPr="00526FB5">
        <w:rPr>
          <w:sz w:val="24"/>
          <w:szCs w:val="24"/>
        </w:rPr>
        <w:lastRenderedPageBreak/>
        <w:t>and crimes against humanity were committed by both pro and anti-Gaddafi forces. The report called for the establishment of mechanisms to address violations and curb impunity, specifically an independent judiciary. Commissioners also found that the NATO campaign in Libya was conducted with “demonstrable determination to avoid civilian casualties.”</w:t>
      </w:r>
    </w:p>
    <w:p w:rsidR="00526FB5" w:rsidRPr="00526FB5" w:rsidRDefault="00526FB5" w:rsidP="00526FB5">
      <w:pPr>
        <w:spacing w:after="0" w:line="240" w:lineRule="auto"/>
        <w:rPr>
          <w:rFonts w:ascii="Times New Roman" w:eastAsia="Times New Roman" w:hAnsi="Times New Roman" w:cs="Times New Roman"/>
          <w:sz w:val="24"/>
          <w:szCs w:val="24"/>
          <w:lang w:eastAsia="en-GB"/>
        </w:rPr>
      </w:pPr>
      <w:r w:rsidRPr="00526FB5">
        <w:rPr>
          <w:rFonts w:ascii="Times New Roman" w:eastAsia="Times New Roman" w:hAnsi="Times New Roman" w:cs="Times New Roman"/>
          <w:sz w:val="24"/>
          <w:szCs w:val="24"/>
          <w:lang w:eastAsia="en-GB"/>
        </w:rPr>
        <w:t>Throughout the conflict, NTC forces and other anti-Gaddafi militias were accused of targeting Sub-Saharan Africans due to perceived loyalty to Gaddafi. Though the NTC repeated its</w:t>
      </w:r>
      <w:r>
        <w:rPr>
          <w:rFonts w:ascii="Times New Roman" w:eastAsia="Times New Roman" w:hAnsi="Times New Roman" w:cs="Times New Roman"/>
          <w:sz w:val="24"/>
          <w:szCs w:val="24"/>
          <w:lang w:eastAsia="en-GB"/>
        </w:rPr>
        <w:t xml:space="preserve"> intentions</w:t>
      </w:r>
      <w:r w:rsidRPr="00526FB5">
        <w:rPr>
          <w:rFonts w:ascii="Times New Roman" w:eastAsia="Times New Roman" w:hAnsi="Times New Roman" w:cs="Times New Roman"/>
          <w:sz w:val="24"/>
          <w:szCs w:val="24"/>
          <w:lang w:eastAsia="en-GB"/>
        </w:rPr>
        <w:t> to investigate human rights violations, secure arms depots, prevent revenge killings and stop ill-treatment of Sub-Saharan Africans, reports alleged that anti-Gaddafi forces repeatedly violated international and humanitarian law during the war. Nonetheless, foreign migrants were</w:t>
      </w:r>
      <w:r>
        <w:rPr>
          <w:rFonts w:ascii="Times New Roman" w:eastAsia="Times New Roman" w:hAnsi="Times New Roman" w:cs="Times New Roman"/>
          <w:sz w:val="24"/>
          <w:szCs w:val="24"/>
          <w:lang w:eastAsia="en-GB"/>
        </w:rPr>
        <w:t xml:space="preserve"> reportedly</w:t>
      </w:r>
      <w:r w:rsidRPr="00526FB5">
        <w:rPr>
          <w:rFonts w:ascii="Times New Roman" w:eastAsia="Times New Roman" w:hAnsi="Times New Roman" w:cs="Times New Roman"/>
          <w:sz w:val="24"/>
          <w:szCs w:val="24"/>
          <w:lang w:eastAsia="en-GB"/>
        </w:rPr>
        <w:t> subject to arbitrary arrest and in some cases torture and execution. The International Organization for Migration</w:t>
      </w:r>
      <w:r>
        <w:rPr>
          <w:rFonts w:ascii="Times New Roman" w:eastAsia="Times New Roman" w:hAnsi="Times New Roman" w:cs="Times New Roman"/>
          <w:sz w:val="24"/>
          <w:szCs w:val="24"/>
          <w:lang w:eastAsia="en-GB"/>
        </w:rPr>
        <w:t xml:space="preserve"> reported</w:t>
      </w:r>
      <w:r w:rsidRPr="00526FB5">
        <w:rPr>
          <w:rFonts w:ascii="Times New Roman" w:eastAsia="Times New Roman" w:hAnsi="Times New Roman" w:cs="Times New Roman"/>
          <w:sz w:val="24"/>
          <w:szCs w:val="24"/>
          <w:lang w:eastAsia="en-GB"/>
        </w:rPr>
        <w:t> that as of 3 November 2011, 768,372 foreign migrants had left Libya. Human Rights Watch reported that the</w:t>
      </w:r>
      <w:r>
        <w:rPr>
          <w:rFonts w:ascii="Times New Roman" w:eastAsia="Times New Roman" w:hAnsi="Times New Roman" w:cs="Times New Roman"/>
          <w:sz w:val="24"/>
          <w:szCs w:val="24"/>
          <w:lang w:eastAsia="en-GB"/>
        </w:rPr>
        <w:t xml:space="preserve"> bodies</w:t>
      </w:r>
      <w:r w:rsidRPr="00526FB5">
        <w:rPr>
          <w:rFonts w:ascii="Times New Roman" w:eastAsia="Times New Roman" w:hAnsi="Times New Roman" w:cs="Times New Roman"/>
          <w:sz w:val="24"/>
          <w:szCs w:val="24"/>
          <w:lang w:eastAsia="en-GB"/>
        </w:rPr>
        <w:t xml:space="preserve"> of 53 apparent Gaddafi supporters had been found on 23 October apparently executed by rebel militias. </w:t>
      </w:r>
    </w:p>
    <w:p w:rsidR="00526FB5" w:rsidRPr="00526FB5" w:rsidRDefault="00526FB5" w:rsidP="00526FB5">
      <w:pPr>
        <w:spacing w:after="0" w:line="240" w:lineRule="auto"/>
        <w:rPr>
          <w:rFonts w:ascii="Times New Roman" w:eastAsia="Times New Roman" w:hAnsi="Times New Roman" w:cs="Times New Roman"/>
          <w:sz w:val="24"/>
          <w:szCs w:val="24"/>
          <w:lang w:eastAsia="en-GB"/>
        </w:rPr>
      </w:pPr>
      <w:r w:rsidRPr="00526FB5">
        <w:rPr>
          <w:rFonts w:ascii="Times New Roman" w:eastAsia="Times New Roman" w:hAnsi="Times New Roman" w:cs="Times New Roman"/>
          <w:sz w:val="24"/>
          <w:szCs w:val="24"/>
          <w:lang w:eastAsia="en-GB"/>
        </w:rPr>
        <w:t> </w:t>
      </w:r>
    </w:p>
    <w:p w:rsidR="00526FB5" w:rsidRPr="00526FB5" w:rsidRDefault="00526FB5" w:rsidP="00526FB5">
      <w:pPr>
        <w:spacing w:after="0" w:line="240" w:lineRule="auto"/>
        <w:rPr>
          <w:rFonts w:ascii="Times New Roman" w:eastAsia="Times New Roman" w:hAnsi="Times New Roman" w:cs="Times New Roman"/>
          <w:sz w:val="24"/>
          <w:szCs w:val="24"/>
          <w:lang w:eastAsia="en-GB"/>
        </w:rPr>
      </w:pPr>
      <w:r w:rsidRPr="00526FB5">
        <w:rPr>
          <w:rFonts w:ascii="Times New Roman" w:eastAsia="Times New Roman" w:hAnsi="Times New Roman" w:cs="Times New Roman"/>
          <w:sz w:val="24"/>
          <w:szCs w:val="24"/>
          <w:lang w:eastAsia="en-GB"/>
        </w:rPr>
        <w:t>On 20 October 2011, Gaddafi was captured and died in custody under questionable circumstances.</w:t>
      </w:r>
      <w:r>
        <w:rPr>
          <w:rFonts w:ascii="Times New Roman" w:eastAsia="Times New Roman" w:hAnsi="Times New Roman" w:cs="Times New Roman"/>
          <w:sz w:val="24"/>
          <w:szCs w:val="24"/>
          <w:lang w:eastAsia="en-GB"/>
        </w:rPr>
        <w:t xml:space="preserve"> Human rights violation</w:t>
      </w:r>
      <w:r w:rsidRPr="00526FB5">
        <w:rPr>
          <w:rFonts w:ascii="Times New Roman" w:eastAsia="Times New Roman" w:hAnsi="Times New Roman" w:cs="Times New Roman"/>
          <w:sz w:val="24"/>
          <w:szCs w:val="24"/>
          <w:lang w:eastAsia="en-GB"/>
        </w:rPr>
        <w:t> and</w:t>
      </w:r>
      <w:r>
        <w:rPr>
          <w:rFonts w:ascii="Times New Roman" w:eastAsia="Times New Roman" w:hAnsi="Times New Roman" w:cs="Times New Roman"/>
          <w:sz w:val="24"/>
          <w:szCs w:val="24"/>
          <w:lang w:eastAsia="en-GB"/>
        </w:rPr>
        <w:t xml:space="preserve"> amnesty international</w:t>
      </w:r>
      <w:r w:rsidRPr="00526FB5">
        <w:rPr>
          <w:rFonts w:ascii="Times New Roman" w:eastAsia="Times New Roman" w:hAnsi="Times New Roman" w:cs="Times New Roman"/>
          <w:sz w:val="24"/>
          <w:szCs w:val="24"/>
          <w:lang w:eastAsia="en-GB"/>
        </w:rPr>
        <w:t> strongly urged for an investigation into Gaddafi’s death, and</w:t>
      </w:r>
      <w:r>
        <w:rPr>
          <w:rFonts w:ascii="Times New Roman" w:eastAsia="Times New Roman" w:hAnsi="Times New Roman" w:cs="Times New Roman"/>
          <w:sz w:val="24"/>
          <w:szCs w:val="24"/>
          <w:lang w:eastAsia="en-GB"/>
        </w:rPr>
        <w:t xml:space="preserve"> stated</w:t>
      </w:r>
      <w:r w:rsidRPr="00526FB5">
        <w:rPr>
          <w:rFonts w:ascii="Times New Roman" w:eastAsia="Times New Roman" w:hAnsi="Times New Roman" w:cs="Times New Roman"/>
          <w:sz w:val="24"/>
          <w:szCs w:val="24"/>
          <w:lang w:eastAsia="en-GB"/>
        </w:rPr>
        <w:t> that if Gaddafi had been deliberately killed in captivity, the act could constitute a war crime. The Office of the High Commissioner for Human Rights (OHCHR)</w:t>
      </w:r>
      <w:r>
        <w:rPr>
          <w:rFonts w:ascii="Times New Roman" w:eastAsia="Times New Roman" w:hAnsi="Times New Roman" w:cs="Times New Roman"/>
          <w:sz w:val="24"/>
          <w:szCs w:val="24"/>
          <w:lang w:eastAsia="en-GB"/>
        </w:rPr>
        <w:t xml:space="preserve"> supported</w:t>
      </w:r>
      <w:r w:rsidRPr="00526FB5">
        <w:rPr>
          <w:rFonts w:ascii="Times New Roman" w:eastAsia="Times New Roman" w:hAnsi="Times New Roman" w:cs="Times New Roman"/>
          <w:sz w:val="24"/>
          <w:szCs w:val="24"/>
          <w:lang w:eastAsia="en-GB"/>
        </w:rPr>
        <w:t> the announcement of an investigation into Gaddafi’s death, and reminded that all detainees should be awarded due process. The NTC heeded the calls of the OHCHR and civil society groups, and announced it would launch an</w:t>
      </w:r>
      <w:r>
        <w:rPr>
          <w:rFonts w:ascii="Times New Roman" w:eastAsia="Times New Roman" w:hAnsi="Times New Roman" w:cs="Times New Roman"/>
          <w:sz w:val="24"/>
          <w:szCs w:val="24"/>
          <w:lang w:eastAsia="en-GB"/>
        </w:rPr>
        <w:t xml:space="preserve"> investigation</w:t>
      </w:r>
      <w:r w:rsidRPr="00526FB5">
        <w:rPr>
          <w:rFonts w:ascii="Times New Roman" w:eastAsia="Times New Roman" w:hAnsi="Times New Roman" w:cs="Times New Roman"/>
          <w:sz w:val="24"/>
          <w:szCs w:val="24"/>
          <w:lang w:eastAsia="en-GB"/>
        </w:rPr>
        <w:t> into the circumstances of Gaddafi’s death on 20 October 2011.</w:t>
      </w:r>
    </w:p>
    <w:p w:rsidR="00526FB5" w:rsidRPr="00526FB5" w:rsidRDefault="00526FB5" w:rsidP="00526FB5">
      <w:pPr>
        <w:spacing w:after="0" w:line="240" w:lineRule="auto"/>
        <w:rPr>
          <w:rFonts w:ascii="Times New Roman" w:eastAsia="Times New Roman" w:hAnsi="Times New Roman" w:cs="Times New Roman"/>
          <w:sz w:val="24"/>
          <w:szCs w:val="24"/>
          <w:lang w:eastAsia="en-GB"/>
        </w:rPr>
      </w:pPr>
      <w:r w:rsidRPr="00526FB5">
        <w:rPr>
          <w:rFonts w:ascii="Times New Roman" w:eastAsia="Times New Roman" w:hAnsi="Times New Roman" w:cs="Times New Roman"/>
          <w:sz w:val="24"/>
          <w:szCs w:val="24"/>
          <w:lang w:eastAsia="en-GB"/>
        </w:rPr>
        <w:t> </w:t>
      </w:r>
    </w:p>
    <w:p w:rsidR="00526FB5" w:rsidRDefault="00526FB5" w:rsidP="00526FB5">
      <w:pPr>
        <w:rPr>
          <w:sz w:val="24"/>
          <w:szCs w:val="24"/>
        </w:rPr>
      </w:pPr>
    </w:p>
    <w:p w:rsidR="00526FB5" w:rsidRDefault="00526FB5" w:rsidP="00526FB5">
      <w:pPr>
        <w:rPr>
          <w:sz w:val="24"/>
          <w:szCs w:val="24"/>
        </w:rPr>
      </w:pPr>
    </w:p>
    <w:p w:rsidR="00526FB5" w:rsidRDefault="00526FB5" w:rsidP="00526FB5">
      <w:pPr>
        <w:rPr>
          <w:sz w:val="24"/>
          <w:szCs w:val="24"/>
        </w:rPr>
      </w:pPr>
    </w:p>
    <w:p w:rsidR="00526FB5" w:rsidRDefault="00526FB5" w:rsidP="00526FB5">
      <w:pPr>
        <w:rPr>
          <w:sz w:val="24"/>
          <w:szCs w:val="24"/>
        </w:rPr>
      </w:pPr>
    </w:p>
    <w:p w:rsidR="00526FB5" w:rsidRDefault="00526FB5" w:rsidP="00526FB5">
      <w:pPr>
        <w:rPr>
          <w:sz w:val="24"/>
          <w:szCs w:val="24"/>
        </w:rPr>
      </w:pPr>
    </w:p>
    <w:p w:rsidR="00526FB5" w:rsidRDefault="00526FB5" w:rsidP="00526FB5">
      <w:pPr>
        <w:rPr>
          <w:sz w:val="24"/>
          <w:szCs w:val="24"/>
        </w:rPr>
      </w:pPr>
    </w:p>
    <w:p w:rsidR="00526FB5" w:rsidRDefault="00526FB5" w:rsidP="00526FB5">
      <w:pPr>
        <w:rPr>
          <w:sz w:val="24"/>
          <w:szCs w:val="24"/>
        </w:rPr>
      </w:pPr>
    </w:p>
    <w:p w:rsidR="00526FB5" w:rsidRDefault="00526FB5" w:rsidP="00526FB5">
      <w:pPr>
        <w:rPr>
          <w:sz w:val="24"/>
          <w:szCs w:val="24"/>
        </w:rPr>
      </w:pPr>
      <w:r>
        <w:rPr>
          <w:sz w:val="24"/>
          <w:szCs w:val="24"/>
        </w:rPr>
        <w:t>Genocide:</w:t>
      </w:r>
    </w:p>
    <w:p w:rsidR="00526FB5" w:rsidRDefault="00526FB5" w:rsidP="00526FB5">
      <w:pPr>
        <w:rPr>
          <w:sz w:val="24"/>
          <w:szCs w:val="24"/>
        </w:rPr>
      </w:pPr>
      <w:r>
        <w:rPr>
          <w:sz w:val="24"/>
          <w:szCs w:val="24"/>
        </w:rPr>
        <w:t xml:space="preserve">This is a term used to describe a deliberate killing of a large </w:t>
      </w:r>
      <w:r w:rsidR="00581465">
        <w:rPr>
          <w:sz w:val="24"/>
          <w:szCs w:val="24"/>
        </w:rPr>
        <w:t>groups</w:t>
      </w:r>
      <w:r>
        <w:rPr>
          <w:sz w:val="24"/>
          <w:szCs w:val="24"/>
        </w:rPr>
        <w:t xml:space="preserve"> of people, </w:t>
      </w:r>
      <w:r w:rsidR="00581465">
        <w:rPr>
          <w:sz w:val="24"/>
          <w:szCs w:val="24"/>
        </w:rPr>
        <w:t>ethnic, racial</w:t>
      </w:r>
      <w:r>
        <w:rPr>
          <w:sz w:val="24"/>
          <w:szCs w:val="24"/>
        </w:rPr>
        <w:t xml:space="preserve"> or religious groups of people with the intent to destroy the entire group. Genocide </w:t>
      </w:r>
      <w:r w:rsidR="00581465">
        <w:rPr>
          <w:sz w:val="24"/>
          <w:szCs w:val="24"/>
        </w:rPr>
        <w:t xml:space="preserve">came into general usage after the world war 11 when the full extent of the atrocities committed by the Nazi regime against European </w:t>
      </w:r>
      <w:proofErr w:type="spellStart"/>
      <w:proofErr w:type="gramStart"/>
      <w:r w:rsidR="00581465">
        <w:rPr>
          <w:sz w:val="24"/>
          <w:szCs w:val="24"/>
        </w:rPr>
        <w:t>jews</w:t>
      </w:r>
      <w:proofErr w:type="spellEnd"/>
      <w:proofErr w:type="gramEnd"/>
      <w:r w:rsidR="00581465">
        <w:rPr>
          <w:sz w:val="24"/>
          <w:szCs w:val="24"/>
        </w:rPr>
        <w:t xml:space="preserve"> during that conflict and became known. It was declared in 1948 by the United Nations that genocide is an international crime.</w:t>
      </w:r>
    </w:p>
    <w:p w:rsidR="00581465" w:rsidRDefault="00581465" w:rsidP="00526FB5">
      <w:pPr>
        <w:rPr>
          <w:sz w:val="24"/>
          <w:szCs w:val="24"/>
        </w:rPr>
      </w:pPr>
    </w:p>
    <w:p w:rsidR="00581465" w:rsidRDefault="00581465" w:rsidP="00526FB5">
      <w:pPr>
        <w:rPr>
          <w:sz w:val="24"/>
          <w:szCs w:val="24"/>
        </w:rPr>
      </w:pPr>
      <w:r>
        <w:rPr>
          <w:sz w:val="24"/>
          <w:szCs w:val="24"/>
        </w:rPr>
        <w:lastRenderedPageBreak/>
        <w:t xml:space="preserve">War crimes: </w:t>
      </w:r>
    </w:p>
    <w:p w:rsidR="00BC1705" w:rsidRDefault="00581465" w:rsidP="00526FB5">
      <w:pPr>
        <w:rPr>
          <w:sz w:val="24"/>
          <w:szCs w:val="24"/>
        </w:rPr>
      </w:pPr>
      <w:r>
        <w:rPr>
          <w:sz w:val="24"/>
          <w:szCs w:val="24"/>
        </w:rPr>
        <w:t>A war crime means an act or omission committed during an armed conflict that, at the time and in the place of its commission, constitutes a war crime according to customary international law or conventional international law applicable to armed conflict, whether or not it</w:t>
      </w:r>
      <w:r w:rsidR="00BC1705">
        <w:rPr>
          <w:sz w:val="24"/>
          <w:szCs w:val="24"/>
        </w:rPr>
        <w:t xml:space="preserve"> </w:t>
      </w:r>
      <w:r>
        <w:rPr>
          <w:sz w:val="24"/>
          <w:szCs w:val="24"/>
        </w:rPr>
        <w:t xml:space="preserve">constitutes a contravention of the law in force. </w:t>
      </w:r>
      <w:r w:rsidR="00BC1705">
        <w:rPr>
          <w:sz w:val="24"/>
          <w:szCs w:val="24"/>
        </w:rPr>
        <w:t>These crimes</w:t>
      </w:r>
      <w:r>
        <w:rPr>
          <w:sz w:val="24"/>
          <w:szCs w:val="24"/>
        </w:rPr>
        <w:t xml:space="preserve"> include: </w:t>
      </w:r>
    </w:p>
    <w:p w:rsidR="00BC1705" w:rsidRDefault="00581465" w:rsidP="00BC1705">
      <w:pPr>
        <w:pStyle w:val="ListParagraph"/>
        <w:numPr>
          <w:ilvl w:val="0"/>
          <w:numId w:val="3"/>
        </w:numPr>
        <w:rPr>
          <w:sz w:val="24"/>
          <w:szCs w:val="24"/>
        </w:rPr>
      </w:pPr>
      <w:r w:rsidRPr="00BC1705">
        <w:rPr>
          <w:sz w:val="24"/>
          <w:szCs w:val="24"/>
        </w:rPr>
        <w:t xml:space="preserve">taking hostages, </w:t>
      </w:r>
    </w:p>
    <w:p w:rsidR="00BC1705" w:rsidRDefault="00581465" w:rsidP="00BC1705">
      <w:pPr>
        <w:pStyle w:val="ListParagraph"/>
        <w:numPr>
          <w:ilvl w:val="0"/>
          <w:numId w:val="3"/>
        </w:numPr>
        <w:rPr>
          <w:sz w:val="24"/>
          <w:szCs w:val="24"/>
        </w:rPr>
      </w:pPr>
      <w:r w:rsidRPr="00BC1705">
        <w:rPr>
          <w:sz w:val="24"/>
          <w:szCs w:val="24"/>
        </w:rPr>
        <w:t>child</w:t>
      </w:r>
      <w:r w:rsidR="00BC1705" w:rsidRPr="00BC1705">
        <w:rPr>
          <w:sz w:val="24"/>
          <w:szCs w:val="24"/>
        </w:rPr>
        <w:t xml:space="preserve"> </w:t>
      </w:r>
      <w:r w:rsidRPr="00BC1705">
        <w:rPr>
          <w:sz w:val="24"/>
          <w:szCs w:val="24"/>
        </w:rPr>
        <w:t xml:space="preserve">soldiers, </w:t>
      </w:r>
    </w:p>
    <w:p w:rsidR="00BC1705" w:rsidRDefault="00BC1705" w:rsidP="00BC1705">
      <w:pPr>
        <w:pStyle w:val="ListParagraph"/>
        <w:numPr>
          <w:ilvl w:val="0"/>
          <w:numId w:val="3"/>
        </w:numPr>
        <w:rPr>
          <w:sz w:val="24"/>
          <w:szCs w:val="24"/>
        </w:rPr>
      </w:pPr>
      <w:r w:rsidRPr="00BC1705">
        <w:rPr>
          <w:sz w:val="24"/>
          <w:szCs w:val="24"/>
        </w:rPr>
        <w:t xml:space="preserve">raping, </w:t>
      </w:r>
    </w:p>
    <w:p w:rsidR="00BC1705" w:rsidRDefault="00BC1705" w:rsidP="00BC1705">
      <w:pPr>
        <w:pStyle w:val="ListParagraph"/>
        <w:numPr>
          <w:ilvl w:val="0"/>
          <w:numId w:val="3"/>
        </w:numPr>
        <w:rPr>
          <w:sz w:val="24"/>
          <w:szCs w:val="24"/>
        </w:rPr>
      </w:pPr>
      <w:r w:rsidRPr="00BC1705">
        <w:rPr>
          <w:sz w:val="24"/>
          <w:szCs w:val="24"/>
        </w:rPr>
        <w:t>intentionally killing citizens,</w:t>
      </w:r>
    </w:p>
    <w:p w:rsidR="00581465" w:rsidRDefault="00BC1705" w:rsidP="00BC1705">
      <w:pPr>
        <w:pStyle w:val="ListParagraph"/>
        <w:numPr>
          <w:ilvl w:val="0"/>
          <w:numId w:val="3"/>
        </w:numPr>
        <w:rPr>
          <w:sz w:val="24"/>
          <w:szCs w:val="24"/>
        </w:rPr>
      </w:pPr>
      <w:r w:rsidRPr="00BC1705">
        <w:rPr>
          <w:sz w:val="24"/>
          <w:szCs w:val="24"/>
        </w:rPr>
        <w:t xml:space="preserve"> torturing, etc</w:t>
      </w:r>
    </w:p>
    <w:p w:rsidR="00BC1705" w:rsidRPr="00BC1705" w:rsidRDefault="00BC1705" w:rsidP="00BC1705">
      <w:pPr>
        <w:pStyle w:val="ListParagraph"/>
        <w:numPr>
          <w:ilvl w:val="0"/>
          <w:numId w:val="3"/>
        </w:numPr>
        <w:rPr>
          <w:sz w:val="24"/>
          <w:szCs w:val="24"/>
        </w:rPr>
      </w:pPr>
    </w:p>
    <w:p w:rsidR="00BC1705" w:rsidRDefault="00BC1705" w:rsidP="00526FB5">
      <w:pPr>
        <w:rPr>
          <w:sz w:val="24"/>
          <w:szCs w:val="24"/>
        </w:rPr>
      </w:pPr>
      <w:r>
        <w:rPr>
          <w:sz w:val="24"/>
          <w:szCs w:val="24"/>
        </w:rPr>
        <w:t>Crimes against humanity:</w:t>
      </w:r>
    </w:p>
    <w:p w:rsidR="00BC1705" w:rsidRDefault="00BC1705" w:rsidP="00526FB5">
      <w:pPr>
        <w:rPr>
          <w:sz w:val="24"/>
          <w:szCs w:val="24"/>
        </w:rPr>
      </w:pPr>
      <w:r>
        <w:rPr>
          <w:sz w:val="24"/>
          <w:szCs w:val="24"/>
        </w:rPr>
        <w:t xml:space="preserve">These are certain acts that are purposely committed as part of a widespread or systematic attack directed against any civilian or an identifiable part of a civilian population. The first prosecution for crimes against humanity took place at the Nuremberg trials. Crimes against humanity have since been prosecuted by other international courts for example; the international criminal tribunal for the former Yugoslavia, the international criminal tribunal for Rwanda. The offenses include: </w:t>
      </w:r>
    </w:p>
    <w:p w:rsidR="00BC1705" w:rsidRDefault="00BC1705" w:rsidP="00BC1705">
      <w:pPr>
        <w:pStyle w:val="ListParagraph"/>
        <w:numPr>
          <w:ilvl w:val="0"/>
          <w:numId w:val="2"/>
        </w:numPr>
        <w:rPr>
          <w:sz w:val="24"/>
          <w:szCs w:val="24"/>
        </w:rPr>
      </w:pPr>
      <w:r>
        <w:rPr>
          <w:sz w:val="24"/>
          <w:szCs w:val="24"/>
        </w:rPr>
        <w:t>Murder</w:t>
      </w:r>
    </w:p>
    <w:p w:rsidR="00BC1705" w:rsidRDefault="00BC1705" w:rsidP="00BC1705">
      <w:pPr>
        <w:pStyle w:val="ListParagraph"/>
        <w:numPr>
          <w:ilvl w:val="0"/>
          <w:numId w:val="2"/>
        </w:numPr>
        <w:rPr>
          <w:sz w:val="24"/>
          <w:szCs w:val="24"/>
        </w:rPr>
      </w:pPr>
      <w:r>
        <w:rPr>
          <w:sz w:val="24"/>
          <w:szCs w:val="24"/>
        </w:rPr>
        <w:t>Extermination</w:t>
      </w:r>
    </w:p>
    <w:p w:rsidR="00BC1705" w:rsidRDefault="00BC1705" w:rsidP="00BC1705">
      <w:pPr>
        <w:pStyle w:val="ListParagraph"/>
        <w:numPr>
          <w:ilvl w:val="0"/>
          <w:numId w:val="2"/>
        </w:numPr>
        <w:rPr>
          <w:sz w:val="24"/>
          <w:szCs w:val="24"/>
        </w:rPr>
      </w:pPr>
      <w:r>
        <w:rPr>
          <w:sz w:val="24"/>
          <w:szCs w:val="24"/>
        </w:rPr>
        <w:t>Enslavement</w:t>
      </w:r>
    </w:p>
    <w:p w:rsidR="00BC1705" w:rsidRDefault="00BC1705" w:rsidP="00BC1705">
      <w:pPr>
        <w:pStyle w:val="ListParagraph"/>
        <w:numPr>
          <w:ilvl w:val="0"/>
          <w:numId w:val="2"/>
        </w:numPr>
        <w:rPr>
          <w:sz w:val="24"/>
          <w:szCs w:val="24"/>
        </w:rPr>
      </w:pPr>
      <w:r>
        <w:rPr>
          <w:sz w:val="24"/>
          <w:szCs w:val="24"/>
        </w:rPr>
        <w:t>Deportation</w:t>
      </w:r>
    </w:p>
    <w:p w:rsidR="00BC1705" w:rsidRDefault="00BC1705" w:rsidP="00BC1705">
      <w:pPr>
        <w:pStyle w:val="ListParagraph"/>
        <w:numPr>
          <w:ilvl w:val="0"/>
          <w:numId w:val="2"/>
        </w:numPr>
        <w:rPr>
          <w:sz w:val="24"/>
          <w:szCs w:val="24"/>
        </w:rPr>
      </w:pPr>
      <w:r>
        <w:rPr>
          <w:sz w:val="24"/>
          <w:szCs w:val="24"/>
        </w:rPr>
        <w:t>Mass systematic raping</w:t>
      </w:r>
    </w:p>
    <w:p w:rsidR="00BC1705" w:rsidRDefault="00BC1705" w:rsidP="00BC1705">
      <w:pPr>
        <w:pStyle w:val="ListParagraph"/>
        <w:numPr>
          <w:ilvl w:val="0"/>
          <w:numId w:val="2"/>
        </w:numPr>
        <w:rPr>
          <w:sz w:val="24"/>
          <w:szCs w:val="24"/>
        </w:rPr>
      </w:pPr>
      <w:r>
        <w:rPr>
          <w:sz w:val="24"/>
          <w:szCs w:val="24"/>
        </w:rPr>
        <w:t>Forced abortions</w:t>
      </w:r>
    </w:p>
    <w:p w:rsidR="00BC1705" w:rsidRDefault="00BC1705" w:rsidP="00BC1705">
      <w:pPr>
        <w:pStyle w:val="ListParagraph"/>
        <w:numPr>
          <w:ilvl w:val="0"/>
          <w:numId w:val="2"/>
        </w:numPr>
        <w:rPr>
          <w:sz w:val="24"/>
          <w:szCs w:val="24"/>
        </w:rPr>
      </w:pPr>
      <w:r>
        <w:rPr>
          <w:sz w:val="24"/>
          <w:szCs w:val="24"/>
        </w:rPr>
        <w:t>The enforced disappearance of persons.</w:t>
      </w:r>
    </w:p>
    <w:p w:rsidR="00BC1705" w:rsidRDefault="00BC1705" w:rsidP="00BC1705">
      <w:pPr>
        <w:pStyle w:val="ListParagraph"/>
        <w:rPr>
          <w:sz w:val="24"/>
          <w:szCs w:val="24"/>
        </w:rPr>
      </w:pPr>
    </w:p>
    <w:p w:rsidR="00BC1705" w:rsidRDefault="00BC1705" w:rsidP="00BC1705">
      <w:pPr>
        <w:pStyle w:val="ListParagraph"/>
        <w:rPr>
          <w:sz w:val="24"/>
          <w:szCs w:val="24"/>
        </w:rPr>
      </w:pPr>
    </w:p>
    <w:p w:rsidR="00BC1705" w:rsidRPr="00DD010B" w:rsidRDefault="00DD010B" w:rsidP="00DD010B">
      <w:pPr>
        <w:rPr>
          <w:sz w:val="24"/>
          <w:szCs w:val="24"/>
        </w:rPr>
      </w:pPr>
      <w:r w:rsidRPr="00DD010B">
        <w:rPr>
          <w:sz w:val="24"/>
          <w:szCs w:val="24"/>
        </w:rPr>
        <w:t>Ethnic cleansing:</w:t>
      </w:r>
    </w:p>
    <w:p w:rsidR="00DD010B" w:rsidRPr="00BC1705" w:rsidRDefault="00DD010B" w:rsidP="00BC1705">
      <w:pPr>
        <w:pStyle w:val="ListParagraph"/>
        <w:rPr>
          <w:sz w:val="24"/>
          <w:szCs w:val="24"/>
        </w:rPr>
      </w:pPr>
      <w:r>
        <w:rPr>
          <w:sz w:val="24"/>
          <w:szCs w:val="24"/>
        </w:rPr>
        <w:t xml:space="preserve">This came as a term which came into existence in 1992 during the world war in the former Yugoslavia. It was initially applied to describe Serbian attacks on Bosnia Muslims with the intention of driving the Muslims from territory claimed by the Bosnian Serbs. This is the killing of members of one ethnic or religion group in </w:t>
      </w:r>
      <w:proofErr w:type="gramStart"/>
      <w:r>
        <w:rPr>
          <w:sz w:val="24"/>
          <w:szCs w:val="24"/>
        </w:rPr>
        <w:t>a</w:t>
      </w:r>
      <w:proofErr w:type="gramEnd"/>
      <w:r>
        <w:rPr>
          <w:sz w:val="24"/>
          <w:szCs w:val="24"/>
        </w:rPr>
        <w:t xml:space="preserve"> area by those of another. It is the systematic forced removal of an ethnic, racial or religious group from a territory by a powerful ethnic group. Example of such is Armenia massacre by the Turks in 1915-1916</w:t>
      </w:r>
    </w:p>
    <w:sectPr w:rsidR="00DD010B" w:rsidRPr="00BC1705" w:rsidSect="003156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5DAE"/>
    <w:multiLevelType w:val="hybridMultilevel"/>
    <w:tmpl w:val="5DBC8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03E81"/>
    <w:multiLevelType w:val="hybridMultilevel"/>
    <w:tmpl w:val="247C1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6D7CD2"/>
    <w:multiLevelType w:val="hybridMultilevel"/>
    <w:tmpl w:val="9DDA1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C1E"/>
    <w:rsid w:val="003156E7"/>
    <w:rsid w:val="004974D8"/>
    <w:rsid w:val="00526FB5"/>
    <w:rsid w:val="00581465"/>
    <w:rsid w:val="00A2501E"/>
    <w:rsid w:val="00BC1705"/>
    <w:rsid w:val="00CF0C1E"/>
    <w:rsid w:val="00DD0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1E"/>
    <w:pPr>
      <w:ind w:left="720"/>
      <w:contextualSpacing/>
    </w:pPr>
  </w:style>
  <w:style w:type="character" w:styleId="Hyperlink">
    <w:name w:val="Hyperlink"/>
    <w:basedOn w:val="DefaultParagraphFont"/>
    <w:uiPriority w:val="99"/>
    <w:semiHidden/>
    <w:unhideWhenUsed/>
    <w:rsid w:val="004974D8"/>
    <w:rPr>
      <w:color w:val="0000FF"/>
      <w:u w:val="single"/>
    </w:rPr>
  </w:style>
</w:styles>
</file>

<file path=word/webSettings.xml><?xml version="1.0" encoding="utf-8"?>
<w:webSettings xmlns:r="http://schemas.openxmlformats.org/officeDocument/2006/relationships" xmlns:w="http://schemas.openxmlformats.org/wordprocessingml/2006/main">
  <w:divs>
    <w:div w:id="1512601907">
      <w:bodyDiv w:val="1"/>
      <w:marLeft w:val="0"/>
      <w:marRight w:val="0"/>
      <w:marTop w:val="0"/>
      <w:marBottom w:val="0"/>
      <w:divBdr>
        <w:top w:val="none" w:sz="0" w:space="0" w:color="auto"/>
        <w:left w:val="none" w:sz="0" w:space="0" w:color="auto"/>
        <w:bottom w:val="none" w:sz="0" w:space="0" w:color="auto"/>
        <w:right w:val="none" w:sz="0" w:space="0" w:color="auto"/>
      </w:divBdr>
      <w:divsChild>
        <w:div w:id="442648491">
          <w:marLeft w:val="0"/>
          <w:marRight w:val="0"/>
          <w:marTop w:val="0"/>
          <w:marBottom w:val="0"/>
          <w:divBdr>
            <w:top w:val="none" w:sz="0" w:space="0" w:color="auto"/>
            <w:left w:val="none" w:sz="0" w:space="0" w:color="auto"/>
            <w:bottom w:val="none" w:sz="0" w:space="0" w:color="auto"/>
            <w:right w:val="none" w:sz="0" w:space="0" w:color="auto"/>
          </w:divBdr>
        </w:div>
        <w:div w:id="379281282">
          <w:marLeft w:val="0"/>
          <w:marRight w:val="0"/>
          <w:marTop w:val="0"/>
          <w:marBottom w:val="0"/>
          <w:divBdr>
            <w:top w:val="none" w:sz="0" w:space="0" w:color="auto"/>
            <w:left w:val="none" w:sz="0" w:space="0" w:color="auto"/>
            <w:bottom w:val="none" w:sz="0" w:space="0" w:color="auto"/>
            <w:right w:val="none" w:sz="0" w:space="0" w:color="auto"/>
          </w:divBdr>
        </w:div>
        <w:div w:id="539247846">
          <w:marLeft w:val="0"/>
          <w:marRight w:val="0"/>
          <w:marTop w:val="0"/>
          <w:marBottom w:val="0"/>
          <w:divBdr>
            <w:top w:val="none" w:sz="0" w:space="0" w:color="auto"/>
            <w:left w:val="none" w:sz="0" w:space="0" w:color="auto"/>
            <w:bottom w:val="none" w:sz="0" w:space="0" w:color="auto"/>
            <w:right w:val="none" w:sz="0" w:space="0" w:color="auto"/>
          </w:divBdr>
        </w:div>
      </w:divsChild>
    </w:div>
    <w:div w:id="1805079149">
      <w:bodyDiv w:val="1"/>
      <w:marLeft w:val="0"/>
      <w:marRight w:val="0"/>
      <w:marTop w:val="0"/>
      <w:marBottom w:val="0"/>
      <w:divBdr>
        <w:top w:val="none" w:sz="0" w:space="0" w:color="auto"/>
        <w:left w:val="none" w:sz="0" w:space="0" w:color="auto"/>
        <w:bottom w:val="none" w:sz="0" w:space="0" w:color="auto"/>
        <w:right w:val="none" w:sz="0" w:space="0" w:color="auto"/>
      </w:divBdr>
      <w:divsChild>
        <w:div w:id="460657967">
          <w:marLeft w:val="0"/>
          <w:marRight w:val="0"/>
          <w:marTop w:val="0"/>
          <w:marBottom w:val="0"/>
          <w:divBdr>
            <w:top w:val="none" w:sz="0" w:space="0" w:color="auto"/>
            <w:left w:val="none" w:sz="0" w:space="0" w:color="auto"/>
            <w:bottom w:val="none" w:sz="0" w:space="0" w:color="auto"/>
            <w:right w:val="none" w:sz="0" w:space="0" w:color="auto"/>
          </w:divBdr>
        </w:div>
        <w:div w:id="1238904853">
          <w:marLeft w:val="0"/>
          <w:marRight w:val="0"/>
          <w:marTop w:val="0"/>
          <w:marBottom w:val="0"/>
          <w:divBdr>
            <w:top w:val="none" w:sz="0" w:space="0" w:color="auto"/>
            <w:left w:val="none" w:sz="0" w:space="0" w:color="auto"/>
            <w:bottom w:val="none" w:sz="0" w:space="0" w:color="auto"/>
            <w:right w:val="none" w:sz="0" w:space="0" w:color="auto"/>
          </w:divBdr>
        </w:div>
        <w:div w:id="472600566">
          <w:marLeft w:val="0"/>
          <w:marRight w:val="0"/>
          <w:marTop w:val="0"/>
          <w:marBottom w:val="0"/>
          <w:divBdr>
            <w:top w:val="none" w:sz="0" w:space="0" w:color="auto"/>
            <w:left w:val="none" w:sz="0" w:space="0" w:color="auto"/>
            <w:bottom w:val="none" w:sz="0" w:space="0" w:color="auto"/>
            <w:right w:val="none" w:sz="0" w:space="0" w:color="auto"/>
          </w:divBdr>
        </w:div>
        <w:div w:id="65857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dc:creator>
  <cp:lastModifiedBy>Seun</cp:lastModifiedBy>
  <cp:revision>1</cp:revision>
  <dcterms:created xsi:type="dcterms:W3CDTF">2020-05-26T20:57:00Z</dcterms:created>
  <dcterms:modified xsi:type="dcterms:W3CDTF">2020-05-26T23:14:00Z</dcterms:modified>
</cp:coreProperties>
</file>