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3C" w:rsidRDefault="0093573C" w:rsidP="00BB0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EBOSA OFE</w:t>
      </w:r>
    </w:p>
    <w:p w:rsidR="0093573C" w:rsidRDefault="0093573C" w:rsidP="00BB0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LEVEL: 300</w:t>
      </w:r>
    </w:p>
    <w:p w:rsidR="0093573C" w:rsidRDefault="0093573C" w:rsidP="00BB0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COURSE: SOIL MECHANICS II</w:t>
      </w:r>
    </w:p>
    <w:p w:rsidR="0093573C" w:rsidRPr="0093573C" w:rsidRDefault="0093573C" w:rsidP="00BB00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B00B5" w:rsidRPr="00BB00B5" w:rsidRDefault="00BB00B5" w:rsidP="00BB00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B00B5">
        <w:rPr>
          <w:rFonts w:ascii="Times New Roman" w:hAnsi="Times New Roman" w:cs="Times New Roman"/>
          <w:b/>
          <w:sz w:val="24"/>
        </w:rPr>
        <w:t>7 TYPES OF SOILS AND THEIR PERMEABILITY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BB00B5" w:rsidRPr="00B607C7" w:rsidTr="00D86262">
        <w:tc>
          <w:tcPr>
            <w:tcW w:w="4495" w:type="dxa"/>
          </w:tcPr>
          <w:p w:rsidR="00BB00B5" w:rsidRPr="00B607C7" w:rsidRDefault="00BB00B5" w:rsidP="00D86262">
            <w:pPr>
              <w:tabs>
                <w:tab w:val="left" w:pos="1537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SOIL TYPE</w:t>
            </w:r>
          </w:p>
        </w:tc>
        <w:tc>
          <w:tcPr>
            <w:tcW w:w="4855" w:type="dxa"/>
          </w:tcPr>
          <w:p w:rsidR="00BB00B5" w:rsidRPr="00B607C7" w:rsidRDefault="00BB00B5" w:rsidP="00D862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COEFFICIENT OF PERMEABILITY(cm/s)</w:t>
            </w:r>
          </w:p>
        </w:tc>
      </w:tr>
      <w:tr w:rsidR="00BB00B5" w:rsidRPr="00B607C7" w:rsidTr="00D86262">
        <w:tc>
          <w:tcPr>
            <w:tcW w:w="4495" w:type="dxa"/>
          </w:tcPr>
          <w:p w:rsidR="00BB00B5" w:rsidRPr="00B607C7" w:rsidRDefault="00BB00B5" w:rsidP="00D86262">
            <w:pPr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Clean gravel</w:t>
            </w:r>
          </w:p>
        </w:tc>
        <w:tc>
          <w:tcPr>
            <w:tcW w:w="4855" w:type="dxa"/>
          </w:tcPr>
          <w:p w:rsidR="00BB00B5" w:rsidRPr="00B607C7" w:rsidRDefault="00BB00B5" w:rsidP="00D86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1.0 – 100</w:t>
            </w:r>
          </w:p>
        </w:tc>
      </w:tr>
      <w:tr w:rsidR="00BB00B5" w:rsidRPr="00B607C7" w:rsidTr="00D86262">
        <w:tc>
          <w:tcPr>
            <w:tcW w:w="4495" w:type="dxa"/>
          </w:tcPr>
          <w:p w:rsidR="00BB00B5" w:rsidRPr="00B607C7" w:rsidRDefault="00BB00B5" w:rsidP="00D86262">
            <w:pPr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Sand gravel(mixture)</w:t>
            </w:r>
          </w:p>
        </w:tc>
        <w:tc>
          <w:tcPr>
            <w:tcW w:w="4855" w:type="dxa"/>
          </w:tcPr>
          <w:p w:rsidR="00BB00B5" w:rsidRPr="00B607C7" w:rsidRDefault="00BB00B5" w:rsidP="00D86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10</w:t>
            </w:r>
            <w:r w:rsidRPr="00B607C7">
              <w:rPr>
                <w:rFonts w:ascii="Times New Roman" w:hAnsi="Times New Roman" w:cs="Times New Roman"/>
                <w:sz w:val="24"/>
                <w:vertAlign w:val="superscript"/>
              </w:rPr>
              <w:t>-2</w:t>
            </w:r>
            <w:r w:rsidRPr="00B607C7">
              <w:rPr>
                <w:rFonts w:ascii="Times New Roman" w:hAnsi="Times New Roman" w:cs="Times New Roman"/>
                <w:sz w:val="24"/>
              </w:rPr>
              <w:t xml:space="preserve"> – 10</w:t>
            </w:r>
          </w:p>
        </w:tc>
      </w:tr>
      <w:tr w:rsidR="00BB00B5" w:rsidRPr="00B607C7" w:rsidTr="00D86262">
        <w:tc>
          <w:tcPr>
            <w:tcW w:w="4495" w:type="dxa"/>
          </w:tcPr>
          <w:p w:rsidR="00BB00B5" w:rsidRPr="00B607C7" w:rsidRDefault="00BB00B5" w:rsidP="00D86262">
            <w:pPr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Clean sand(coarse)</w:t>
            </w:r>
          </w:p>
        </w:tc>
        <w:tc>
          <w:tcPr>
            <w:tcW w:w="4855" w:type="dxa"/>
          </w:tcPr>
          <w:p w:rsidR="00BB00B5" w:rsidRPr="00B607C7" w:rsidRDefault="00BB00B5" w:rsidP="00D86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10</w:t>
            </w:r>
            <w:r w:rsidRPr="00B607C7">
              <w:rPr>
                <w:rFonts w:ascii="Times New Roman" w:hAnsi="Times New Roman" w:cs="Times New Roman"/>
                <w:sz w:val="24"/>
                <w:vertAlign w:val="superscript"/>
              </w:rPr>
              <w:t xml:space="preserve">-2 </w:t>
            </w:r>
            <w:r w:rsidRPr="00B607C7">
              <w:rPr>
                <w:rFonts w:ascii="Times New Roman" w:hAnsi="Times New Roman" w:cs="Times New Roman"/>
                <w:sz w:val="24"/>
              </w:rPr>
              <w:t>– 1.0</w:t>
            </w:r>
          </w:p>
        </w:tc>
      </w:tr>
      <w:tr w:rsidR="00BB00B5" w:rsidRPr="00B607C7" w:rsidTr="00D86262">
        <w:tc>
          <w:tcPr>
            <w:tcW w:w="4495" w:type="dxa"/>
          </w:tcPr>
          <w:p w:rsidR="00BB00B5" w:rsidRPr="00B607C7" w:rsidRDefault="00BB00B5" w:rsidP="00D86262">
            <w:pPr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Fine sand</w:t>
            </w:r>
          </w:p>
        </w:tc>
        <w:tc>
          <w:tcPr>
            <w:tcW w:w="4855" w:type="dxa"/>
          </w:tcPr>
          <w:p w:rsidR="00BB00B5" w:rsidRPr="00B607C7" w:rsidRDefault="00BB00B5" w:rsidP="00D86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10</w:t>
            </w:r>
            <w:r w:rsidRPr="00B607C7">
              <w:rPr>
                <w:rFonts w:ascii="Times New Roman" w:hAnsi="Times New Roman" w:cs="Times New Roman"/>
                <w:sz w:val="24"/>
                <w:vertAlign w:val="superscript"/>
              </w:rPr>
              <w:t>-3</w:t>
            </w:r>
            <w:r w:rsidRPr="00B607C7">
              <w:rPr>
                <w:rFonts w:ascii="Times New Roman" w:hAnsi="Times New Roman" w:cs="Times New Roman"/>
                <w:sz w:val="24"/>
              </w:rPr>
              <w:t xml:space="preserve"> – 10</w:t>
            </w:r>
            <w:r w:rsidRPr="00B607C7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</w:p>
        </w:tc>
      </w:tr>
      <w:tr w:rsidR="00BB00B5" w:rsidRPr="00B607C7" w:rsidTr="00D86262">
        <w:tc>
          <w:tcPr>
            <w:tcW w:w="4495" w:type="dxa"/>
          </w:tcPr>
          <w:p w:rsidR="00BB00B5" w:rsidRPr="00B607C7" w:rsidRDefault="00BB00B5" w:rsidP="00D86262">
            <w:pPr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 xml:space="preserve">Silty sand </w:t>
            </w:r>
          </w:p>
        </w:tc>
        <w:tc>
          <w:tcPr>
            <w:tcW w:w="4855" w:type="dxa"/>
          </w:tcPr>
          <w:p w:rsidR="00BB00B5" w:rsidRPr="00B607C7" w:rsidRDefault="00BB00B5" w:rsidP="00D86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10</w:t>
            </w:r>
            <w:r w:rsidRPr="00B607C7">
              <w:rPr>
                <w:rFonts w:ascii="Times New Roman" w:hAnsi="Times New Roman" w:cs="Times New Roman"/>
                <w:sz w:val="24"/>
                <w:vertAlign w:val="superscript"/>
              </w:rPr>
              <w:t>-3</w:t>
            </w:r>
            <w:r w:rsidRPr="00B607C7">
              <w:rPr>
                <w:rFonts w:ascii="Times New Roman" w:hAnsi="Times New Roman" w:cs="Times New Roman"/>
                <w:sz w:val="24"/>
              </w:rPr>
              <w:t xml:space="preserve"> – 10</w:t>
            </w:r>
            <w:r w:rsidRPr="00B607C7">
              <w:rPr>
                <w:rFonts w:ascii="Times New Roman" w:hAnsi="Times New Roman" w:cs="Times New Roman"/>
                <w:sz w:val="24"/>
                <w:vertAlign w:val="superscript"/>
              </w:rPr>
              <w:t>-2</w:t>
            </w:r>
          </w:p>
        </w:tc>
      </w:tr>
      <w:tr w:rsidR="00BB00B5" w:rsidRPr="00B607C7" w:rsidTr="00D86262">
        <w:tc>
          <w:tcPr>
            <w:tcW w:w="4495" w:type="dxa"/>
          </w:tcPr>
          <w:p w:rsidR="00BB00B5" w:rsidRPr="00B607C7" w:rsidRDefault="00BB00B5" w:rsidP="00D86262">
            <w:pPr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Silt</w:t>
            </w:r>
          </w:p>
        </w:tc>
        <w:tc>
          <w:tcPr>
            <w:tcW w:w="4855" w:type="dxa"/>
          </w:tcPr>
          <w:p w:rsidR="00BB00B5" w:rsidRPr="00B607C7" w:rsidRDefault="00BB00B5" w:rsidP="00D86262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10</w:t>
            </w:r>
            <w:r w:rsidRPr="00B607C7">
              <w:rPr>
                <w:rFonts w:ascii="Times New Roman" w:hAnsi="Times New Roman" w:cs="Times New Roman"/>
                <w:sz w:val="24"/>
                <w:vertAlign w:val="superscript"/>
              </w:rPr>
              <w:t>-8</w:t>
            </w:r>
            <w:r w:rsidRPr="00B607C7">
              <w:rPr>
                <w:rFonts w:ascii="Times New Roman" w:hAnsi="Times New Roman" w:cs="Times New Roman"/>
                <w:sz w:val="24"/>
              </w:rPr>
              <w:t xml:space="preserve"> – 10</w:t>
            </w:r>
            <w:r w:rsidRPr="00B607C7">
              <w:rPr>
                <w:rFonts w:ascii="Times New Roman" w:hAnsi="Times New Roman" w:cs="Times New Roman"/>
                <w:sz w:val="24"/>
                <w:vertAlign w:val="superscript"/>
              </w:rPr>
              <w:t>-3</w:t>
            </w:r>
          </w:p>
        </w:tc>
      </w:tr>
      <w:tr w:rsidR="00BB00B5" w:rsidRPr="00B607C7" w:rsidTr="00D86262">
        <w:tc>
          <w:tcPr>
            <w:tcW w:w="4495" w:type="dxa"/>
          </w:tcPr>
          <w:p w:rsidR="00BB00B5" w:rsidRPr="00B607C7" w:rsidRDefault="00BB00B5" w:rsidP="00D86262">
            <w:pPr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 xml:space="preserve">Clay </w:t>
            </w:r>
          </w:p>
        </w:tc>
        <w:tc>
          <w:tcPr>
            <w:tcW w:w="4855" w:type="dxa"/>
          </w:tcPr>
          <w:p w:rsidR="00BB00B5" w:rsidRPr="00B607C7" w:rsidRDefault="00BB00B5" w:rsidP="00D86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7C7">
              <w:rPr>
                <w:rFonts w:ascii="Times New Roman" w:hAnsi="Times New Roman" w:cs="Times New Roman"/>
                <w:sz w:val="24"/>
              </w:rPr>
              <w:t>10</w:t>
            </w:r>
            <w:r w:rsidRPr="00B607C7">
              <w:rPr>
                <w:rFonts w:ascii="Times New Roman" w:hAnsi="Times New Roman" w:cs="Times New Roman"/>
                <w:sz w:val="24"/>
                <w:vertAlign w:val="superscript"/>
              </w:rPr>
              <w:t>-10</w:t>
            </w:r>
            <w:r w:rsidRPr="00B607C7">
              <w:rPr>
                <w:rFonts w:ascii="Times New Roman" w:hAnsi="Times New Roman" w:cs="Times New Roman"/>
                <w:sz w:val="24"/>
              </w:rPr>
              <w:t xml:space="preserve"> – 10</w:t>
            </w:r>
            <w:r w:rsidRPr="00B607C7">
              <w:rPr>
                <w:rFonts w:ascii="Times New Roman" w:hAnsi="Times New Roman" w:cs="Times New Roman"/>
                <w:sz w:val="24"/>
                <w:vertAlign w:val="superscript"/>
              </w:rPr>
              <w:t>-6</w:t>
            </w:r>
          </w:p>
        </w:tc>
      </w:tr>
    </w:tbl>
    <w:p w:rsidR="00BB00B5" w:rsidRDefault="00BB00B5" w:rsidP="00BB00B5"/>
    <w:p w:rsidR="00BB00B5" w:rsidRPr="00BB00B5" w:rsidRDefault="00BB00B5" w:rsidP="00BB00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B00B5">
        <w:rPr>
          <w:rFonts w:ascii="Times New Roman" w:hAnsi="Times New Roman" w:cs="Times New Roman"/>
          <w:b/>
          <w:sz w:val="24"/>
        </w:rPr>
        <w:t>IMPORTANCE OF PERMEABILITY TO SOIL ENGINEERING</w:t>
      </w:r>
    </w:p>
    <w:p w:rsidR="00BB00B5" w:rsidRPr="00671060" w:rsidRDefault="00BB00B5" w:rsidP="006710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71060">
        <w:rPr>
          <w:rFonts w:ascii="Times New Roman" w:hAnsi="Times New Roman" w:cs="Times New Roman"/>
          <w:sz w:val="24"/>
        </w:rPr>
        <w:t>Permeability influences the rate of settlement of a saturated soil under load.</w:t>
      </w:r>
    </w:p>
    <w:p w:rsidR="00BB00B5" w:rsidRPr="00671060" w:rsidRDefault="00BB00B5" w:rsidP="006710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71060">
        <w:rPr>
          <w:rFonts w:ascii="Times New Roman" w:hAnsi="Times New Roman" w:cs="Times New Roman"/>
          <w:sz w:val="24"/>
        </w:rPr>
        <w:t>The stability of slopes and retaining structures can be greatly affected by the </w:t>
      </w:r>
      <w:r w:rsidRPr="004F4F94">
        <w:rPr>
          <w:rFonts w:ascii="Times New Roman" w:hAnsi="Times New Roman" w:cs="Times New Roman"/>
          <w:iCs/>
          <w:sz w:val="24"/>
          <w:bdr w:val="none" w:sz="0" w:space="0" w:color="auto" w:frame="1"/>
        </w:rPr>
        <w:t>permeability</w:t>
      </w:r>
      <w:r w:rsidRPr="00671060">
        <w:rPr>
          <w:rFonts w:ascii="Times New Roman" w:hAnsi="Times New Roman" w:cs="Times New Roman"/>
          <w:sz w:val="24"/>
        </w:rPr>
        <w:t> involved.</w:t>
      </w:r>
    </w:p>
    <w:p w:rsidR="00BB00B5" w:rsidRPr="00671060" w:rsidRDefault="00BB00B5" w:rsidP="006710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71060">
        <w:rPr>
          <w:rFonts w:ascii="Times New Roman" w:hAnsi="Times New Roman" w:cs="Times New Roman"/>
          <w:sz w:val="24"/>
        </w:rPr>
        <w:t>The design of earth dams is very much based upon the</w:t>
      </w:r>
      <w:r w:rsidRPr="00671060">
        <w:rPr>
          <w:rFonts w:ascii="Times New Roman" w:hAnsi="Times New Roman" w:cs="Times New Roman"/>
          <w:i/>
          <w:iCs/>
          <w:sz w:val="24"/>
          <w:bdr w:val="none" w:sz="0" w:space="0" w:color="auto" w:frame="1"/>
        </w:rPr>
        <w:t> </w:t>
      </w:r>
      <w:r w:rsidRPr="004F4F94">
        <w:rPr>
          <w:rFonts w:ascii="Times New Roman" w:hAnsi="Times New Roman" w:cs="Times New Roman"/>
          <w:iCs/>
          <w:sz w:val="24"/>
          <w:bdr w:val="none" w:sz="0" w:space="0" w:color="auto" w:frame="1"/>
        </w:rPr>
        <w:t>permeability of soil</w:t>
      </w:r>
      <w:r w:rsidRPr="00671060">
        <w:rPr>
          <w:rFonts w:ascii="Times New Roman" w:hAnsi="Times New Roman" w:cs="Times New Roman"/>
          <w:sz w:val="24"/>
        </w:rPr>
        <w:t> used.</w:t>
      </w:r>
    </w:p>
    <w:p w:rsidR="00BB00B5" w:rsidRDefault="00BB00B5" w:rsidP="006710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71060">
        <w:rPr>
          <w:rFonts w:ascii="Times New Roman" w:hAnsi="Times New Roman" w:cs="Times New Roman"/>
          <w:sz w:val="24"/>
        </w:rPr>
        <w:t>Filters made of soils are designed based upon their permeability.</w:t>
      </w:r>
    </w:p>
    <w:p w:rsidR="007147DD" w:rsidRDefault="007147DD" w:rsidP="006710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Understanding of permeability allows for safe construction</w:t>
      </w:r>
    </w:p>
    <w:p w:rsidR="007147DD" w:rsidRPr="00671060" w:rsidRDefault="007147DD" w:rsidP="006710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helps to know what structures can safely be erected at various locations</w:t>
      </w:r>
    </w:p>
    <w:p w:rsidR="00BB00B5" w:rsidRPr="00BB00B5" w:rsidRDefault="00BB00B5" w:rsidP="00BB00B5"/>
    <w:p w:rsidR="00BB00B5" w:rsidRPr="00BB00B5" w:rsidRDefault="00BB00B5" w:rsidP="00BB00B5"/>
    <w:sectPr w:rsidR="00BB00B5" w:rsidRPr="00BB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3C" w:rsidRDefault="0003343C" w:rsidP="00BB00B5">
      <w:pPr>
        <w:spacing w:after="0" w:line="240" w:lineRule="auto"/>
      </w:pPr>
      <w:r>
        <w:separator/>
      </w:r>
    </w:p>
  </w:endnote>
  <w:endnote w:type="continuationSeparator" w:id="0">
    <w:p w:rsidR="0003343C" w:rsidRDefault="0003343C" w:rsidP="00BB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3C" w:rsidRDefault="0003343C" w:rsidP="00BB00B5">
      <w:pPr>
        <w:spacing w:after="0" w:line="240" w:lineRule="auto"/>
      </w:pPr>
      <w:r>
        <w:separator/>
      </w:r>
    </w:p>
  </w:footnote>
  <w:footnote w:type="continuationSeparator" w:id="0">
    <w:p w:rsidR="0003343C" w:rsidRDefault="0003343C" w:rsidP="00BB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066A"/>
    <w:multiLevelType w:val="multilevel"/>
    <w:tmpl w:val="7A6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59466A"/>
    <w:multiLevelType w:val="hybridMultilevel"/>
    <w:tmpl w:val="B35A29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1B06"/>
    <w:multiLevelType w:val="hybridMultilevel"/>
    <w:tmpl w:val="D888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E40F5"/>
    <w:multiLevelType w:val="multilevel"/>
    <w:tmpl w:val="815E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A9"/>
    <w:rsid w:val="0003343C"/>
    <w:rsid w:val="003B3796"/>
    <w:rsid w:val="004F4F94"/>
    <w:rsid w:val="00671060"/>
    <w:rsid w:val="007147DD"/>
    <w:rsid w:val="0093573C"/>
    <w:rsid w:val="00B01898"/>
    <w:rsid w:val="00B607C7"/>
    <w:rsid w:val="00BB00B5"/>
    <w:rsid w:val="00C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F75F"/>
  <w15:chartTrackingRefBased/>
  <w15:docId w15:val="{FD03240A-04A3-46EE-805A-267A394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Sample">
    <w:name w:val="HTML Sample"/>
    <w:basedOn w:val="DefaultParagraphFont"/>
    <w:uiPriority w:val="99"/>
    <w:semiHidden/>
    <w:unhideWhenUsed/>
    <w:rsid w:val="00CA1FA9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A1F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1FA9"/>
    <w:rPr>
      <w:b/>
      <w:bCs/>
    </w:rPr>
  </w:style>
  <w:style w:type="character" w:styleId="Emphasis">
    <w:name w:val="Emphasis"/>
    <w:basedOn w:val="DefaultParagraphFont"/>
    <w:uiPriority w:val="20"/>
    <w:qFormat/>
    <w:rsid w:val="00CA1FA9"/>
    <w:rPr>
      <w:i/>
      <w:iCs/>
    </w:rPr>
  </w:style>
  <w:style w:type="table" w:styleId="TableGrid">
    <w:name w:val="Table Grid"/>
    <w:basedOn w:val="TableNormal"/>
    <w:uiPriority w:val="39"/>
    <w:rsid w:val="00B6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B5"/>
  </w:style>
  <w:style w:type="paragraph" w:styleId="Footer">
    <w:name w:val="footer"/>
    <w:basedOn w:val="Normal"/>
    <w:link w:val="FooterChar"/>
    <w:uiPriority w:val="99"/>
    <w:unhideWhenUsed/>
    <w:rsid w:val="00BB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B5"/>
  </w:style>
  <w:style w:type="paragraph" w:styleId="ListParagraph">
    <w:name w:val="List Paragraph"/>
    <w:basedOn w:val="Normal"/>
    <w:uiPriority w:val="34"/>
    <w:qFormat/>
    <w:rsid w:val="00BB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2020-05-27T09:40:00Z</dcterms:created>
  <dcterms:modified xsi:type="dcterms:W3CDTF">2020-05-27T10:15:00Z</dcterms:modified>
</cp:coreProperties>
</file>