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Amadi Emmanuel </w:t>
      </w: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t>19/sci17/009</w:t>
      </w:r>
    </w:p>
    <w:p>
      <w:pPr>
        <w:rPr>
          <w:lang w:val="en-US"/>
        </w:rPr>
      </w:pPr>
      <w:r>
        <w:rPr>
          <w:lang w:val="en-US"/>
        </w:rPr>
        <w:t>Bch 202</w:t>
      </w:r>
    </w:p>
    <w:p>
      <w:pPr>
        <w:rPr>
          <w:lang w:val="en-US"/>
        </w:rPr>
      </w:pPr>
      <w:r>
        <w:rPr>
          <w:lang w:val="en-US"/>
        </w:rPr>
        <w:t xml:space="preserve">Biotechnology </w:t>
      </w:r>
    </w:p>
    <w:p>
      <w:pPr/>
      <w:r>
        <w:br w:type="page"/>
      </w:r>
    </w:p>
    <w:p>
      <w:pPr>
        <w:pStyle w:val="5"/>
        <w:numPr>
          <w:ilvl w:val="0"/>
          <w:numId w:val="1"/>
        </w:numPr>
      </w:pPr>
      <w:r>
        <w:rPr>
          <w:lang w:val="en-US"/>
        </w:rPr>
        <w:t xml:space="preserve">Vitamins can be broadly classified into 2 main categories based on their solubility </w:t>
      </w:r>
    </w:p>
    <w:p>
      <w:pPr>
        <w:pStyle w:val="5"/>
        <w:numPr>
          <w:ilvl w:val="0"/>
          <w:numId w:val="2"/>
        </w:numPr>
      </w:pPr>
      <w:r>
        <w:rPr>
          <w:lang w:val="en-US"/>
        </w:rPr>
        <w:t>Fat soluble vitamins</w:t>
      </w:r>
    </w:p>
    <w:p>
      <w:pPr>
        <w:pStyle w:val="5"/>
        <w:numPr>
          <w:ilvl w:val="0"/>
          <w:numId w:val="2"/>
        </w:numPr>
      </w:pPr>
      <w:r>
        <w:rPr>
          <w:lang w:val="en-US"/>
        </w:rPr>
        <w:t>Water soluble vitamins</w:t>
      </w:r>
    </w:p>
    <w:p>
      <w:pPr>
        <w:rPr>
          <w:lang w:val="en-US"/>
        </w:rPr>
      </w:pPr>
      <w:r>
        <w:rPr>
          <w:lang w:val="en-US"/>
        </w:rPr>
        <w:t>Biochemical importance include  helping regulate cell growth, reproduction and digestion</w:t>
      </w:r>
    </w:p>
    <w:p>
      <w:pPr>
        <w:rPr>
          <w:lang w:val="en-US"/>
        </w:rPr>
      </w:pPr>
    </w:p>
    <w:p>
      <w:pPr>
        <w:pStyle w:val="5"/>
        <w:numPr>
          <w:ilvl w:val="0"/>
          <w:numId w:val="1"/>
        </w:numPr>
        <w:rPr>
          <w:lang w:val="en-US"/>
        </w:rPr>
      </w:pPr>
      <w:r>
        <w:rPr>
          <w:lang w:val="en-US"/>
        </w:rPr>
        <w:t>Thymine- TDP  is the coenzyme that is connected with the energy releasing reaction in carbohydrates metabolism; the enzyme dehydrogenase catalyses ( oxidative decarboxylation) the irreversible conversion of pyruvate to acetyl co-A</w:t>
      </w:r>
    </w:p>
    <w:p>
      <w:pPr>
        <w:ind w:left="720"/>
        <w:rPr>
          <w:lang w:val="en-US"/>
        </w:rPr>
      </w:pPr>
      <w:r>
        <w:rPr>
          <w:lang w:val="en-US"/>
        </w:rPr>
        <w:t>Riboflavin- FMN  is the coenzyme that participates in many redox reaction responsive for energy production</w:t>
      </w:r>
    </w:p>
    <w:p>
      <w:pPr>
        <w:ind w:left="720"/>
        <w:rPr>
          <w:lang w:val="en-US"/>
        </w:rPr>
      </w:pPr>
    </w:p>
    <w:tbl>
      <w:tblPr>
        <w:tblStyle w:val="4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801"/>
        <w:gridCol w:w="1841"/>
        <w:gridCol w:w="1795"/>
        <w:gridCol w:w="1786"/>
      </w:tblGrid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Nucleoside</w:t>
            </w:r>
          </w:p>
        </w:tc>
        <w:tc>
          <w:tcPr>
            <w:tcW w:w="184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Nucleotide</w:t>
            </w: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Abbreviation </w:t>
            </w: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Nucleic acid</w:t>
            </w: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Purine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Adenine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Adenosine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Deoxyadenosine</w:t>
            </w:r>
          </w:p>
        </w:tc>
        <w:tc>
          <w:tcPr>
            <w:tcW w:w="184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Adenylate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Deoxyadenylate</w:t>
            </w: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Damp</w:t>
            </w: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Guanine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Guanosine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Deoxyguanosine</w:t>
            </w:r>
          </w:p>
        </w:tc>
        <w:tc>
          <w:tcPr>
            <w:tcW w:w="184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Guanylate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Deoxyguanylate</w:t>
            </w: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Gmp 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Dgmp</w:t>
            </w: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Pyrimidines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>
            <w:pPr>
              <w:ind w:left="360"/>
              <w:rPr>
                <w:lang w:val="en-US"/>
              </w:rPr>
            </w:pP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Cytosine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Cytidine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Deoxycytidine</w:t>
            </w:r>
          </w:p>
        </w:tc>
        <w:tc>
          <w:tcPr>
            <w:tcW w:w="1841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Cytidylate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Deoxycytidylate</w:t>
            </w: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Cmp 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Dcmp </w:t>
            </w: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RNA</w:t>
            </w:r>
          </w:p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DNA</w:t>
            </w: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Thymine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Deoxythymine</w:t>
            </w:r>
          </w:p>
        </w:tc>
        <w:tc>
          <w:tcPr>
            <w:tcW w:w="1841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Deoxythymidylate</w:t>
            </w: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Dtmp </w:t>
            </w: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>
        <w:tc>
          <w:tcPr>
            <w:tcW w:w="1793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Uracil</w:t>
            </w:r>
          </w:p>
        </w:tc>
        <w:tc>
          <w:tcPr>
            <w:tcW w:w="1801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Uridine</w:t>
            </w:r>
          </w:p>
        </w:tc>
        <w:tc>
          <w:tcPr>
            <w:tcW w:w="1841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Uridylate</w:t>
            </w:r>
          </w:p>
        </w:tc>
        <w:tc>
          <w:tcPr>
            <w:tcW w:w="1795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>Ump</w:t>
            </w:r>
          </w:p>
        </w:tc>
        <w:tc>
          <w:tcPr>
            <w:tcW w:w="1786" w:type="dxa"/>
          </w:tcPr>
          <w:p>
            <w:pPr>
              <w:pStyle w:val="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581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lang w:val="en-US"/>
        </w:rPr>
      </w:pPr>
      <w:r>
        <w:rPr>
          <w:lang w:val="en-US"/>
        </w:rPr>
        <w:t>5. When a person shifts from a bright light to a dim light rhodopsin stored are depleted and vision is impaired. However within a few minutes known as dark adaptation time rhodopsin is resynthesied and vision is impaired. Dark adaptation time is increased in vitamin A deficient individuals.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6. Vitamin D is the unnamed vitamin  and is absorbed in the small intestine for which bile is essential; vitaminD enters the circulation bound to plasma -alpha globulin and is distributed through the body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7. Acid hydrolysis cleaves susceptible Purine N- glycosyl bond in both DNA and RNA , when RNA is boiled in dilute acid adenine and guanine are released leaving an apurin acid which maybe further hydrolysis to a mixture of pyrimidine nucleotides. The pyrimidine are more resistant to acid hydrolysis</w:t>
      </w:r>
    </w:p>
    <w:p>
      <w:pPr>
        <w:rPr>
          <w:lang w:val="en-US"/>
        </w:rPr>
      </w:pPr>
      <w:r>
        <w:rPr>
          <w:lang w:val="en-US"/>
        </w:rPr>
        <w:t>Alkali hydrolysis of RNA produces a mixture of 2 and 3 prime nucleotides of cyclic mono phosphate intermediate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8. The double helix structure was proposed by James Watson and Franck’s crick in 1953 and it can be compensated to a twisted ladder; the two strands are anti parallel; the width is 20degreeA; each strand of DNA has a hydrophilic deoxyribose phosphate backbone; each turn if the helix is 34 degrees A; the two poly nucleotide chains are of identical but complementary to each other due to base pairing</w:t>
      </w:r>
    </w:p>
    <w:p>
      <w:pPr>
        <w:rPr>
          <w:lang w:val="en-US"/>
        </w:rPr>
      </w:pPr>
      <w:r>
        <w:rPr>
          <w:lang w:val="en-US"/>
        </w:rPr>
        <w:t xml:space="preserve">9. </w:t>
      </w:r>
    </w:p>
    <w:tbl>
      <w:tblPr>
        <w:tblStyle w:val="4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05"/>
        <w:gridCol w:w="3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rPr>
                <w:lang w:val="en-US"/>
              </w:rPr>
            </w:pPr>
          </w:p>
        </w:tc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  <w:tc>
          <w:tcPr>
            <w:tcW w:w="3006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Sugar moiety</w:t>
            </w:r>
          </w:p>
        </w:tc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Ribose </w:t>
            </w:r>
          </w:p>
        </w:tc>
        <w:tc>
          <w:tcPr>
            <w:tcW w:w="3006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Deoxyribose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Nitrogenous bases</w:t>
            </w:r>
          </w:p>
        </w:tc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Adenine guanine cytosine and uracil</w:t>
            </w:r>
          </w:p>
        </w:tc>
        <w:tc>
          <w:tcPr>
            <w:tcW w:w="3006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Adenine guanine thymine and cytosine</w:t>
            </w:r>
          </w:p>
        </w:tc>
      </w:tr>
      <w:tr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Pairing</w:t>
            </w:r>
          </w:p>
        </w:tc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Adenine pairs with uracil</w:t>
            </w:r>
          </w:p>
        </w:tc>
        <w:tc>
          <w:tcPr>
            <w:tcW w:w="3006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thymine </w:t>
            </w:r>
          </w:p>
        </w:tc>
      </w:tr>
      <w:tr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Number of strand</w:t>
            </w:r>
          </w:p>
        </w:tc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3006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Reaction with alkali</w:t>
            </w:r>
          </w:p>
        </w:tc>
        <w:tc>
          <w:tcPr>
            <w:tcW w:w="30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Hydrolyeses</w:t>
            </w:r>
          </w:p>
        </w:tc>
        <w:tc>
          <w:tcPr>
            <w:tcW w:w="3006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No effect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10.  Functions </w:t>
      </w:r>
    </w:p>
    <w:p>
      <w:pPr>
        <w:pStyle w:val="5"/>
        <w:numPr>
          <w:ilvl w:val="0"/>
          <w:numId w:val="3"/>
        </w:numPr>
        <w:rPr>
          <w:lang w:val="en-US"/>
        </w:rPr>
      </w:pPr>
      <w:r>
        <w:rPr>
          <w:lang w:val="en-US"/>
        </w:rPr>
        <w:t>Nucleotides are activated precursors of DNA and RNA</w:t>
      </w:r>
    </w:p>
    <w:p>
      <w:pPr>
        <w:pStyle w:val="5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Nucleotides of adenine acts as carrier of methy group in the form of S-adenoyl methionine </w:t>
      </w:r>
    </w:p>
    <w:p>
      <w:pPr>
        <w:pStyle w:val="5"/>
        <w:numPr>
          <w:ilvl w:val="0"/>
          <w:numId w:val="3"/>
        </w:numPr>
        <w:rPr>
          <w:lang w:val="en-US"/>
        </w:rPr>
      </w:pPr>
      <w:r>
        <w:rPr>
          <w:lang w:val="en-US"/>
        </w:rPr>
        <w:t>ATP is a universal currency if energy in biological system</w:t>
      </w:r>
    </w:p>
    <w:p>
      <w:pPr>
        <w:pStyle w:val="5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Gtp is involved in protein synthesis as source of energy </w:t>
      </w:r>
    </w:p>
    <w:p>
      <w:pPr>
        <w:pStyle w:val="5"/>
        <w:numPr>
          <w:ilvl w:val="0"/>
          <w:numId w:val="3"/>
        </w:numPr>
        <w:rPr>
          <w:lang w:val="en-US"/>
        </w:rPr>
      </w:pPr>
      <w:r>
        <w:rPr>
          <w:lang w:val="en-US"/>
        </w:rPr>
        <w:t>Adenine nucleotides are components of 3 major enzymes NAD+, FAD+, CoA</w:t>
      </w:r>
    </w:p>
    <w:p>
      <w:pPr>
        <w:pStyle w:val="5"/>
        <w:numPr>
          <w:ilvl w:val="0"/>
          <w:numId w:val="3"/>
        </w:numPr>
        <w:rPr>
          <w:lang w:val="en-US"/>
        </w:rPr>
      </w:pPr>
      <w:r>
        <w:rPr>
          <w:lang w:val="en-US"/>
        </w:rPr>
        <w:t>Nucleotides are metabolic regulators e.g C-AMP and c GMP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68"/>
    <w:multiLevelType w:val="multilevel"/>
    <w:tmpl w:val="0B6B2F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547B"/>
    <w:multiLevelType w:val="multilevel"/>
    <w:tmpl w:val="54C2547B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D444A"/>
    <w:multiLevelType w:val="multilevel"/>
    <w:tmpl w:val="612D444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en-GB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2574</Characters>
  <Lines>21</Lines>
  <Paragraphs>6</Paragraphs>
  <ScaleCrop>false</ScaleCrop>
  <LinksUpToDate>false</LinksUpToDate>
  <CharactersWithSpaces>3019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Ayomide Ohiokhara</dc:creator>
  <cp:lastModifiedBy>Larry😌❄️</cp:lastModifiedBy>
  <dcterms:modified xsi:type="dcterms:W3CDTF">2020-05-22T23:57:22Z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