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4E28" w:rsidRDefault="00804E28" w:rsidP="00985B23">
      <w:pPr>
        <w:rPr>
          <w:rFonts w:ascii="Times New Roman" w:hAnsi="Times New Roman" w:cs="Times New Roman"/>
          <w:b/>
          <w:sz w:val="24"/>
          <w:szCs w:val="24"/>
        </w:rPr>
      </w:pPr>
      <w:r>
        <w:rPr>
          <w:rFonts w:ascii="Times New Roman" w:hAnsi="Times New Roman" w:cs="Times New Roman"/>
          <w:b/>
          <w:sz w:val="24"/>
          <w:szCs w:val="24"/>
        </w:rPr>
        <w:t>MATRIC NUMBER: 18/MHS01/160</w:t>
      </w:r>
    </w:p>
    <w:p w:rsidR="00804E28" w:rsidRDefault="00804E28" w:rsidP="00985B23">
      <w:pPr>
        <w:rPr>
          <w:rFonts w:ascii="Times New Roman" w:hAnsi="Times New Roman" w:cs="Times New Roman"/>
          <w:b/>
          <w:sz w:val="24"/>
          <w:szCs w:val="24"/>
        </w:rPr>
      </w:pPr>
      <w:r>
        <w:rPr>
          <w:rFonts w:ascii="Times New Roman" w:hAnsi="Times New Roman" w:cs="Times New Roman"/>
          <w:b/>
          <w:sz w:val="24"/>
          <w:szCs w:val="24"/>
        </w:rPr>
        <w:t xml:space="preserve">NAME: FASIPE BLESSING </w:t>
      </w:r>
    </w:p>
    <w:p w:rsidR="00804E28" w:rsidRDefault="00804E28" w:rsidP="00985B23">
      <w:pPr>
        <w:rPr>
          <w:rFonts w:ascii="Times New Roman" w:hAnsi="Times New Roman" w:cs="Times New Roman"/>
          <w:b/>
          <w:sz w:val="24"/>
          <w:szCs w:val="24"/>
        </w:rPr>
      </w:pPr>
      <w:r>
        <w:rPr>
          <w:rFonts w:ascii="Times New Roman" w:hAnsi="Times New Roman" w:cs="Times New Roman"/>
          <w:b/>
          <w:sz w:val="24"/>
          <w:szCs w:val="24"/>
        </w:rPr>
        <w:t>COURSE CODE: ANA 20</w:t>
      </w:r>
      <w:r w:rsidR="00DB3A1A">
        <w:rPr>
          <w:rFonts w:ascii="Times New Roman" w:hAnsi="Times New Roman" w:cs="Times New Roman"/>
          <w:b/>
          <w:sz w:val="24"/>
          <w:szCs w:val="24"/>
        </w:rPr>
        <w:t>4</w:t>
      </w:r>
    </w:p>
    <w:p w:rsidR="00804E28" w:rsidRPr="008328F8" w:rsidRDefault="00804E28" w:rsidP="00985B23">
      <w:pPr>
        <w:rPr>
          <w:rFonts w:ascii="Times New Roman" w:hAnsi="Times New Roman" w:cs="Times New Roman"/>
          <w:b/>
          <w:sz w:val="24"/>
          <w:szCs w:val="24"/>
        </w:rPr>
      </w:pPr>
      <w:r>
        <w:rPr>
          <w:rFonts w:ascii="Times New Roman" w:hAnsi="Times New Roman" w:cs="Times New Roman"/>
          <w:b/>
          <w:sz w:val="24"/>
          <w:szCs w:val="24"/>
        </w:rPr>
        <w:t>DEPARTMENT: ANATOMY</w:t>
      </w:r>
    </w:p>
    <w:p w:rsidR="006F1C90" w:rsidRDefault="006F1C90" w:rsidP="006F1C90">
      <w:pPr>
        <w:rPr>
          <w:rFonts w:ascii="Times New Roman" w:hAnsi="Times New Roman" w:cs="Times New Roman"/>
          <w:sz w:val="24"/>
          <w:szCs w:val="24"/>
        </w:rPr>
      </w:pPr>
    </w:p>
    <w:p w:rsidR="00DD5549" w:rsidRPr="006F1C90" w:rsidRDefault="00DD5549" w:rsidP="00DD5549">
      <w:pPr>
        <w:widowControl/>
        <w:shd w:val="clear" w:color="auto" w:fill="FFFFFF"/>
        <w:jc w:val="left"/>
        <w:rPr>
          <w:rFonts w:ascii="Times New Roman" w:eastAsia="MS PGothic" w:hAnsi="Times New Roman" w:cs="Times New Roman"/>
          <w:color w:val="333333"/>
          <w:kern w:val="0"/>
          <w:sz w:val="24"/>
          <w:szCs w:val="24"/>
        </w:rPr>
      </w:pPr>
    </w:p>
    <w:p w:rsidR="00DD5549" w:rsidRPr="006F1C90" w:rsidRDefault="00DD5549" w:rsidP="00DD5549">
      <w:pPr>
        <w:widowControl/>
        <w:shd w:val="clear" w:color="auto" w:fill="FFFFFF"/>
        <w:spacing w:after="150"/>
        <w:jc w:val="left"/>
        <w:rPr>
          <w:rFonts w:ascii="Times New Roman" w:eastAsia="MS PGothic" w:hAnsi="Times New Roman" w:cs="Times New Roman"/>
          <w:color w:val="333333"/>
          <w:kern w:val="0"/>
          <w:sz w:val="24"/>
          <w:szCs w:val="24"/>
        </w:rPr>
      </w:pPr>
      <w:r w:rsidRPr="006F1C90">
        <w:rPr>
          <w:rFonts w:ascii="Times New Roman" w:eastAsia="MS PGothic" w:hAnsi="Times New Roman" w:cs="Times New Roman"/>
          <w:b/>
          <w:bCs/>
          <w:color w:val="333333"/>
          <w:kern w:val="0"/>
          <w:sz w:val="24"/>
          <w:szCs w:val="24"/>
        </w:rPr>
        <w:t> </w:t>
      </w:r>
    </w:p>
    <w:p w:rsidR="00E2605A" w:rsidRPr="00DB3A1A" w:rsidRDefault="006F1C90" w:rsidP="00DB3A1A">
      <w:pPr>
        <w:rPr>
          <w:rFonts w:ascii="Times New Roman" w:hAnsi="Times New Roman" w:cs="Times New Roman"/>
          <w:b/>
          <w:sz w:val="24"/>
          <w:szCs w:val="24"/>
        </w:rPr>
      </w:pPr>
      <w:r w:rsidRPr="00DB3A1A">
        <w:rPr>
          <w:rFonts w:ascii="Times New Roman" w:hAnsi="Times New Roman" w:cs="Times New Roman"/>
          <w:b/>
          <w:sz w:val="24"/>
          <w:szCs w:val="24"/>
        </w:rPr>
        <w:t>RENAL FUNCTION OF DESERT DWELLERS AND THE ANATOMICAL BASIS OF THEIR UNIQUE ADAPTATION</w:t>
      </w:r>
    </w:p>
    <w:p w:rsidR="001E37BA" w:rsidRPr="001E37BA" w:rsidRDefault="001E37BA" w:rsidP="001E37BA">
      <w:pPr>
        <w:ind w:leftChars="200" w:left="420"/>
        <w:rPr>
          <w:rFonts w:ascii="Times New Roman" w:hAnsi="Times New Roman" w:cs="Times New Roman"/>
          <w:sz w:val="24"/>
          <w:szCs w:val="24"/>
        </w:rPr>
      </w:pPr>
      <w:r w:rsidRPr="001E37BA">
        <w:rPr>
          <w:rFonts w:ascii="Times New Roman" w:hAnsi="Times New Roman" w:cs="Times New Roman"/>
          <w:sz w:val="24"/>
          <w:szCs w:val="24"/>
        </w:rPr>
        <w:t xml:space="preserve">Desert inhabitants otherwise called Bedouin keep up a gentle condition of parchedness, have low centralization of pee yields, high rate of kidney infection and high hematocrit proportion all describe this populace. In renal capacity, the deserts Bedouins show no exceptional adjustments. </w:t>
      </w:r>
    </w:p>
    <w:p w:rsidR="001E37BA" w:rsidRPr="001E37BA" w:rsidRDefault="001E37BA" w:rsidP="001E37BA">
      <w:pPr>
        <w:ind w:leftChars="200" w:left="420"/>
        <w:rPr>
          <w:rFonts w:ascii="Times New Roman" w:hAnsi="Times New Roman" w:cs="Times New Roman"/>
          <w:sz w:val="24"/>
          <w:szCs w:val="24"/>
        </w:rPr>
      </w:pPr>
      <w:r w:rsidRPr="001E37BA">
        <w:rPr>
          <w:rFonts w:ascii="Times New Roman" w:hAnsi="Times New Roman" w:cs="Times New Roman"/>
          <w:sz w:val="24"/>
          <w:szCs w:val="24"/>
        </w:rPr>
        <w:t xml:space="preserve">10 (ten) solid subjects were picked for a progression of different examinations/tests from occupants of Negev desert in Israel </w:t>
      </w:r>
    </w:p>
    <w:p w:rsidR="001E37BA" w:rsidRPr="001E37BA" w:rsidRDefault="001E37BA" w:rsidP="001E37BA">
      <w:pPr>
        <w:ind w:leftChars="200" w:left="420"/>
        <w:rPr>
          <w:rFonts w:ascii="Times New Roman" w:hAnsi="Times New Roman" w:cs="Times New Roman"/>
          <w:sz w:val="24"/>
          <w:szCs w:val="24"/>
        </w:rPr>
      </w:pPr>
      <w:r w:rsidRPr="001E37BA">
        <w:rPr>
          <w:rFonts w:ascii="Times New Roman" w:hAnsi="Times New Roman" w:cs="Times New Roman"/>
          <w:sz w:val="24"/>
          <w:szCs w:val="24"/>
        </w:rPr>
        <w:t xml:space="preserve">For stage one, two and three separately; for seven days, the ordinary willful water admission was multiplied with salt enhancements (50mM </w:t>
      </w:r>
      <w:proofErr w:type="spellStart"/>
      <w:r w:rsidRPr="001E37BA">
        <w:rPr>
          <w:rFonts w:ascii="Times New Roman" w:hAnsi="Times New Roman" w:cs="Times New Roman"/>
          <w:sz w:val="24"/>
          <w:szCs w:val="24"/>
        </w:rPr>
        <w:t>NaCl</w:t>
      </w:r>
      <w:proofErr w:type="spellEnd"/>
      <w:r w:rsidRPr="001E37BA">
        <w:rPr>
          <w:rFonts w:ascii="Times New Roman" w:hAnsi="Times New Roman" w:cs="Times New Roman"/>
          <w:sz w:val="24"/>
          <w:szCs w:val="24"/>
        </w:rPr>
        <w:t xml:space="preserve">, 20Mm </w:t>
      </w:r>
      <w:proofErr w:type="spellStart"/>
      <w:r w:rsidRPr="001E37BA">
        <w:rPr>
          <w:rFonts w:ascii="Times New Roman" w:hAnsi="Times New Roman" w:cs="Times New Roman"/>
          <w:sz w:val="24"/>
          <w:szCs w:val="24"/>
        </w:rPr>
        <w:t>KCl</w:t>
      </w:r>
      <w:proofErr w:type="spellEnd"/>
      <w:r w:rsidRPr="001E37BA">
        <w:rPr>
          <w:rFonts w:ascii="Times New Roman" w:hAnsi="Times New Roman" w:cs="Times New Roman"/>
          <w:sz w:val="24"/>
          <w:szCs w:val="24"/>
        </w:rPr>
        <w:t xml:space="preserve">). After every one of these stages, huge increment in weights, diminished convergence of serum proteins, hemoglobin, hematocrit proportions and serum </w:t>
      </w:r>
      <w:proofErr w:type="spellStart"/>
      <w:r w:rsidRPr="001E37BA">
        <w:rPr>
          <w:rFonts w:ascii="Times New Roman" w:hAnsi="Times New Roman" w:cs="Times New Roman"/>
          <w:sz w:val="24"/>
          <w:szCs w:val="24"/>
        </w:rPr>
        <w:t>osmolalities</w:t>
      </w:r>
      <w:proofErr w:type="spellEnd"/>
      <w:r w:rsidRPr="001E37BA">
        <w:rPr>
          <w:rFonts w:ascii="Times New Roman" w:hAnsi="Times New Roman" w:cs="Times New Roman"/>
          <w:sz w:val="24"/>
          <w:szCs w:val="24"/>
        </w:rPr>
        <w:t xml:space="preserve"> were found. </w:t>
      </w:r>
    </w:p>
    <w:p w:rsidR="00B04561" w:rsidRPr="00B04561" w:rsidRDefault="001E37BA" w:rsidP="00B04561">
      <w:pPr>
        <w:ind w:leftChars="200" w:left="420"/>
        <w:rPr>
          <w:rFonts w:ascii="Times New Roman" w:hAnsi="Times New Roman" w:cs="Times New Roman"/>
          <w:sz w:val="24"/>
          <w:szCs w:val="24"/>
        </w:rPr>
      </w:pPr>
      <w:r w:rsidRPr="001E37BA">
        <w:rPr>
          <w:rFonts w:ascii="Times New Roman" w:hAnsi="Times New Roman" w:cs="Times New Roman"/>
          <w:sz w:val="24"/>
          <w:szCs w:val="24"/>
        </w:rPr>
        <w:t>The subjects were approached to practice on a bike for 60 min in warmed chamber at 450C. Examinations were ended if and when pulse surpasses 180bpm.</w:t>
      </w:r>
    </w:p>
    <w:p w:rsidR="00431298" w:rsidRDefault="00431298" w:rsidP="00985B23">
      <w:pPr>
        <w:ind w:leftChars="200" w:left="420"/>
        <w:rPr>
          <w:rFonts w:ascii="Times New Roman" w:hAnsi="Times New Roman" w:cs="Times New Roman"/>
          <w:sz w:val="24"/>
          <w:szCs w:val="24"/>
        </w:rPr>
      </w:pPr>
    </w:p>
    <w:p w:rsidR="00B04561" w:rsidRDefault="00B04561" w:rsidP="00985B23">
      <w:pPr>
        <w:ind w:leftChars="200" w:left="420"/>
        <w:rPr>
          <w:rFonts w:ascii="Times New Roman" w:hAnsi="Times New Roman" w:cs="Times New Roman"/>
          <w:sz w:val="24"/>
          <w:szCs w:val="24"/>
        </w:rPr>
      </w:pPr>
      <w:r>
        <w:rPr>
          <w:rFonts w:ascii="Times New Roman" w:hAnsi="Times New Roman" w:cs="Times New Roman"/>
          <w:sz w:val="24"/>
          <w:szCs w:val="24"/>
        </w:rPr>
        <w:t xml:space="preserve">It was noticed that the subjects increased tolerance to heat, extending exercise periods by 25% and 30%. </w:t>
      </w:r>
    </w:p>
    <w:p w:rsidR="00B04561" w:rsidRDefault="00B04561" w:rsidP="00985B23">
      <w:pPr>
        <w:ind w:leftChars="200" w:left="420"/>
        <w:rPr>
          <w:rFonts w:ascii="Times New Roman" w:hAnsi="Times New Roman" w:cs="Times New Roman"/>
          <w:sz w:val="24"/>
          <w:szCs w:val="24"/>
        </w:rPr>
      </w:pPr>
      <w:r>
        <w:rPr>
          <w:rFonts w:ascii="Times New Roman" w:hAnsi="Times New Roman" w:cs="Times New Roman"/>
          <w:sz w:val="24"/>
          <w:szCs w:val="24"/>
        </w:rPr>
        <w:t>In adjusting to the hot climates, the functioning of the kidney was a subject in this area. Tests of heat tolerance and sweat capacity were carried out and the glomerular filtration rate was greater compared to a resident of relatively low humidity.</w:t>
      </w:r>
    </w:p>
    <w:p w:rsidR="00B04561" w:rsidRDefault="00B04561" w:rsidP="00B04561">
      <w:pPr>
        <w:ind w:leftChars="200" w:left="420"/>
        <w:rPr>
          <w:rFonts w:ascii="Times New Roman" w:hAnsi="Times New Roman" w:cs="Times New Roman"/>
          <w:sz w:val="24"/>
          <w:szCs w:val="24"/>
        </w:rPr>
      </w:pPr>
      <w:r>
        <w:rPr>
          <w:rFonts w:ascii="Times New Roman" w:hAnsi="Times New Roman" w:cs="Times New Roman"/>
          <w:sz w:val="24"/>
          <w:szCs w:val="24"/>
        </w:rPr>
        <w:t xml:space="preserve">Compared with their starting levels; concentration of serum proteins, hemoglobin, hematocrit ratios. It is suggested that spontaneous voluntary water drinking in desert dwellers is not enough to achieve a true state of </w:t>
      </w:r>
      <w:proofErr w:type="spellStart"/>
      <w:r>
        <w:rPr>
          <w:rFonts w:ascii="Times New Roman" w:hAnsi="Times New Roman" w:cs="Times New Roman"/>
          <w:sz w:val="24"/>
          <w:szCs w:val="24"/>
        </w:rPr>
        <w:t>euhydration</w:t>
      </w:r>
      <w:proofErr w:type="spellEnd"/>
      <w:r>
        <w:rPr>
          <w:rFonts w:ascii="Times New Roman" w:hAnsi="Times New Roman" w:cs="Times New Roman"/>
          <w:sz w:val="24"/>
          <w:szCs w:val="24"/>
        </w:rPr>
        <w:t>, being the n</w:t>
      </w:r>
      <w:r w:rsidRPr="00F63148">
        <w:rPr>
          <w:rFonts w:ascii="Times New Roman" w:hAnsi="Times New Roman" w:cs="Times New Roman"/>
          <w:sz w:val="24"/>
          <w:szCs w:val="24"/>
        </w:rPr>
        <w:t>ormal state of body water content; absence of absolute or relative hydration or dehydration.</w:t>
      </w:r>
    </w:p>
    <w:p w:rsidR="00F63148" w:rsidRDefault="00F63148" w:rsidP="00B735BA">
      <w:pPr>
        <w:ind w:leftChars="200" w:left="420"/>
        <w:rPr>
          <w:rFonts w:ascii="Times New Roman" w:hAnsi="Times New Roman" w:cs="Times New Roman"/>
          <w:sz w:val="24"/>
          <w:szCs w:val="24"/>
        </w:rPr>
      </w:pPr>
    </w:p>
    <w:p w:rsidR="005A7607" w:rsidRPr="005A7607" w:rsidRDefault="005A7607" w:rsidP="005A7607">
      <w:pPr>
        <w:ind w:leftChars="100" w:left="210"/>
        <w:rPr>
          <w:rFonts w:ascii="Times New Roman" w:hAnsi="Times New Roman" w:cs="Times New Roman"/>
          <w:sz w:val="24"/>
          <w:szCs w:val="24"/>
        </w:rPr>
      </w:pPr>
      <w:r w:rsidRPr="005A7607">
        <w:rPr>
          <w:rFonts w:ascii="Times New Roman" w:hAnsi="Times New Roman" w:cs="Times New Roman"/>
          <w:sz w:val="24"/>
          <w:szCs w:val="24"/>
        </w:rPr>
        <w:t xml:space="preserve">Anatomical structures found in warm blooded animals living in desert or situations despite the fact that not all happening in a specific creature: </w:t>
      </w:r>
    </w:p>
    <w:p w:rsidR="005A7607" w:rsidRPr="005A7607" w:rsidRDefault="005A7607" w:rsidP="005A7607">
      <w:pPr>
        <w:ind w:leftChars="100" w:left="210"/>
        <w:rPr>
          <w:rFonts w:ascii="Times New Roman" w:hAnsi="Times New Roman" w:cs="Times New Roman"/>
          <w:sz w:val="24"/>
          <w:szCs w:val="24"/>
        </w:rPr>
      </w:pPr>
    </w:p>
    <w:p w:rsidR="00B60F02" w:rsidRPr="005A7607" w:rsidRDefault="005A7607" w:rsidP="00F63148">
      <w:pPr>
        <w:ind w:leftChars="100" w:left="210"/>
        <w:rPr>
          <w:rFonts w:ascii="Times New Roman" w:hAnsi="Times New Roman" w:cs="Times New Roman"/>
          <w:sz w:val="24"/>
          <w:szCs w:val="24"/>
        </w:rPr>
      </w:pPr>
      <w:r w:rsidRPr="005A7607">
        <w:rPr>
          <w:rFonts w:ascii="Times New Roman" w:hAnsi="Times New Roman" w:cs="Times New Roman"/>
          <w:sz w:val="24"/>
          <w:szCs w:val="24"/>
        </w:rPr>
        <w:t>The wide medullae, long circles of Henle, Long proximal tubules, long gathering tubules, little renal corpuscles, expansion of renal pelvis all around created prolonged papillae, event of monster vascular packs particular ultrastructure of Henle's circles epithelial change in the gathering tubule, pivot of vasa recta.</w:t>
      </w:r>
    </w:p>
    <w:p w:rsidR="007F7792" w:rsidRDefault="007F7792">
      <w:pPr>
        <w:rPr>
          <w:rFonts w:ascii="Times New Roman" w:hAnsi="Times New Roman" w:cs="Times New Roman"/>
          <w:sz w:val="24"/>
          <w:szCs w:val="24"/>
        </w:rPr>
      </w:pPr>
    </w:p>
    <w:p w:rsidR="005A7607" w:rsidRDefault="005A7607">
      <w:pPr>
        <w:rPr>
          <w:rFonts w:ascii="Times New Roman" w:hAnsi="Times New Roman" w:cs="Times New Roman"/>
          <w:sz w:val="24"/>
          <w:szCs w:val="24"/>
        </w:rPr>
      </w:pPr>
    </w:p>
    <w:p w:rsidR="009405FB" w:rsidRPr="00B60F02" w:rsidRDefault="00B735BA">
      <w:pPr>
        <w:rPr>
          <w:rFonts w:ascii="Times New Roman" w:hAnsi="Times New Roman" w:cs="Times New Roman"/>
          <w:b/>
          <w:sz w:val="24"/>
          <w:szCs w:val="24"/>
          <w:u w:val="single"/>
        </w:rPr>
      </w:pPr>
      <w:r w:rsidRPr="00B60F02">
        <w:rPr>
          <w:rFonts w:ascii="Times New Roman" w:hAnsi="Times New Roman" w:cs="Times New Roman"/>
          <w:b/>
          <w:sz w:val="24"/>
          <w:szCs w:val="24"/>
        </w:rPr>
        <w:t xml:space="preserve">2.  </w:t>
      </w:r>
      <w:r w:rsidR="009405FB" w:rsidRPr="00B60F02">
        <w:rPr>
          <w:rFonts w:ascii="Times New Roman" w:hAnsi="Times New Roman" w:cs="Times New Roman"/>
          <w:b/>
          <w:sz w:val="24"/>
          <w:szCs w:val="24"/>
          <w:u w:val="single"/>
        </w:rPr>
        <w:t>CLINICAL IMPORTANCE OF GLOMERULAR FILTERATION BARRIER</w:t>
      </w:r>
    </w:p>
    <w:p w:rsidR="009405FB" w:rsidRDefault="009405FB" w:rsidP="00B735BA">
      <w:pPr>
        <w:ind w:leftChars="200" w:left="420"/>
        <w:rPr>
          <w:rFonts w:ascii="Times New Roman" w:hAnsi="Times New Roman" w:cs="Times New Roman"/>
          <w:sz w:val="24"/>
          <w:szCs w:val="24"/>
        </w:rPr>
      </w:pPr>
      <w:r w:rsidRPr="009405FB">
        <w:rPr>
          <w:rFonts w:ascii="Times New Roman" w:hAnsi="Times New Roman" w:cs="Times New Roman"/>
          <w:sz w:val="24"/>
          <w:szCs w:val="24"/>
        </w:rPr>
        <w:t>What is the Glomerular Filtration Barrier?</w:t>
      </w:r>
    </w:p>
    <w:p w:rsidR="005F3A34" w:rsidRPr="005F3A34" w:rsidRDefault="005F3A34" w:rsidP="005F3A34">
      <w:pPr>
        <w:ind w:leftChars="200" w:left="420"/>
        <w:rPr>
          <w:rFonts w:ascii="Times New Roman" w:hAnsi="Times New Roman" w:cs="Times New Roman"/>
          <w:sz w:val="24"/>
          <w:szCs w:val="24"/>
        </w:rPr>
      </w:pPr>
      <w:r w:rsidRPr="005F3A34">
        <w:rPr>
          <w:rFonts w:ascii="Times New Roman" w:hAnsi="Times New Roman" w:cs="Times New Roman"/>
          <w:sz w:val="24"/>
          <w:szCs w:val="24"/>
        </w:rPr>
        <w:t xml:space="preserve">The glomerular </w:t>
      </w:r>
      <w:proofErr w:type="spellStart"/>
      <w:r w:rsidRPr="005F3A34">
        <w:rPr>
          <w:rFonts w:ascii="Times New Roman" w:hAnsi="Times New Roman" w:cs="Times New Roman"/>
          <w:sz w:val="24"/>
          <w:szCs w:val="24"/>
        </w:rPr>
        <w:t>filteration</w:t>
      </w:r>
      <w:proofErr w:type="spellEnd"/>
      <w:r w:rsidRPr="005F3A34">
        <w:rPr>
          <w:rFonts w:ascii="Times New Roman" w:hAnsi="Times New Roman" w:cs="Times New Roman"/>
          <w:sz w:val="24"/>
          <w:szCs w:val="24"/>
        </w:rPr>
        <w:t xml:space="preserve"> obstruction has a few layers. The first is a </w:t>
      </w:r>
      <w:proofErr w:type="spellStart"/>
      <w:r w:rsidRPr="005F3A34">
        <w:rPr>
          <w:rFonts w:ascii="Times New Roman" w:hAnsi="Times New Roman" w:cs="Times New Roman"/>
          <w:sz w:val="24"/>
          <w:szCs w:val="24"/>
        </w:rPr>
        <w:t>glocalyx</w:t>
      </w:r>
      <w:proofErr w:type="spellEnd"/>
      <w:r w:rsidRPr="005F3A34">
        <w:rPr>
          <w:rFonts w:ascii="Times New Roman" w:hAnsi="Times New Roman" w:cs="Times New Roman"/>
          <w:sz w:val="24"/>
          <w:szCs w:val="24"/>
        </w:rPr>
        <w:t xml:space="preserve"> comprised of proteoglycans and an adsorbed layer of plasma proteins that is situated between the endothelial cells and the slim lumen. Fenestrated endothelial cells structure the following layer. Next is the thick glomerular storm cellar film (GBM) which is blended by </w:t>
      </w:r>
      <w:proofErr w:type="spellStart"/>
      <w:r w:rsidRPr="005F3A34">
        <w:rPr>
          <w:rFonts w:ascii="Times New Roman" w:hAnsi="Times New Roman" w:cs="Times New Roman"/>
          <w:sz w:val="24"/>
          <w:szCs w:val="24"/>
        </w:rPr>
        <w:t>podocytes</w:t>
      </w:r>
      <w:proofErr w:type="spellEnd"/>
      <w:r w:rsidRPr="005F3A34">
        <w:rPr>
          <w:rFonts w:ascii="Times New Roman" w:hAnsi="Times New Roman" w:cs="Times New Roman"/>
          <w:sz w:val="24"/>
          <w:szCs w:val="24"/>
        </w:rPr>
        <w:t xml:space="preserve"> and endothelial cells and has an internal layer made out of collagen type IV and </w:t>
      </w:r>
      <w:proofErr w:type="spellStart"/>
      <w:r w:rsidRPr="005F3A34">
        <w:rPr>
          <w:rFonts w:ascii="Times New Roman" w:hAnsi="Times New Roman" w:cs="Times New Roman"/>
          <w:sz w:val="24"/>
          <w:szCs w:val="24"/>
        </w:rPr>
        <w:t>laminin</w:t>
      </w:r>
      <w:proofErr w:type="spellEnd"/>
      <w:r w:rsidRPr="005F3A34">
        <w:rPr>
          <w:rFonts w:ascii="Times New Roman" w:hAnsi="Times New Roman" w:cs="Times New Roman"/>
          <w:sz w:val="24"/>
          <w:szCs w:val="24"/>
        </w:rPr>
        <w:t xml:space="preserve"> sandwiched between layers of heparin sulfate. </w:t>
      </w:r>
    </w:p>
    <w:p w:rsidR="005F3A34" w:rsidRPr="005F3A34" w:rsidRDefault="005F3A34" w:rsidP="005F3A34">
      <w:pPr>
        <w:ind w:leftChars="200" w:left="420"/>
        <w:rPr>
          <w:rFonts w:ascii="Times New Roman" w:hAnsi="Times New Roman" w:cs="Times New Roman"/>
          <w:sz w:val="24"/>
          <w:szCs w:val="24"/>
        </w:rPr>
      </w:pPr>
    </w:p>
    <w:p w:rsidR="00B610D6" w:rsidRDefault="005F3A34" w:rsidP="00985B23">
      <w:pPr>
        <w:ind w:leftChars="200" w:left="420"/>
        <w:rPr>
          <w:rFonts w:ascii="Times New Roman" w:hAnsi="Times New Roman" w:cs="Times New Roman"/>
          <w:sz w:val="24"/>
          <w:szCs w:val="24"/>
        </w:rPr>
      </w:pPr>
      <w:r w:rsidRPr="005F3A34">
        <w:rPr>
          <w:rFonts w:ascii="Times New Roman" w:hAnsi="Times New Roman" w:cs="Times New Roman"/>
          <w:sz w:val="24"/>
          <w:szCs w:val="24"/>
        </w:rPr>
        <w:t xml:space="preserve">The epithelial side of the GFB is lined by </w:t>
      </w:r>
      <w:proofErr w:type="spellStart"/>
      <w:r w:rsidRPr="005F3A34">
        <w:rPr>
          <w:rFonts w:ascii="Times New Roman" w:hAnsi="Times New Roman" w:cs="Times New Roman"/>
          <w:sz w:val="24"/>
          <w:szCs w:val="24"/>
        </w:rPr>
        <w:t>podocyte</w:t>
      </w:r>
      <w:proofErr w:type="spellEnd"/>
      <w:r w:rsidRPr="005F3A34">
        <w:rPr>
          <w:rFonts w:ascii="Times New Roman" w:hAnsi="Times New Roman" w:cs="Times New Roman"/>
          <w:sz w:val="24"/>
          <w:szCs w:val="24"/>
        </w:rPr>
        <w:t xml:space="preserve"> foot forms, the intercellular intersections between contiguous foot forms are shut by the cut stomach. This is a particular intercellular intersection that goes about as an atomic sifter and a last segment of the filtration hindrance. The cut stomach comprises of a few proteins, including </w:t>
      </w:r>
      <w:proofErr w:type="spellStart"/>
      <w:r w:rsidRPr="005F3A34">
        <w:rPr>
          <w:rFonts w:ascii="Times New Roman" w:hAnsi="Times New Roman" w:cs="Times New Roman"/>
          <w:sz w:val="24"/>
          <w:szCs w:val="24"/>
        </w:rPr>
        <w:t>nephrin</w:t>
      </w:r>
      <w:proofErr w:type="spellEnd"/>
      <w:r w:rsidRPr="005F3A34">
        <w:rPr>
          <w:rFonts w:ascii="Times New Roman" w:hAnsi="Times New Roman" w:cs="Times New Roman"/>
          <w:sz w:val="24"/>
          <w:szCs w:val="24"/>
        </w:rPr>
        <w:t xml:space="preserve">, </w:t>
      </w:r>
      <w:proofErr w:type="spellStart"/>
      <w:r w:rsidRPr="005F3A34">
        <w:rPr>
          <w:rFonts w:ascii="Times New Roman" w:hAnsi="Times New Roman" w:cs="Times New Roman"/>
          <w:sz w:val="24"/>
          <w:szCs w:val="24"/>
        </w:rPr>
        <w:t>poducin</w:t>
      </w:r>
      <w:proofErr w:type="spellEnd"/>
      <w:r w:rsidRPr="005F3A34">
        <w:rPr>
          <w:rFonts w:ascii="Times New Roman" w:hAnsi="Times New Roman" w:cs="Times New Roman"/>
          <w:sz w:val="24"/>
          <w:szCs w:val="24"/>
        </w:rPr>
        <w:t>, zonula occludens-1, P-</w:t>
      </w:r>
      <w:proofErr w:type="spellStart"/>
      <w:r w:rsidRPr="005F3A34">
        <w:rPr>
          <w:rFonts w:ascii="Times New Roman" w:hAnsi="Times New Roman" w:cs="Times New Roman"/>
          <w:sz w:val="24"/>
          <w:szCs w:val="24"/>
        </w:rPr>
        <w:t>cadherins</w:t>
      </w:r>
      <w:proofErr w:type="spellEnd"/>
      <w:r w:rsidRPr="005F3A34">
        <w:rPr>
          <w:rFonts w:ascii="Times New Roman" w:hAnsi="Times New Roman" w:cs="Times New Roman"/>
          <w:sz w:val="24"/>
          <w:szCs w:val="24"/>
        </w:rPr>
        <w:t xml:space="preserve">, </w:t>
      </w:r>
      <w:proofErr w:type="spellStart"/>
      <w:r w:rsidRPr="005F3A34">
        <w:rPr>
          <w:rFonts w:ascii="Times New Roman" w:hAnsi="Times New Roman" w:cs="Times New Roman"/>
          <w:sz w:val="24"/>
          <w:szCs w:val="24"/>
        </w:rPr>
        <w:t>catenins</w:t>
      </w:r>
      <w:proofErr w:type="spellEnd"/>
      <w:r w:rsidRPr="005F3A34">
        <w:rPr>
          <w:rFonts w:ascii="Times New Roman" w:hAnsi="Times New Roman" w:cs="Times New Roman"/>
          <w:sz w:val="24"/>
          <w:szCs w:val="24"/>
        </w:rPr>
        <w:t xml:space="preserve">, CD-related protein (CD2AP), calcium channel TRPC6 (Transient receptor potential cation </w:t>
      </w:r>
      <w:proofErr w:type="spellStart"/>
      <w:r w:rsidRPr="005F3A34">
        <w:rPr>
          <w:rFonts w:ascii="Times New Roman" w:hAnsi="Times New Roman" w:cs="Times New Roman"/>
          <w:sz w:val="24"/>
          <w:szCs w:val="24"/>
        </w:rPr>
        <w:t>subfamilyC</w:t>
      </w:r>
      <w:proofErr w:type="spellEnd"/>
      <w:r w:rsidRPr="005F3A34">
        <w:rPr>
          <w:rFonts w:ascii="Times New Roman" w:hAnsi="Times New Roman" w:cs="Times New Roman"/>
          <w:sz w:val="24"/>
          <w:szCs w:val="24"/>
        </w:rPr>
        <w:t xml:space="preserve"> part 6), every one of which is required for the uprightness of the cut stomach. Cut stomach proteins are upheld by the exceptionally powerful </w:t>
      </w:r>
      <w:proofErr w:type="spellStart"/>
      <w:r w:rsidRPr="005F3A34">
        <w:rPr>
          <w:rFonts w:ascii="Times New Roman" w:hAnsi="Times New Roman" w:cs="Times New Roman"/>
          <w:sz w:val="24"/>
          <w:szCs w:val="24"/>
        </w:rPr>
        <w:t>podocyte</w:t>
      </w:r>
      <w:proofErr w:type="spellEnd"/>
      <w:r w:rsidRPr="005F3A34">
        <w:rPr>
          <w:rFonts w:ascii="Times New Roman" w:hAnsi="Times New Roman" w:cs="Times New Roman"/>
          <w:sz w:val="24"/>
          <w:szCs w:val="24"/>
        </w:rPr>
        <w:t xml:space="preserve"> actin cytoskeleton that thusly is tied down to an integrin complex that factors each </w:t>
      </w:r>
      <w:proofErr w:type="spellStart"/>
      <w:r w:rsidRPr="005F3A34">
        <w:rPr>
          <w:rFonts w:ascii="Times New Roman" w:hAnsi="Times New Roman" w:cs="Times New Roman"/>
          <w:sz w:val="24"/>
          <w:szCs w:val="24"/>
        </w:rPr>
        <w:t>podocyte</w:t>
      </w:r>
      <w:proofErr w:type="spellEnd"/>
      <w:r w:rsidRPr="005F3A34">
        <w:rPr>
          <w:rFonts w:ascii="Times New Roman" w:hAnsi="Times New Roman" w:cs="Times New Roman"/>
          <w:sz w:val="24"/>
          <w:szCs w:val="24"/>
        </w:rPr>
        <w:t xml:space="preserve"> foot procedures to the GBM.</w:t>
      </w:r>
    </w:p>
    <w:p w:rsidR="00B735BA" w:rsidRPr="009405FB" w:rsidRDefault="00B735BA" w:rsidP="00B735BA">
      <w:pPr>
        <w:ind w:leftChars="200" w:left="420"/>
        <w:rPr>
          <w:rFonts w:ascii="Times New Roman" w:hAnsi="Times New Roman" w:cs="Times New Roman"/>
          <w:sz w:val="24"/>
          <w:szCs w:val="24"/>
        </w:rPr>
      </w:pPr>
    </w:p>
    <w:p w:rsidR="009405FB" w:rsidRDefault="00196F9B" w:rsidP="00B735BA">
      <w:pPr>
        <w:ind w:leftChars="200" w:left="420"/>
        <w:rPr>
          <w:rFonts w:ascii="Times New Roman" w:hAnsi="Times New Roman" w:cs="Times New Roman"/>
          <w:sz w:val="24"/>
          <w:szCs w:val="24"/>
          <w:u w:val="single"/>
        </w:rPr>
      </w:pPr>
      <w:r>
        <w:rPr>
          <w:rFonts w:ascii="Times New Roman" w:hAnsi="Times New Roman" w:cs="Times New Roman"/>
          <w:sz w:val="24"/>
          <w:szCs w:val="24"/>
          <w:u w:val="single"/>
        </w:rPr>
        <w:t>CLINICAL IMPORTANCE</w:t>
      </w:r>
    </w:p>
    <w:p w:rsidR="00DF71C7" w:rsidRPr="00DF71C7" w:rsidRDefault="00DF71C7" w:rsidP="00DF71C7">
      <w:pPr>
        <w:pStyle w:val="ListParagraph"/>
        <w:rPr>
          <w:rFonts w:ascii="Times New Roman" w:hAnsi="Times New Roman" w:cs="Times New Roman"/>
          <w:sz w:val="24"/>
          <w:szCs w:val="24"/>
        </w:rPr>
      </w:pPr>
      <w:r w:rsidRPr="00DF71C7">
        <w:rPr>
          <w:rFonts w:ascii="Times New Roman" w:hAnsi="Times New Roman" w:cs="Times New Roman"/>
          <w:sz w:val="24"/>
          <w:szCs w:val="24"/>
        </w:rPr>
        <w:t>A decrease in GFR in malady states is frequently because of diminishes in the ultrafiltration coefficient (</w:t>
      </w:r>
      <w:proofErr w:type="spellStart"/>
      <w:r w:rsidRPr="00DF71C7">
        <w:rPr>
          <w:rFonts w:ascii="Times New Roman" w:hAnsi="Times New Roman" w:cs="Times New Roman"/>
          <w:sz w:val="24"/>
          <w:szCs w:val="24"/>
        </w:rPr>
        <w:t>Kf</w:t>
      </w:r>
      <w:proofErr w:type="spellEnd"/>
      <w:r w:rsidRPr="00DF71C7">
        <w:rPr>
          <w:rFonts w:ascii="Times New Roman" w:hAnsi="Times New Roman" w:cs="Times New Roman"/>
          <w:sz w:val="24"/>
          <w:szCs w:val="24"/>
        </w:rPr>
        <w:t xml:space="preserve">) due to the loss of filtration surface zone. The GFR additionally changes in pathophysiologic conditions in view of changes in the hydrostatic weight in the glomerular fine (PGC), oncotic pressure in the glomerular narrow (πGC), and hydrostatic weight in Bowman's space (PBS). </w:t>
      </w:r>
    </w:p>
    <w:p w:rsidR="00DF71C7" w:rsidRPr="00DF71C7" w:rsidRDefault="00DF71C7" w:rsidP="00DF71C7">
      <w:pPr>
        <w:pStyle w:val="ListParagraph"/>
        <w:rPr>
          <w:rFonts w:ascii="Times New Roman" w:hAnsi="Times New Roman" w:cs="Times New Roman"/>
          <w:sz w:val="24"/>
          <w:szCs w:val="24"/>
        </w:rPr>
      </w:pPr>
    </w:p>
    <w:p w:rsidR="00DF71C7" w:rsidRPr="00DF71C7" w:rsidRDefault="00DF71C7" w:rsidP="00DF71C7">
      <w:pPr>
        <w:pStyle w:val="ListParagraph"/>
        <w:rPr>
          <w:rFonts w:ascii="Times New Roman" w:hAnsi="Times New Roman" w:cs="Times New Roman"/>
          <w:sz w:val="24"/>
          <w:szCs w:val="24"/>
        </w:rPr>
      </w:pPr>
      <w:proofErr w:type="spellStart"/>
      <w:r w:rsidRPr="00DF71C7">
        <w:rPr>
          <w:rFonts w:ascii="Times New Roman" w:hAnsi="Times New Roman" w:cs="Times New Roman"/>
          <w:sz w:val="24"/>
          <w:szCs w:val="24"/>
        </w:rPr>
        <w:t>i</w:t>
      </w:r>
      <w:proofErr w:type="spellEnd"/>
      <w:r w:rsidRPr="00DF71C7">
        <w:rPr>
          <w:rFonts w:ascii="Times New Roman" w:hAnsi="Times New Roman" w:cs="Times New Roman"/>
          <w:sz w:val="24"/>
          <w:szCs w:val="24"/>
        </w:rPr>
        <w:t>.</w:t>
      </w:r>
      <w:r w:rsidRPr="00DF71C7">
        <w:rPr>
          <w:rFonts w:ascii="Times New Roman" w:hAnsi="Times New Roman" w:cs="Times New Roman"/>
          <w:sz w:val="24"/>
          <w:szCs w:val="24"/>
        </w:rPr>
        <w:tab/>
        <w:t xml:space="preserve">Changes in </w:t>
      </w:r>
      <w:proofErr w:type="spellStart"/>
      <w:r w:rsidRPr="00DF71C7">
        <w:rPr>
          <w:rFonts w:ascii="Times New Roman" w:hAnsi="Times New Roman" w:cs="Times New Roman"/>
          <w:sz w:val="24"/>
          <w:szCs w:val="24"/>
        </w:rPr>
        <w:t>Kf</w:t>
      </w:r>
      <w:proofErr w:type="spellEnd"/>
      <w:r w:rsidRPr="00DF71C7">
        <w:rPr>
          <w:rFonts w:ascii="Times New Roman" w:hAnsi="Times New Roman" w:cs="Times New Roman"/>
          <w:sz w:val="24"/>
          <w:szCs w:val="24"/>
        </w:rPr>
        <w:t xml:space="preserve">: An expanded </w:t>
      </w:r>
      <w:proofErr w:type="spellStart"/>
      <w:r w:rsidRPr="00DF71C7">
        <w:rPr>
          <w:rFonts w:ascii="Times New Roman" w:hAnsi="Times New Roman" w:cs="Times New Roman"/>
          <w:sz w:val="24"/>
          <w:szCs w:val="24"/>
        </w:rPr>
        <w:t>Kf</w:t>
      </w:r>
      <w:proofErr w:type="spellEnd"/>
      <w:r w:rsidRPr="00DF71C7">
        <w:rPr>
          <w:rFonts w:ascii="Times New Roman" w:hAnsi="Times New Roman" w:cs="Times New Roman"/>
          <w:sz w:val="24"/>
          <w:szCs w:val="24"/>
        </w:rPr>
        <w:t xml:space="preserve"> improves the GFR, though a diminished </w:t>
      </w:r>
      <w:proofErr w:type="spellStart"/>
      <w:r w:rsidRPr="00DF71C7">
        <w:rPr>
          <w:rFonts w:ascii="Times New Roman" w:hAnsi="Times New Roman" w:cs="Times New Roman"/>
          <w:sz w:val="24"/>
          <w:szCs w:val="24"/>
        </w:rPr>
        <w:t>Kf</w:t>
      </w:r>
      <w:proofErr w:type="spellEnd"/>
      <w:r w:rsidRPr="00DF71C7">
        <w:rPr>
          <w:rFonts w:ascii="Times New Roman" w:hAnsi="Times New Roman" w:cs="Times New Roman"/>
          <w:sz w:val="24"/>
          <w:szCs w:val="24"/>
        </w:rPr>
        <w:t xml:space="preserve"> decreases the GFR. Some kidney ailments lessen the </w:t>
      </w:r>
      <w:proofErr w:type="spellStart"/>
      <w:r w:rsidRPr="00DF71C7">
        <w:rPr>
          <w:rFonts w:ascii="Times New Roman" w:hAnsi="Times New Roman" w:cs="Times New Roman"/>
          <w:sz w:val="24"/>
          <w:szCs w:val="24"/>
        </w:rPr>
        <w:t>Kf</w:t>
      </w:r>
      <w:proofErr w:type="spellEnd"/>
      <w:r w:rsidRPr="00DF71C7">
        <w:rPr>
          <w:rFonts w:ascii="Times New Roman" w:hAnsi="Times New Roman" w:cs="Times New Roman"/>
          <w:sz w:val="24"/>
          <w:szCs w:val="24"/>
        </w:rPr>
        <w:t xml:space="preserve"> by diminishing the quantity of sifting glomeruli (i.e., reduced surface region). A few medications and hormones that expand the glomerular arterioles additionally increment the </w:t>
      </w:r>
      <w:proofErr w:type="spellStart"/>
      <w:r w:rsidRPr="00DF71C7">
        <w:rPr>
          <w:rFonts w:ascii="Times New Roman" w:hAnsi="Times New Roman" w:cs="Times New Roman"/>
          <w:sz w:val="24"/>
          <w:szCs w:val="24"/>
        </w:rPr>
        <w:t>Kf</w:t>
      </w:r>
      <w:proofErr w:type="spellEnd"/>
      <w:r w:rsidRPr="00DF71C7">
        <w:rPr>
          <w:rFonts w:ascii="Times New Roman" w:hAnsi="Times New Roman" w:cs="Times New Roman"/>
          <w:sz w:val="24"/>
          <w:szCs w:val="24"/>
        </w:rPr>
        <w:t xml:space="preserve">. Likewise, medications and hormones that choke the glomerular arterioles additionally decline the </w:t>
      </w:r>
      <w:proofErr w:type="spellStart"/>
      <w:r w:rsidRPr="00DF71C7">
        <w:rPr>
          <w:rFonts w:ascii="Times New Roman" w:hAnsi="Times New Roman" w:cs="Times New Roman"/>
          <w:sz w:val="24"/>
          <w:szCs w:val="24"/>
        </w:rPr>
        <w:t>Kf</w:t>
      </w:r>
      <w:proofErr w:type="spellEnd"/>
      <w:r w:rsidRPr="00DF71C7">
        <w:rPr>
          <w:rFonts w:ascii="Times New Roman" w:hAnsi="Times New Roman" w:cs="Times New Roman"/>
          <w:sz w:val="24"/>
          <w:szCs w:val="24"/>
        </w:rPr>
        <w:t xml:space="preserve">. </w:t>
      </w:r>
    </w:p>
    <w:p w:rsidR="00DF71C7" w:rsidRPr="00DF71C7" w:rsidRDefault="00DF71C7" w:rsidP="00DF71C7">
      <w:pPr>
        <w:pStyle w:val="ListParagraph"/>
        <w:rPr>
          <w:rFonts w:ascii="Times New Roman" w:hAnsi="Times New Roman" w:cs="Times New Roman"/>
          <w:sz w:val="24"/>
          <w:szCs w:val="24"/>
        </w:rPr>
      </w:pPr>
    </w:p>
    <w:p w:rsidR="00DF71C7" w:rsidRPr="00DF71C7" w:rsidRDefault="00DF71C7" w:rsidP="00DF71C7">
      <w:pPr>
        <w:pStyle w:val="ListParagraph"/>
        <w:rPr>
          <w:rFonts w:ascii="Times New Roman" w:hAnsi="Times New Roman" w:cs="Times New Roman"/>
          <w:sz w:val="24"/>
          <w:szCs w:val="24"/>
        </w:rPr>
      </w:pPr>
      <w:r w:rsidRPr="00DF71C7">
        <w:rPr>
          <w:rFonts w:ascii="Times New Roman" w:hAnsi="Times New Roman" w:cs="Times New Roman"/>
          <w:sz w:val="24"/>
          <w:szCs w:val="24"/>
        </w:rPr>
        <w:t>ii.</w:t>
      </w:r>
      <w:r w:rsidRPr="00DF71C7">
        <w:rPr>
          <w:rFonts w:ascii="Times New Roman" w:hAnsi="Times New Roman" w:cs="Times New Roman"/>
          <w:sz w:val="24"/>
          <w:szCs w:val="24"/>
        </w:rPr>
        <w:tab/>
        <w:t xml:space="preserve">Changes in PGC: With diminished renal perfusion, the GFR decays in light of the fact that the PGC diminishes. As recently talked about, a decrease in the PGC is brought about by a decrease in renal blood vessel pressure, an expansion in afferent arteriolar opposition, or a reduction in efferent arteriolar obstruction. </w:t>
      </w:r>
    </w:p>
    <w:p w:rsidR="00DF71C7" w:rsidRPr="00DF71C7" w:rsidRDefault="00DF71C7" w:rsidP="00DF71C7">
      <w:pPr>
        <w:pStyle w:val="ListParagraph"/>
        <w:rPr>
          <w:rFonts w:ascii="Times New Roman" w:hAnsi="Times New Roman" w:cs="Times New Roman"/>
          <w:sz w:val="24"/>
          <w:szCs w:val="24"/>
        </w:rPr>
      </w:pPr>
    </w:p>
    <w:p w:rsidR="00DF71C7" w:rsidRPr="00DF71C7" w:rsidRDefault="00DF71C7" w:rsidP="00DF71C7">
      <w:pPr>
        <w:pStyle w:val="ListParagraph"/>
        <w:rPr>
          <w:rFonts w:ascii="Times New Roman" w:hAnsi="Times New Roman" w:cs="Times New Roman"/>
          <w:sz w:val="24"/>
          <w:szCs w:val="24"/>
        </w:rPr>
      </w:pPr>
      <w:r w:rsidRPr="00DF71C7">
        <w:rPr>
          <w:rFonts w:ascii="Times New Roman" w:hAnsi="Times New Roman" w:cs="Times New Roman"/>
          <w:sz w:val="24"/>
          <w:szCs w:val="24"/>
        </w:rPr>
        <w:t>iii.</w:t>
      </w:r>
      <w:r w:rsidRPr="00DF71C7">
        <w:rPr>
          <w:rFonts w:ascii="Times New Roman" w:hAnsi="Times New Roman" w:cs="Times New Roman"/>
          <w:sz w:val="24"/>
          <w:szCs w:val="24"/>
        </w:rPr>
        <w:tab/>
        <w:t xml:space="preserve">Changes in πGC: A converse relationship exists between the πGC and the GFR. Adjustments in the πGC result from changes in protein blend outside the kidneys. What's more, protein misfortune in the pee brought about by some renal illnesses can prompt a lessening in the plasma protein fixation and therefore in the πGC. </w:t>
      </w:r>
    </w:p>
    <w:p w:rsidR="00DF71C7" w:rsidRPr="00DF71C7" w:rsidRDefault="00DF71C7" w:rsidP="00DF71C7">
      <w:pPr>
        <w:pStyle w:val="ListParagraph"/>
        <w:rPr>
          <w:rFonts w:ascii="Times New Roman" w:hAnsi="Times New Roman" w:cs="Times New Roman"/>
          <w:sz w:val="24"/>
          <w:szCs w:val="24"/>
        </w:rPr>
      </w:pPr>
    </w:p>
    <w:p w:rsidR="000E3753" w:rsidRDefault="00DF71C7" w:rsidP="00DF71C7">
      <w:pPr>
        <w:pStyle w:val="ListParagraph"/>
        <w:ind w:leftChars="0" w:left="420"/>
        <w:rPr>
          <w:rFonts w:ascii="Times New Roman" w:hAnsi="Times New Roman" w:cs="Times New Roman"/>
          <w:sz w:val="24"/>
          <w:szCs w:val="24"/>
        </w:rPr>
      </w:pPr>
      <w:r w:rsidRPr="00DF71C7">
        <w:rPr>
          <w:rFonts w:ascii="Times New Roman" w:hAnsi="Times New Roman" w:cs="Times New Roman"/>
          <w:sz w:val="24"/>
          <w:szCs w:val="24"/>
        </w:rPr>
        <w:t>iv.</w:t>
      </w:r>
      <w:r w:rsidRPr="00DF71C7">
        <w:rPr>
          <w:rFonts w:ascii="Times New Roman" w:hAnsi="Times New Roman" w:cs="Times New Roman"/>
          <w:sz w:val="24"/>
          <w:szCs w:val="24"/>
        </w:rPr>
        <w:tab/>
        <w:t>Changes in PBS: An expanded PBS lessens the GFR, though a diminished PBS improves the GFR. Intense check of the urinary tract (e.g., a kidney stone impeding the ureter) expands the PBS.</w:t>
      </w:r>
    </w:p>
    <w:p w:rsidR="00196F9B" w:rsidRPr="00196F9B" w:rsidRDefault="00196F9B" w:rsidP="00196F9B">
      <w:pPr>
        <w:pStyle w:val="ListParagraph"/>
        <w:rPr>
          <w:rFonts w:ascii="Times New Roman" w:hAnsi="Times New Roman" w:cs="Times New Roman"/>
          <w:sz w:val="24"/>
          <w:szCs w:val="24"/>
        </w:rPr>
      </w:pPr>
    </w:p>
    <w:p w:rsidR="00762F08" w:rsidRPr="00E02F89" w:rsidRDefault="00762F08" w:rsidP="00E02F89">
      <w:pPr>
        <w:pStyle w:val="ListParagraph"/>
        <w:numPr>
          <w:ilvl w:val="0"/>
          <w:numId w:val="3"/>
        </w:numPr>
        <w:ind w:leftChars="0"/>
        <w:rPr>
          <w:rFonts w:ascii="Times New Roman" w:hAnsi="Times New Roman" w:cs="Times New Roman"/>
          <w:sz w:val="24"/>
          <w:szCs w:val="24"/>
          <w:u w:val="single"/>
        </w:rPr>
      </w:pPr>
      <w:proofErr w:type="spellStart"/>
      <w:r w:rsidRPr="00E02F89">
        <w:rPr>
          <w:rFonts w:ascii="Times New Roman" w:hAnsi="Times New Roman" w:cs="Times New Roman"/>
          <w:sz w:val="24"/>
          <w:szCs w:val="24"/>
          <w:u w:val="single"/>
        </w:rPr>
        <w:t>Nephrotic</w:t>
      </w:r>
      <w:proofErr w:type="spellEnd"/>
      <w:r w:rsidRPr="00E02F89">
        <w:rPr>
          <w:rFonts w:ascii="Times New Roman" w:hAnsi="Times New Roman" w:cs="Times New Roman"/>
          <w:sz w:val="24"/>
          <w:szCs w:val="24"/>
          <w:u w:val="single"/>
        </w:rPr>
        <w:t xml:space="preserve"> Syndrome</w:t>
      </w:r>
    </w:p>
    <w:p w:rsidR="00762F08" w:rsidRPr="00196F9B" w:rsidRDefault="00762F08" w:rsidP="00196F9B">
      <w:pPr>
        <w:ind w:leftChars="200" w:left="420"/>
        <w:rPr>
          <w:rFonts w:ascii="Times New Roman" w:hAnsi="Times New Roman" w:cs="Times New Roman"/>
          <w:sz w:val="24"/>
          <w:szCs w:val="24"/>
        </w:rPr>
      </w:pPr>
      <w:r w:rsidRPr="00196F9B">
        <w:rPr>
          <w:rFonts w:ascii="Times New Roman" w:hAnsi="Times New Roman" w:cs="Times New Roman"/>
          <w:sz w:val="24"/>
          <w:szCs w:val="24"/>
        </w:rPr>
        <w:t xml:space="preserve">The </w:t>
      </w:r>
      <w:proofErr w:type="spellStart"/>
      <w:r w:rsidRPr="00196F9B">
        <w:rPr>
          <w:rFonts w:ascii="Times New Roman" w:hAnsi="Times New Roman" w:cs="Times New Roman"/>
          <w:sz w:val="24"/>
          <w:szCs w:val="24"/>
        </w:rPr>
        <w:t>nephrotic</w:t>
      </w:r>
      <w:proofErr w:type="spellEnd"/>
      <w:r w:rsidRPr="00196F9B">
        <w:rPr>
          <w:rFonts w:ascii="Times New Roman" w:hAnsi="Times New Roman" w:cs="Times New Roman"/>
          <w:sz w:val="24"/>
          <w:szCs w:val="24"/>
        </w:rPr>
        <w:t xml:space="preserve"> syndrome is a set of symptoms that include the following:</w:t>
      </w:r>
    </w:p>
    <w:p w:rsidR="00762F08" w:rsidRPr="00E02F89" w:rsidRDefault="00196F9B" w:rsidP="00E02F89">
      <w:pPr>
        <w:pStyle w:val="ListParagraph"/>
        <w:numPr>
          <w:ilvl w:val="0"/>
          <w:numId w:val="5"/>
        </w:numPr>
        <w:ind w:leftChars="0"/>
        <w:rPr>
          <w:rFonts w:ascii="Times New Roman" w:hAnsi="Times New Roman" w:cs="Times New Roman"/>
          <w:sz w:val="24"/>
          <w:szCs w:val="24"/>
        </w:rPr>
      </w:pPr>
      <w:r w:rsidRPr="00E02F89">
        <w:rPr>
          <w:rFonts w:ascii="Times New Roman" w:hAnsi="Times New Roman" w:cs="Times New Roman"/>
          <w:sz w:val="24"/>
          <w:szCs w:val="24"/>
        </w:rPr>
        <w:t>P</w:t>
      </w:r>
      <w:r w:rsidR="00762F08" w:rsidRPr="00E02F89">
        <w:rPr>
          <w:rFonts w:ascii="Times New Roman" w:hAnsi="Times New Roman" w:cs="Times New Roman"/>
          <w:sz w:val="24"/>
          <w:szCs w:val="24"/>
        </w:rPr>
        <w:t>rotein in the urine;</w:t>
      </w:r>
    </w:p>
    <w:p w:rsidR="00762F08" w:rsidRPr="00E02F89" w:rsidRDefault="00196F9B" w:rsidP="00E02F89">
      <w:pPr>
        <w:pStyle w:val="ListParagraph"/>
        <w:numPr>
          <w:ilvl w:val="0"/>
          <w:numId w:val="5"/>
        </w:numPr>
        <w:ind w:leftChars="0"/>
        <w:rPr>
          <w:rFonts w:ascii="Times New Roman" w:hAnsi="Times New Roman" w:cs="Times New Roman"/>
          <w:sz w:val="24"/>
          <w:szCs w:val="24"/>
        </w:rPr>
      </w:pPr>
      <w:r w:rsidRPr="00E02F89">
        <w:rPr>
          <w:rFonts w:ascii="Times New Roman" w:hAnsi="Times New Roman" w:cs="Times New Roman"/>
          <w:sz w:val="24"/>
          <w:szCs w:val="24"/>
        </w:rPr>
        <w:t>Lo</w:t>
      </w:r>
      <w:r w:rsidR="00762F08" w:rsidRPr="00E02F89">
        <w:rPr>
          <w:rFonts w:ascii="Times New Roman" w:hAnsi="Times New Roman" w:cs="Times New Roman"/>
          <w:sz w:val="24"/>
          <w:szCs w:val="24"/>
        </w:rPr>
        <w:t>w blood protein levels;</w:t>
      </w:r>
    </w:p>
    <w:p w:rsidR="00762F08" w:rsidRPr="00E02F89" w:rsidRDefault="00196F9B" w:rsidP="00E02F89">
      <w:pPr>
        <w:pStyle w:val="ListParagraph"/>
        <w:numPr>
          <w:ilvl w:val="0"/>
          <w:numId w:val="5"/>
        </w:numPr>
        <w:ind w:leftChars="0"/>
        <w:rPr>
          <w:rFonts w:ascii="Times New Roman" w:hAnsi="Times New Roman" w:cs="Times New Roman"/>
          <w:sz w:val="24"/>
          <w:szCs w:val="24"/>
        </w:rPr>
      </w:pPr>
      <w:r w:rsidRPr="00E02F89">
        <w:rPr>
          <w:rFonts w:ascii="Times New Roman" w:hAnsi="Times New Roman" w:cs="Times New Roman"/>
          <w:sz w:val="24"/>
          <w:szCs w:val="24"/>
        </w:rPr>
        <w:t>S</w:t>
      </w:r>
      <w:r w:rsidR="00762F08" w:rsidRPr="00E02F89">
        <w:rPr>
          <w:rFonts w:ascii="Times New Roman" w:hAnsi="Times New Roman" w:cs="Times New Roman"/>
          <w:sz w:val="24"/>
          <w:szCs w:val="24"/>
        </w:rPr>
        <w:t>welling or edema.</w:t>
      </w:r>
    </w:p>
    <w:p w:rsidR="00762F08" w:rsidRPr="00E02F89" w:rsidRDefault="00762F08" w:rsidP="00E02F89">
      <w:pPr>
        <w:pStyle w:val="ListParagraph"/>
        <w:numPr>
          <w:ilvl w:val="0"/>
          <w:numId w:val="5"/>
        </w:numPr>
        <w:ind w:leftChars="0"/>
        <w:rPr>
          <w:rFonts w:ascii="Times New Roman" w:hAnsi="Times New Roman" w:cs="Times New Roman"/>
          <w:sz w:val="24"/>
          <w:szCs w:val="24"/>
        </w:rPr>
      </w:pPr>
      <w:r w:rsidRPr="00E02F89">
        <w:rPr>
          <w:rFonts w:ascii="Times New Roman" w:hAnsi="Times New Roman" w:cs="Times New Roman"/>
          <w:sz w:val="24"/>
          <w:szCs w:val="24"/>
        </w:rPr>
        <w:t xml:space="preserve">It may also include elevated levels of serum lipids, anemia, and vitamin D deficiency, </w:t>
      </w:r>
      <w:r w:rsidR="00E02F89">
        <w:rPr>
          <w:rFonts w:ascii="Times New Roman" w:hAnsi="Times New Roman" w:cs="Times New Roman"/>
          <w:sz w:val="24"/>
          <w:szCs w:val="24"/>
        </w:rPr>
        <w:t>A</w:t>
      </w:r>
      <w:r w:rsidRPr="00E02F89">
        <w:rPr>
          <w:rFonts w:ascii="Times New Roman" w:hAnsi="Times New Roman" w:cs="Times New Roman"/>
          <w:sz w:val="24"/>
          <w:szCs w:val="24"/>
        </w:rPr>
        <w:t xml:space="preserve">ll because of loss of plasma proteins into the urine. This can have multiple causes, but all involve defects in the glomerular barrier to proteins so that excess proteins are filtered and thereby excreted in the final urine. The three barriers were discussed in the text: the fenestrated endothelial cell layer, the GBM, and the </w:t>
      </w:r>
      <w:proofErr w:type="spellStart"/>
      <w:r w:rsidRPr="00E02F89">
        <w:rPr>
          <w:rFonts w:ascii="Times New Roman" w:hAnsi="Times New Roman" w:cs="Times New Roman"/>
          <w:sz w:val="24"/>
          <w:szCs w:val="24"/>
        </w:rPr>
        <w:t>podocyte</w:t>
      </w:r>
      <w:proofErr w:type="spellEnd"/>
      <w:r w:rsidRPr="00E02F89">
        <w:rPr>
          <w:rFonts w:ascii="Times New Roman" w:hAnsi="Times New Roman" w:cs="Times New Roman"/>
          <w:sz w:val="24"/>
          <w:szCs w:val="24"/>
        </w:rPr>
        <w:t xml:space="preserve"> and slit diaphragm.</w:t>
      </w:r>
    </w:p>
    <w:p w:rsidR="00762F08" w:rsidRPr="00196F9B" w:rsidRDefault="00762F08" w:rsidP="00196F9B">
      <w:pPr>
        <w:ind w:leftChars="200" w:left="420"/>
        <w:rPr>
          <w:rFonts w:ascii="Times New Roman" w:hAnsi="Times New Roman" w:cs="Times New Roman"/>
          <w:sz w:val="24"/>
          <w:szCs w:val="24"/>
        </w:rPr>
      </w:pPr>
      <w:proofErr w:type="spellStart"/>
      <w:r w:rsidRPr="00196F9B">
        <w:rPr>
          <w:rFonts w:ascii="Times New Roman" w:hAnsi="Times New Roman" w:cs="Times New Roman"/>
          <w:sz w:val="24"/>
          <w:szCs w:val="24"/>
        </w:rPr>
        <w:t>Nephrotic</w:t>
      </w:r>
      <w:proofErr w:type="spellEnd"/>
      <w:r w:rsidRPr="00196F9B">
        <w:rPr>
          <w:rFonts w:ascii="Times New Roman" w:hAnsi="Times New Roman" w:cs="Times New Roman"/>
          <w:sz w:val="24"/>
          <w:szCs w:val="24"/>
        </w:rPr>
        <w:t xml:space="preserve"> syndrome can be primary or secondary. Primary causes are described by their histological changes: minimal change disease, focal segmented </w:t>
      </w:r>
      <w:proofErr w:type="spellStart"/>
      <w:r w:rsidRPr="00196F9B">
        <w:rPr>
          <w:rFonts w:ascii="Times New Roman" w:hAnsi="Times New Roman" w:cs="Times New Roman"/>
          <w:sz w:val="24"/>
          <w:szCs w:val="24"/>
        </w:rPr>
        <w:t>glomerulosclerosis</w:t>
      </w:r>
      <w:proofErr w:type="spellEnd"/>
      <w:r w:rsidRPr="00196F9B">
        <w:rPr>
          <w:rFonts w:ascii="Times New Roman" w:hAnsi="Times New Roman" w:cs="Times New Roman"/>
          <w:sz w:val="24"/>
          <w:szCs w:val="24"/>
        </w:rPr>
        <w:t>, and membranous nephropathy. Secondary causes are described by their underlying cause, which include diabetes mellitus, sarcoidosis, hepatitis B, hepatitis C, bacterial infections, parasitic infections, and more.</w:t>
      </w:r>
    </w:p>
    <w:p w:rsidR="00762F08" w:rsidRPr="00196F9B" w:rsidRDefault="00762F08" w:rsidP="00196F9B">
      <w:pPr>
        <w:ind w:leftChars="200" w:left="420"/>
        <w:rPr>
          <w:rFonts w:ascii="Times New Roman" w:hAnsi="Times New Roman" w:cs="Times New Roman"/>
          <w:sz w:val="24"/>
          <w:szCs w:val="24"/>
        </w:rPr>
      </w:pPr>
      <w:r w:rsidRPr="00196F9B">
        <w:rPr>
          <w:rFonts w:ascii="Times New Roman" w:hAnsi="Times New Roman" w:cs="Times New Roman"/>
          <w:sz w:val="24"/>
          <w:szCs w:val="24"/>
        </w:rPr>
        <w:t xml:space="preserve">All of the diseases are characterized by protein in the urine, at least 3.5 g per 24 h. The loss of protein can cause </w:t>
      </w:r>
      <w:proofErr w:type="spellStart"/>
      <w:r w:rsidRPr="00196F9B">
        <w:rPr>
          <w:rFonts w:ascii="Times New Roman" w:hAnsi="Times New Roman" w:cs="Times New Roman"/>
          <w:sz w:val="24"/>
          <w:szCs w:val="24"/>
        </w:rPr>
        <w:t>hypoalbuminemia</w:t>
      </w:r>
      <w:proofErr w:type="spellEnd"/>
      <w:r w:rsidRPr="00196F9B">
        <w:rPr>
          <w:rFonts w:ascii="Times New Roman" w:hAnsi="Times New Roman" w:cs="Times New Roman"/>
          <w:sz w:val="24"/>
          <w:szCs w:val="24"/>
        </w:rPr>
        <w:t>, with resulting edema that may show as puffiness around the eyes, pitting edema in the legs, and pleural effusion. Loss of proteins stimulates liver synthesis, including lipoproteins. Because lipoprotein lipase levels fall, lipoprotein levels increase. Loss of vitamin D binding protein can lead to vitamin D deficiency diseases, with calcium malabsorption and bone disease.</w:t>
      </w:r>
    </w:p>
    <w:p w:rsidR="00562983" w:rsidRDefault="00562983" w:rsidP="00562983">
      <w:pPr>
        <w:ind w:leftChars="200" w:left="420"/>
        <w:rPr>
          <w:rFonts w:ascii="Times New Roman" w:hAnsi="Times New Roman" w:cs="Times New Roman"/>
          <w:sz w:val="24"/>
          <w:szCs w:val="24"/>
        </w:rPr>
      </w:pPr>
    </w:p>
    <w:p w:rsidR="00562983" w:rsidRPr="00562983" w:rsidRDefault="00562983" w:rsidP="00562983">
      <w:pPr>
        <w:ind w:leftChars="200" w:left="420"/>
        <w:rPr>
          <w:rFonts w:ascii="Times New Roman" w:hAnsi="Times New Roman" w:cs="Times New Roman"/>
          <w:sz w:val="24"/>
          <w:szCs w:val="24"/>
        </w:rPr>
      </w:pPr>
      <w:bookmarkStart w:id="0" w:name="_GoBack"/>
      <w:bookmarkEnd w:id="0"/>
      <w:r w:rsidRPr="00562983">
        <w:rPr>
          <w:rFonts w:ascii="Times New Roman" w:hAnsi="Times New Roman" w:cs="Times New Roman"/>
          <w:sz w:val="24"/>
          <w:szCs w:val="24"/>
        </w:rPr>
        <w:t xml:space="preserve">Changes of </w:t>
      </w:r>
      <w:proofErr w:type="spellStart"/>
      <w:r w:rsidRPr="00562983">
        <w:rPr>
          <w:rFonts w:ascii="Times New Roman" w:hAnsi="Times New Roman" w:cs="Times New Roman"/>
          <w:sz w:val="24"/>
          <w:szCs w:val="24"/>
        </w:rPr>
        <w:t>nephrin</w:t>
      </w:r>
      <w:proofErr w:type="spellEnd"/>
      <w:r w:rsidRPr="00562983">
        <w:rPr>
          <w:rFonts w:ascii="Times New Roman" w:hAnsi="Times New Roman" w:cs="Times New Roman"/>
          <w:sz w:val="24"/>
          <w:szCs w:val="24"/>
        </w:rPr>
        <w:t xml:space="preserve">, a protein of the filtration cut can cause </w:t>
      </w:r>
      <w:proofErr w:type="spellStart"/>
      <w:r w:rsidRPr="00562983">
        <w:rPr>
          <w:rFonts w:ascii="Times New Roman" w:hAnsi="Times New Roman" w:cs="Times New Roman"/>
          <w:sz w:val="24"/>
          <w:szCs w:val="24"/>
        </w:rPr>
        <w:t>nephrotic</w:t>
      </w:r>
      <w:proofErr w:type="spellEnd"/>
      <w:r w:rsidRPr="00562983">
        <w:rPr>
          <w:rFonts w:ascii="Times New Roman" w:hAnsi="Times New Roman" w:cs="Times New Roman"/>
          <w:sz w:val="24"/>
          <w:szCs w:val="24"/>
        </w:rPr>
        <w:t xml:space="preserve"> disorder. Transformations of </w:t>
      </w:r>
      <w:proofErr w:type="spellStart"/>
      <w:r w:rsidRPr="00562983">
        <w:rPr>
          <w:rFonts w:ascii="Times New Roman" w:hAnsi="Times New Roman" w:cs="Times New Roman"/>
          <w:sz w:val="24"/>
          <w:szCs w:val="24"/>
        </w:rPr>
        <w:t>podocin</w:t>
      </w:r>
      <w:proofErr w:type="spellEnd"/>
      <w:r w:rsidRPr="00562983">
        <w:rPr>
          <w:rFonts w:ascii="Times New Roman" w:hAnsi="Times New Roman" w:cs="Times New Roman"/>
          <w:sz w:val="24"/>
          <w:szCs w:val="24"/>
        </w:rPr>
        <w:t xml:space="preserve"> likewise cause </w:t>
      </w:r>
      <w:proofErr w:type="spellStart"/>
      <w:r w:rsidRPr="00562983">
        <w:rPr>
          <w:rFonts w:ascii="Times New Roman" w:hAnsi="Times New Roman" w:cs="Times New Roman"/>
          <w:sz w:val="24"/>
          <w:szCs w:val="24"/>
        </w:rPr>
        <w:t>nephrotic</w:t>
      </w:r>
      <w:proofErr w:type="spellEnd"/>
      <w:r w:rsidRPr="00562983">
        <w:rPr>
          <w:rFonts w:ascii="Times New Roman" w:hAnsi="Times New Roman" w:cs="Times New Roman"/>
          <w:sz w:val="24"/>
          <w:szCs w:val="24"/>
        </w:rPr>
        <w:t xml:space="preserve"> disorder that is harsh toward steroid treatment. </w:t>
      </w:r>
      <w:proofErr w:type="spellStart"/>
      <w:r w:rsidRPr="00562983">
        <w:rPr>
          <w:rFonts w:ascii="Times New Roman" w:hAnsi="Times New Roman" w:cs="Times New Roman"/>
          <w:sz w:val="24"/>
          <w:szCs w:val="24"/>
        </w:rPr>
        <w:t>Podocin</w:t>
      </w:r>
      <w:proofErr w:type="spellEnd"/>
      <w:r w:rsidRPr="00562983">
        <w:rPr>
          <w:rFonts w:ascii="Times New Roman" w:hAnsi="Times New Roman" w:cs="Times New Roman"/>
          <w:sz w:val="24"/>
          <w:szCs w:val="24"/>
        </w:rPr>
        <w:t xml:space="preserve"> is an essential protein of the </w:t>
      </w:r>
      <w:proofErr w:type="spellStart"/>
      <w:r w:rsidRPr="00562983">
        <w:rPr>
          <w:rFonts w:ascii="Times New Roman" w:hAnsi="Times New Roman" w:cs="Times New Roman"/>
          <w:sz w:val="24"/>
          <w:szCs w:val="24"/>
        </w:rPr>
        <w:t>podocyte</w:t>
      </w:r>
      <w:proofErr w:type="spellEnd"/>
      <w:r w:rsidRPr="00562983">
        <w:rPr>
          <w:rFonts w:ascii="Times New Roman" w:hAnsi="Times New Roman" w:cs="Times New Roman"/>
          <w:sz w:val="24"/>
          <w:szCs w:val="24"/>
        </w:rPr>
        <w:t xml:space="preserve"> cell film that isolates into lipid pontoons and is required to select </w:t>
      </w:r>
      <w:proofErr w:type="spellStart"/>
      <w:r w:rsidRPr="00562983">
        <w:rPr>
          <w:rFonts w:ascii="Times New Roman" w:hAnsi="Times New Roman" w:cs="Times New Roman"/>
          <w:sz w:val="24"/>
          <w:szCs w:val="24"/>
        </w:rPr>
        <w:t>nephrin</w:t>
      </w:r>
      <w:proofErr w:type="spellEnd"/>
      <w:r w:rsidRPr="00562983">
        <w:rPr>
          <w:rFonts w:ascii="Times New Roman" w:hAnsi="Times New Roman" w:cs="Times New Roman"/>
          <w:sz w:val="24"/>
          <w:szCs w:val="24"/>
        </w:rPr>
        <w:t xml:space="preserve"> into those pontoons. Current idea is that </w:t>
      </w:r>
      <w:proofErr w:type="spellStart"/>
      <w:r w:rsidRPr="00562983">
        <w:rPr>
          <w:rFonts w:ascii="Times New Roman" w:hAnsi="Times New Roman" w:cs="Times New Roman"/>
          <w:sz w:val="24"/>
          <w:szCs w:val="24"/>
        </w:rPr>
        <w:t>podocin</w:t>
      </w:r>
      <w:proofErr w:type="spellEnd"/>
      <w:r w:rsidRPr="00562983">
        <w:rPr>
          <w:rFonts w:ascii="Times New Roman" w:hAnsi="Times New Roman" w:cs="Times New Roman"/>
          <w:sz w:val="24"/>
          <w:szCs w:val="24"/>
        </w:rPr>
        <w:t xml:space="preserve"> and </w:t>
      </w:r>
      <w:proofErr w:type="spellStart"/>
      <w:r w:rsidRPr="00562983">
        <w:rPr>
          <w:rFonts w:ascii="Times New Roman" w:hAnsi="Times New Roman" w:cs="Times New Roman"/>
          <w:sz w:val="24"/>
          <w:szCs w:val="24"/>
        </w:rPr>
        <w:t>nephrin</w:t>
      </w:r>
      <w:proofErr w:type="spellEnd"/>
      <w:r w:rsidRPr="00562983">
        <w:rPr>
          <w:rFonts w:ascii="Times New Roman" w:hAnsi="Times New Roman" w:cs="Times New Roman"/>
          <w:sz w:val="24"/>
          <w:szCs w:val="24"/>
        </w:rPr>
        <w:t xml:space="preserve"> structure a flagging complex that enacts protein kinases engaged with glomerular auxiliary uprightness. These transformations cause insignificant change illnesses in which basic changes are obvious just at the electron magnifying lens level and not at the histological level. Up to this point, these were a piece of the arrangement of </w:t>
      </w:r>
      <w:proofErr w:type="spellStart"/>
      <w:r w:rsidRPr="00562983">
        <w:rPr>
          <w:rFonts w:ascii="Times New Roman" w:hAnsi="Times New Roman" w:cs="Times New Roman"/>
          <w:sz w:val="24"/>
          <w:szCs w:val="24"/>
        </w:rPr>
        <w:t>nephrotic</w:t>
      </w:r>
      <w:proofErr w:type="spellEnd"/>
      <w:r w:rsidRPr="00562983">
        <w:rPr>
          <w:rFonts w:ascii="Times New Roman" w:hAnsi="Times New Roman" w:cs="Times New Roman"/>
          <w:sz w:val="24"/>
          <w:szCs w:val="24"/>
        </w:rPr>
        <w:t xml:space="preserve"> disorder called idiopathic </w:t>
      </w:r>
      <w:proofErr w:type="spellStart"/>
      <w:r w:rsidRPr="00562983">
        <w:rPr>
          <w:rFonts w:ascii="Times New Roman" w:hAnsi="Times New Roman" w:cs="Times New Roman"/>
          <w:sz w:val="24"/>
          <w:szCs w:val="24"/>
        </w:rPr>
        <w:t>nephrotic</w:t>
      </w:r>
      <w:proofErr w:type="spellEnd"/>
      <w:r w:rsidRPr="00562983">
        <w:rPr>
          <w:rFonts w:ascii="Times New Roman" w:hAnsi="Times New Roman" w:cs="Times New Roman"/>
          <w:sz w:val="24"/>
          <w:szCs w:val="24"/>
        </w:rPr>
        <w:t xml:space="preserve"> condition. </w:t>
      </w:r>
    </w:p>
    <w:p w:rsidR="00562983" w:rsidRPr="00562983" w:rsidRDefault="00562983" w:rsidP="00562983">
      <w:pPr>
        <w:ind w:leftChars="200" w:left="420"/>
        <w:rPr>
          <w:rFonts w:ascii="Times New Roman" w:hAnsi="Times New Roman" w:cs="Times New Roman"/>
          <w:sz w:val="24"/>
          <w:szCs w:val="24"/>
        </w:rPr>
      </w:pPr>
    </w:p>
    <w:p w:rsidR="00562983" w:rsidRPr="00562983" w:rsidRDefault="00562983" w:rsidP="00562983">
      <w:pPr>
        <w:ind w:leftChars="200" w:left="420"/>
        <w:rPr>
          <w:rFonts w:ascii="Times New Roman" w:hAnsi="Times New Roman" w:cs="Times New Roman"/>
          <w:sz w:val="24"/>
          <w:szCs w:val="24"/>
        </w:rPr>
      </w:pPr>
      <w:r w:rsidRPr="00562983">
        <w:rPr>
          <w:rFonts w:ascii="Times New Roman" w:hAnsi="Times New Roman" w:cs="Times New Roman"/>
          <w:sz w:val="24"/>
          <w:szCs w:val="24"/>
        </w:rPr>
        <w:t xml:space="preserve">Membranous glomerulonephritis is one of the more typical reasons for </w:t>
      </w:r>
      <w:proofErr w:type="spellStart"/>
      <w:r w:rsidRPr="00562983">
        <w:rPr>
          <w:rFonts w:ascii="Times New Roman" w:hAnsi="Times New Roman" w:cs="Times New Roman"/>
          <w:sz w:val="24"/>
          <w:szCs w:val="24"/>
        </w:rPr>
        <w:t>nephrotic</w:t>
      </w:r>
      <w:proofErr w:type="spellEnd"/>
      <w:r w:rsidRPr="00562983">
        <w:rPr>
          <w:rFonts w:ascii="Times New Roman" w:hAnsi="Times New Roman" w:cs="Times New Roman"/>
          <w:sz w:val="24"/>
          <w:szCs w:val="24"/>
        </w:rPr>
        <w:t xml:space="preserve"> disorder in grown-ups. It is a provocative sickness, accepted to be brought about by authoritative of antibodies to antigens in the GBM that triggers the arrangement of a film assault complex from supplement. </w:t>
      </w:r>
    </w:p>
    <w:p w:rsidR="00562983" w:rsidRPr="00562983" w:rsidRDefault="00562983" w:rsidP="00562983">
      <w:pPr>
        <w:ind w:leftChars="200" w:left="420"/>
        <w:rPr>
          <w:rFonts w:ascii="Times New Roman" w:hAnsi="Times New Roman" w:cs="Times New Roman"/>
          <w:sz w:val="24"/>
          <w:szCs w:val="24"/>
        </w:rPr>
      </w:pPr>
    </w:p>
    <w:p w:rsidR="00762F08" w:rsidRPr="00196F9B" w:rsidRDefault="00562983" w:rsidP="00B60F02">
      <w:pPr>
        <w:ind w:leftChars="200" w:left="420"/>
        <w:rPr>
          <w:rFonts w:ascii="Times New Roman" w:hAnsi="Times New Roman" w:cs="Times New Roman"/>
          <w:sz w:val="24"/>
          <w:szCs w:val="24"/>
        </w:rPr>
      </w:pPr>
      <w:r w:rsidRPr="00562983">
        <w:rPr>
          <w:rFonts w:ascii="Times New Roman" w:hAnsi="Times New Roman" w:cs="Times New Roman"/>
          <w:sz w:val="24"/>
          <w:szCs w:val="24"/>
        </w:rPr>
        <w:t xml:space="preserve">Treatment relies upon etiology. For all </w:t>
      </w:r>
      <w:proofErr w:type="spellStart"/>
      <w:r w:rsidRPr="00562983">
        <w:rPr>
          <w:rFonts w:ascii="Times New Roman" w:hAnsi="Times New Roman" w:cs="Times New Roman"/>
          <w:sz w:val="24"/>
          <w:szCs w:val="24"/>
        </w:rPr>
        <w:t>nephrotic</w:t>
      </w:r>
      <w:proofErr w:type="spellEnd"/>
      <w:r w:rsidRPr="00562983">
        <w:rPr>
          <w:rFonts w:ascii="Times New Roman" w:hAnsi="Times New Roman" w:cs="Times New Roman"/>
          <w:sz w:val="24"/>
          <w:szCs w:val="24"/>
        </w:rPr>
        <w:t xml:space="preserve"> conditions, observing and keeping up ordinary liquid levels and appropriation among the body compartments are the objective. This could incorporate limitation of liquid admission, limitation of salt admission, standard observing of circulatory strain and pee yield, and the utilization of diuretics. Provocative reasons for </w:t>
      </w:r>
      <w:proofErr w:type="spellStart"/>
      <w:r w:rsidRPr="00562983">
        <w:rPr>
          <w:rFonts w:ascii="Times New Roman" w:hAnsi="Times New Roman" w:cs="Times New Roman"/>
          <w:sz w:val="24"/>
          <w:szCs w:val="24"/>
        </w:rPr>
        <w:t>nephrotic</w:t>
      </w:r>
      <w:proofErr w:type="spellEnd"/>
      <w:r w:rsidRPr="00562983">
        <w:rPr>
          <w:rFonts w:ascii="Times New Roman" w:hAnsi="Times New Roman" w:cs="Times New Roman"/>
          <w:sz w:val="24"/>
          <w:szCs w:val="24"/>
        </w:rPr>
        <w:t xml:space="preserve"> disorder are treated with </w:t>
      </w:r>
      <w:proofErr w:type="spellStart"/>
      <w:r w:rsidRPr="00562983">
        <w:rPr>
          <w:rFonts w:ascii="Times New Roman" w:hAnsi="Times New Roman" w:cs="Times New Roman"/>
          <w:sz w:val="24"/>
          <w:szCs w:val="24"/>
        </w:rPr>
        <w:t>immunosuppressants</w:t>
      </w:r>
      <w:proofErr w:type="spellEnd"/>
      <w:r w:rsidRPr="00562983">
        <w:rPr>
          <w:rFonts w:ascii="Times New Roman" w:hAnsi="Times New Roman" w:cs="Times New Roman"/>
          <w:sz w:val="24"/>
          <w:szCs w:val="24"/>
        </w:rPr>
        <w:t xml:space="preserve">, for example, prednisolone and dietary </w:t>
      </w:r>
      <w:proofErr w:type="spellStart"/>
      <w:r w:rsidRPr="00562983">
        <w:rPr>
          <w:rFonts w:ascii="Times New Roman" w:hAnsi="Times New Roman" w:cs="Times New Roman"/>
          <w:sz w:val="24"/>
          <w:szCs w:val="24"/>
        </w:rPr>
        <w:t>modificaton</w:t>
      </w:r>
      <w:proofErr w:type="spellEnd"/>
      <w:r w:rsidRPr="00562983">
        <w:rPr>
          <w:rFonts w:ascii="Times New Roman" w:hAnsi="Times New Roman" w:cs="Times New Roman"/>
          <w:sz w:val="24"/>
          <w:szCs w:val="24"/>
        </w:rPr>
        <w:t>.</w:t>
      </w:r>
    </w:p>
    <w:p w:rsidR="00762F08" w:rsidRPr="00196F9B" w:rsidRDefault="00762F08" w:rsidP="000E3753">
      <w:pPr>
        <w:rPr>
          <w:rFonts w:ascii="Times New Roman" w:hAnsi="Times New Roman" w:cs="Times New Roman"/>
          <w:sz w:val="24"/>
          <w:szCs w:val="24"/>
        </w:rPr>
      </w:pPr>
    </w:p>
    <w:p w:rsidR="000E3753" w:rsidRPr="00196F9B" w:rsidRDefault="000E3753" w:rsidP="00B735BA">
      <w:pPr>
        <w:ind w:leftChars="200" w:left="420"/>
        <w:rPr>
          <w:rFonts w:ascii="Times New Roman" w:hAnsi="Times New Roman" w:cs="Times New Roman"/>
          <w:sz w:val="24"/>
          <w:szCs w:val="24"/>
          <w:u w:val="single"/>
        </w:rPr>
      </w:pPr>
    </w:p>
    <w:sectPr w:rsidR="000E3753" w:rsidRPr="00196F9B">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DFD"/>
    <w:multiLevelType w:val="hybridMultilevel"/>
    <w:tmpl w:val="001687F6"/>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503FA5"/>
    <w:multiLevelType w:val="hybridMultilevel"/>
    <w:tmpl w:val="BAC21A30"/>
    <w:lvl w:ilvl="0" w:tplc="0409001B">
      <w:start w:val="1"/>
      <w:numFmt w:val="lowerRoman"/>
      <w:lvlText w:val="%1."/>
      <w:lvlJc w:val="righ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5712DC"/>
    <w:multiLevelType w:val="hybridMultilevel"/>
    <w:tmpl w:val="57B67B0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44114D1"/>
    <w:multiLevelType w:val="hybridMultilevel"/>
    <w:tmpl w:val="E5C8ACFE"/>
    <w:lvl w:ilvl="0" w:tplc="4C5E0826">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403C89"/>
    <w:multiLevelType w:val="hybridMultilevel"/>
    <w:tmpl w:val="8108A9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549"/>
    <w:rsid w:val="000E3753"/>
    <w:rsid w:val="00196F9B"/>
    <w:rsid w:val="001E37BA"/>
    <w:rsid w:val="00343A3C"/>
    <w:rsid w:val="00431298"/>
    <w:rsid w:val="00562983"/>
    <w:rsid w:val="005A7607"/>
    <w:rsid w:val="005F3A34"/>
    <w:rsid w:val="00601C84"/>
    <w:rsid w:val="00681C7E"/>
    <w:rsid w:val="006B752E"/>
    <w:rsid w:val="006F1C90"/>
    <w:rsid w:val="00762F08"/>
    <w:rsid w:val="0077372B"/>
    <w:rsid w:val="007F75B1"/>
    <w:rsid w:val="007F7792"/>
    <w:rsid w:val="00804E28"/>
    <w:rsid w:val="00874A6B"/>
    <w:rsid w:val="009405FB"/>
    <w:rsid w:val="00974759"/>
    <w:rsid w:val="009C7122"/>
    <w:rsid w:val="00A303F2"/>
    <w:rsid w:val="00A33F57"/>
    <w:rsid w:val="00B04561"/>
    <w:rsid w:val="00B60537"/>
    <w:rsid w:val="00B60F02"/>
    <w:rsid w:val="00B610D6"/>
    <w:rsid w:val="00B735BA"/>
    <w:rsid w:val="00C11760"/>
    <w:rsid w:val="00C322B0"/>
    <w:rsid w:val="00CA1D8B"/>
    <w:rsid w:val="00DB3A1A"/>
    <w:rsid w:val="00DC0BF7"/>
    <w:rsid w:val="00DD5549"/>
    <w:rsid w:val="00DF71C7"/>
    <w:rsid w:val="00E02F89"/>
    <w:rsid w:val="00E2605A"/>
    <w:rsid w:val="00E86711"/>
    <w:rsid w:val="00F63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A6E72E"/>
  <w15:docId w15:val="{2DD72813-5F67-0740-8C5D-0D7AEBCD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3">
    <w:name w:val="heading 3"/>
    <w:basedOn w:val="Normal"/>
    <w:link w:val="Heading3Char"/>
    <w:uiPriority w:val="9"/>
    <w:qFormat/>
    <w:rsid w:val="00762F08"/>
    <w:pPr>
      <w:widowControl/>
      <w:spacing w:before="100" w:beforeAutospacing="1" w:after="100" w:afterAutospacing="1"/>
      <w:jc w:val="left"/>
      <w:outlineLvl w:val="2"/>
    </w:pPr>
    <w:rPr>
      <w:rFonts w:ascii="MS PGothic" w:eastAsia="MS PGothic" w:hAnsi="MS PGothic" w:cs="MS PGothic"/>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5549"/>
    <w:rPr>
      <w:b/>
      <w:bCs/>
    </w:rPr>
  </w:style>
  <w:style w:type="paragraph" w:styleId="NormalWeb">
    <w:name w:val="Normal (Web)"/>
    <w:basedOn w:val="Normal"/>
    <w:uiPriority w:val="99"/>
    <w:semiHidden/>
    <w:unhideWhenUsed/>
    <w:rsid w:val="00DD5549"/>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601C84"/>
    <w:rPr>
      <w:color w:val="0000FF" w:themeColor="hyperlink"/>
      <w:u w:val="single"/>
    </w:rPr>
  </w:style>
  <w:style w:type="paragraph" w:styleId="ListParagraph">
    <w:name w:val="List Paragraph"/>
    <w:basedOn w:val="Normal"/>
    <w:uiPriority w:val="34"/>
    <w:qFormat/>
    <w:rsid w:val="00B735BA"/>
    <w:pPr>
      <w:ind w:leftChars="400" w:left="840"/>
    </w:pPr>
  </w:style>
  <w:style w:type="character" w:customStyle="1" w:styleId="Heading3Char">
    <w:name w:val="Heading 3 Char"/>
    <w:basedOn w:val="DefaultParagraphFont"/>
    <w:link w:val="Heading3"/>
    <w:uiPriority w:val="9"/>
    <w:rsid w:val="00762F08"/>
    <w:rPr>
      <w:rFonts w:ascii="MS PGothic" w:eastAsia="MS PGothic" w:hAnsi="MS PGothic" w:cs="MS PGothic"/>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20510">
      <w:bodyDiv w:val="1"/>
      <w:marLeft w:val="0"/>
      <w:marRight w:val="0"/>
      <w:marTop w:val="0"/>
      <w:marBottom w:val="0"/>
      <w:divBdr>
        <w:top w:val="none" w:sz="0" w:space="0" w:color="auto"/>
        <w:left w:val="none" w:sz="0" w:space="0" w:color="auto"/>
        <w:bottom w:val="none" w:sz="0" w:space="0" w:color="auto"/>
        <w:right w:val="none" w:sz="0" w:space="0" w:color="auto"/>
      </w:divBdr>
    </w:div>
    <w:div w:id="892161256">
      <w:bodyDiv w:val="1"/>
      <w:marLeft w:val="0"/>
      <w:marRight w:val="0"/>
      <w:marTop w:val="0"/>
      <w:marBottom w:val="0"/>
      <w:divBdr>
        <w:top w:val="none" w:sz="0" w:space="0" w:color="auto"/>
        <w:left w:val="none" w:sz="0" w:space="0" w:color="auto"/>
        <w:bottom w:val="none" w:sz="0" w:space="0" w:color="auto"/>
        <w:right w:val="none" w:sz="0" w:space="0" w:color="auto"/>
      </w:divBdr>
    </w:div>
    <w:div w:id="1225991788">
      <w:bodyDiv w:val="1"/>
      <w:marLeft w:val="0"/>
      <w:marRight w:val="0"/>
      <w:marTop w:val="0"/>
      <w:marBottom w:val="0"/>
      <w:divBdr>
        <w:top w:val="none" w:sz="0" w:space="0" w:color="auto"/>
        <w:left w:val="none" w:sz="0" w:space="0" w:color="auto"/>
        <w:bottom w:val="none" w:sz="0" w:space="0" w:color="auto"/>
        <w:right w:val="none" w:sz="0" w:space="0" w:color="auto"/>
      </w:divBdr>
      <w:divsChild>
        <w:div w:id="1882202560">
          <w:marLeft w:val="547"/>
          <w:marRight w:val="0"/>
          <w:marTop w:val="0"/>
          <w:marBottom w:val="0"/>
          <w:divBdr>
            <w:top w:val="none" w:sz="0" w:space="0" w:color="auto"/>
            <w:left w:val="none" w:sz="0" w:space="0" w:color="auto"/>
            <w:bottom w:val="none" w:sz="0" w:space="0" w:color="auto"/>
            <w:right w:val="none" w:sz="0" w:space="0" w:color="auto"/>
          </w:divBdr>
        </w:div>
        <w:div w:id="1525947125">
          <w:marLeft w:val="547"/>
          <w:marRight w:val="0"/>
          <w:marTop w:val="0"/>
          <w:marBottom w:val="0"/>
          <w:divBdr>
            <w:top w:val="none" w:sz="0" w:space="0" w:color="auto"/>
            <w:left w:val="none" w:sz="0" w:space="0" w:color="auto"/>
            <w:bottom w:val="none" w:sz="0" w:space="0" w:color="auto"/>
            <w:right w:val="none" w:sz="0" w:space="0" w:color="auto"/>
          </w:divBdr>
        </w:div>
        <w:div w:id="12106129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Fasipe</cp:lastModifiedBy>
  <cp:revision>2</cp:revision>
  <dcterms:created xsi:type="dcterms:W3CDTF">2020-05-27T16:01:00Z</dcterms:created>
  <dcterms:modified xsi:type="dcterms:W3CDTF">2020-05-27T16:01:00Z</dcterms:modified>
</cp:coreProperties>
</file>