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34" w:rsidRP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  <w:r w:rsidRPr="00406CCC">
        <w:rPr>
          <w:rFonts w:ascii="Times New Roman" w:hAnsi="Times New Roman" w:cs="Times New Roman"/>
          <w:b/>
          <w:sz w:val="32"/>
          <w:szCs w:val="32"/>
        </w:rPr>
        <w:t>NAME: EZE HANNAH NKECHI</w:t>
      </w: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  <w:r w:rsidRPr="00406CCC">
        <w:rPr>
          <w:rFonts w:ascii="Times New Roman" w:hAnsi="Times New Roman" w:cs="Times New Roman"/>
          <w:b/>
          <w:sz w:val="32"/>
          <w:szCs w:val="32"/>
        </w:rPr>
        <w:t>MATRIC NO: 18/MHS08/004</w:t>
      </w: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DEPT: PUBLIC HEALTH (M.H.S)</w:t>
      </w: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CODE: BCH242</w:t>
      </w: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TITLE: INTRODUCTION TO CELL BIOCHEMISTRY II</w:t>
      </w: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ASSIGNMENT TITLE: NUTRITION</w:t>
      </w: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</w:p>
    <w:p w:rsidR="00406CCC" w:rsidRDefault="008901F6" w:rsidP="00890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on the factors affecting basal metabolic rate.</w:t>
      </w:r>
    </w:p>
    <w:p w:rsidR="008901F6" w:rsidRDefault="008901F6" w:rsidP="00890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protein energy malnutrition</w:t>
      </w:r>
    </w:p>
    <w:p w:rsidR="008901F6" w:rsidRPr="008901F6" w:rsidRDefault="008901F6" w:rsidP="00890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kwashiorkor </w:t>
      </w:r>
    </w:p>
    <w:p w:rsidR="00406CCC" w:rsidRDefault="00406CCC">
      <w:pPr>
        <w:rPr>
          <w:rFonts w:ascii="Times New Roman" w:hAnsi="Times New Roman" w:cs="Times New Roman"/>
          <w:b/>
          <w:sz w:val="32"/>
          <w:szCs w:val="32"/>
        </w:rPr>
      </w:pPr>
    </w:p>
    <w:p w:rsidR="008901F6" w:rsidRDefault="008901F6">
      <w:pPr>
        <w:rPr>
          <w:rFonts w:ascii="Times New Roman" w:hAnsi="Times New Roman" w:cs="Times New Roman"/>
          <w:b/>
          <w:sz w:val="32"/>
          <w:szCs w:val="32"/>
        </w:rPr>
      </w:pPr>
    </w:p>
    <w:p w:rsidR="008901F6" w:rsidRDefault="008901F6">
      <w:pPr>
        <w:rPr>
          <w:rFonts w:ascii="Times New Roman" w:hAnsi="Times New Roman" w:cs="Times New Roman"/>
          <w:b/>
          <w:sz w:val="32"/>
          <w:szCs w:val="32"/>
        </w:rPr>
      </w:pPr>
    </w:p>
    <w:p w:rsidR="008901F6" w:rsidRDefault="008901F6">
      <w:pPr>
        <w:rPr>
          <w:rFonts w:ascii="Times New Roman" w:hAnsi="Times New Roman" w:cs="Times New Roman"/>
          <w:b/>
          <w:sz w:val="32"/>
          <w:szCs w:val="32"/>
        </w:rPr>
      </w:pPr>
    </w:p>
    <w:p w:rsidR="008901F6" w:rsidRDefault="008901F6">
      <w:pPr>
        <w:rPr>
          <w:rFonts w:ascii="Times New Roman" w:hAnsi="Times New Roman" w:cs="Times New Roman"/>
          <w:b/>
          <w:sz w:val="32"/>
          <w:szCs w:val="32"/>
        </w:rPr>
      </w:pPr>
    </w:p>
    <w:p w:rsidR="008901F6" w:rsidRDefault="008901F6">
      <w:pPr>
        <w:rPr>
          <w:rFonts w:ascii="Times New Roman" w:hAnsi="Times New Roman" w:cs="Times New Roman"/>
          <w:b/>
          <w:sz w:val="32"/>
          <w:szCs w:val="32"/>
        </w:rPr>
      </w:pPr>
    </w:p>
    <w:p w:rsidR="001267F0" w:rsidRDefault="001267F0">
      <w:pPr>
        <w:rPr>
          <w:rFonts w:ascii="Times New Roman" w:hAnsi="Times New Roman" w:cs="Times New Roman"/>
          <w:sz w:val="24"/>
          <w:szCs w:val="24"/>
        </w:rPr>
      </w:pPr>
    </w:p>
    <w:p w:rsidR="008901F6" w:rsidRDefault="0089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NO 1:</w:t>
      </w:r>
    </w:p>
    <w:p w:rsidR="008901F6" w:rsidRDefault="008901F6" w:rsidP="009A09F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Basal metabolic rate is the rate of energy expenditure per unit time by endothermic animals at rest. </w:t>
      </w:r>
      <w:r w:rsidR="009A09FB">
        <w:rPr>
          <w:rFonts w:ascii="Times New Roman" w:hAnsi="Times New Roman" w:cs="Times New Roman"/>
          <w:sz w:val="24"/>
          <w:szCs w:val="24"/>
        </w:rPr>
        <w:t>It is the number of calories required to keep the body functioning at rest.</w:t>
      </w:r>
    </w:p>
    <w:p w:rsidR="009A09FB" w:rsidRDefault="009A09FB" w:rsidP="009A09F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factors that can affect basal metabolic rate are;</w:t>
      </w:r>
    </w:p>
    <w:p w:rsidR="009A09FB" w:rsidRDefault="009A09FB" w:rsidP="009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9FB">
        <w:rPr>
          <w:rFonts w:ascii="Times New Roman" w:hAnsi="Times New Roman" w:cs="Times New Roman"/>
          <w:sz w:val="24"/>
          <w:szCs w:val="24"/>
          <w:u w:val="single"/>
        </w:rPr>
        <w:t>Age</w:t>
      </w:r>
      <w:r>
        <w:rPr>
          <w:rFonts w:ascii="Times New Roman" w:hAnsi="Times New Roman" w:cs="Times New Roman"/>
          <w:sz w:val="24"/>
          <w:szCs w:val="24"/>
        </w:rPr>
        <w:t>: One’s basal metabolic rate generally slows as they get older. This is due to a loss of muscle tissue and changes to hormonal and neurological processes. During development, children go through periods of growth with extreme rates of metabolism.</w:t>
      </w:r>
    </w:p>
    <w:p w:rsidR="009A09FB" w:rsidRDefault="009A09FB" w:rsidP="009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Muscle mass</w:t>
      </w:r>
      <w:r w:rsidR="0037101F">
        <w:rPr>
          <w:rFonts w:ascii="Times New Roman" w:hAnsi="Times New Roman" w:cs="Times New Roman"/>
          <w:sz w:val="24"/>
          <w:szCs w:val="24"/>
        </w:rPr>
        <w:t>: M</w:t>
      </w:r>
      <w:r>
        <w:rPr>
          <w:rFonts w:ascii="Times New Roman" w:hAnsi="Times New Roman" w:cs="Times New Roman"/>
          <w:sz w:val="24"/>
          <w:szCs w:val="24"/>
        </w:rPr>
        <w:t xml:space="preserve">uscles require more energy to function than fat. Therefore, </w:t>
      </w:r>
      <w:r w:rsidR="0037101F">
        <w:rPr>
          <w:rFonts w:ascii="Times New Roman" w:hAnsi="Times New Roman" w:cs="Times New Roman"/>
          <w:sz w:val="24"/>
          <w:szCs w:val="24"/>
        </w:rPr>
        <w:t>the more</w:t>
      </w:r>
      <w:r>
        <w:rPr>
          <w:rFonts w:ascii="Times New Roman" w:hAnsi="Times New Roman" w:cs="Times New Roman"/>
          <w:sz w:val="24"/>
          <w:szCs w:val="24"/>
        </w:rPr>
        <w:t xml:space="preserve"> muscles the </w:t>
      </w:r>
      <w:r w:rsidR="0037101F">
        <w:rPr>
          <w:rFonts w:ascii="Times New Roman" w:hAnsi="Times New Roman" w:cs="Times New Roman"/>
          <w:sz w:val="24"/>
          <w:szCs w:val="24"/>
        </w:rPr>
        <w:t xml:space="preserve">body </w:t>
      </w:r>
      <w:proofErr w:type="gramStart"/>
      <w:r w:rsidR="0037101F">
        <w:rPr>
          <w:rFonts w:ascii="Times New Roman" w:hAnsi="Times New Roman" w:cs="Times New Roman"/>
          <w:sz w:val="24"/>
          <w:szCs w:val="24"/>
        </w:rPr>
        <w:t>carries,</w:t>
      </w:r>
      <w:proofErr w:type="gramEnd"/>
      <w:r w:rsidR="00371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more energy the body needs </w:t>
      </w:r>
      <w:r w:rsidR="0037101F">
        <w:rPr>
          <w:rFonts w:ascii="Times New Roman" w:hAnsi="Times New Roman" w:cs="Times New Roman"/>
          <w:sz w:val="24"/>
          <w:szCs w:val="24"/>
        </w:rPr>
        <w:t>to exist.</w:t>
      </w:r>
    </w:p>
    <w:p w:rsidR="0037101F" w:rsidRDefault="0037101F" w:rsidP="009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Gender:</w:t>
      </w:r>
      <w:r>
        <w:rPr>
          <w:rFonts w:ascii="Times New Roman" w:hAnsi="Times New Roman" w:cs="Times New Roman"/>
          <w:sz w:val="24"/>
          <w:szCs w:val="24"/>
        </w:rPr>
        <w:t xml:space="preserve"> The basal metabolic rate averages 5 to 10 percent lower in women than in men.</w:t>
      </w:r>
    </w:p>
    <w:p w:rsidR="0037101F" w:rsidRDefault="0037101F" w:rsidP="009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Genetics:</w:t>
      </w:r>
      <w:r>
        <w:rPr>
          <w:rFonts w:ascii="Times New Roman" w:hAnsi="Times New Roman" w:cs="Times New Roman"/>
          <w:sz w:val="24"/>
          <w:szCs w:val="24"/>
        </w:rPr>
        <w:t xml:space="preserve"> Some families </w:t>
      </w:r>
      <w:r w:rsidR="00F76AD3">
        <w:rPr>
          <w:rFonts w:ascii="Times New Roman" w:hAnsi="Times New Roman" w:cs="Times New Roman"/>
          <w:sz w:val="24"/>
          <w:szCs w:val="24"/>
        </w:rPr>
        <w:t>have faster basal metabolic rate than others with some genetic disorders also affecting metabolism.</w:t>
      </w:r>
    </w:p>
    <w:p w:rsidR="00F76AD3" w:rsidRDefault="00F76AD3" w:rsidP="009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Body size: </w:t>
      </w:r>
      <w:r>
        <w:rPr>
          <w:rFonts w:ascii="Times New Roman" w:hAnsi="Times New Roman" w:cs="Times New Roman"/>
          <w:sz w:val="24"/>
          <w:szCs w:val="24"/>
        </w:rPr>
        <w:t>People with bigger bodies have a larger basal metabolic rate because they have larger organs and fluid volume to maintain.</w:t>
      </w:r>
    </w:p>
    <w:p w:rsidR="00F76AD3" w:rsidRDefault="00F76AD3" w:rsidP="009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Drugs: </w:t>
      </w:r>
      <w:r>
        <w:rPr>
          <w:rFonts w:ascii="Times New Roman" w:hAnsi="Times New Roman" w:cs="Times New Roman"/>
          <w:sz w:val="24"/>
          <w:szCs w:val="24"/>
        </w:rPr>
        <w:t>Caffeine and nicotine can increase your basal metabolic rate whilst medications such as antidepressants and steroids increase weight gain regardless of what you eat.</w:t>
      </w:r>
    </w:p>
    <w:p w:rsidR="00AB37EC" w:rsidRDefault="00AB37EC" w:rsidP="009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Physical activity: </w:t>
      </w:r>
      <w:r>
        <w:rPr>
          <w:rFonts w:ascii="Times New Roman" w:hAnsi="Times New Roman" w:cs="Times New Roman"/>
          <w:sz w:val="24"/>
          <w:szCs w:val="24"/>
        </w:rPr>
        <w:t xml:space="preserve">Exercise increases </w:t>
      </w:r>
      <w:r w:rsidR="005E0383">
        <w:rPr>
          <w:rFonts w:ascii="Times New Roman" w:hAnsi="Times New Roman" w:cs="Times New Roman"/>
          <w:sz w:val="24"/>
          <w:szCs w:val="24"/>
        </w:rPr>
        <w:t>muscles mass and powers up the</w:t>
      </w:r>
      <w:r w:rsidR="002E5A39">
        <w:rPr>
          <w:rFonts w:ascii="Times New Roman" w:hAnsi="Times New Roman" w:cs="Times New Roman"/>
          <w:sz w:val="24"/>
          <w:szCs w:val="24"/>
        </w:rPr>
        <w:t xml:space="preserve"> metabolic engines burning kilojoules at a faster rate, even when at rest.</w:t>
      </w:r>
    </w:p>
    <w:p w:rsidR="005E0383" w:rsidRDefault="005E0383" w:rsidP="009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Hormonal factors</w:t>
      </w:r>
      <w:r>
        <w:rPr>
          <w:rFonts w:ascii="Times New Roman" w:hAnsi="Times New Roman" w:cs="Times New Roman"/>
          <w:sz w:val="24"/>
          <w:szCs w:val="24"/>
        </w:rPr>
        <w:t>: Hormonal imbalances such as hypothyroidism and hyperthyroidism can affect your metabolism.</w:t>
      </w:r>
    </w:p>
    <w:p w:rsidR="005E0383" w:rsidRDefault="005E0383" w:rsidP="009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Environmental factors:</w:t>
      </w:r>
      <w:r>
        <w:rPr>
          <w:rFonts w:ascii="Times New Roman" w:hAnsi="Times New Roman" w:cs="Times New Roman"/>
          <w:sz w:val="24"/>
          <w:szCs w:val="24"/>
        </w:rPr>
        <w:t xml:space="preserve"> Environmental changes such as increased heat or cold forces the body to work harder to maintain its normal temperature and increases basal metabolic rate.</w:t>
      </w:r>
    </w:p>
    <w:p w:rsidR="002E5A39" w:rsidRPr="009A09FB" w:rsidRDefault="005E0383" w:rsidP="009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Diet: </w:t>
      </w:r>
      <w:r>
        <w:rPr>
          <w:rFonts w:ascii="Times New Roman" w:hAnsi="Times New Roman" w:cs="Times New Roman"/>
          <w:sz w:val="24"/>
          <w:szCs w:val="24"/>
        </w:rPr>
        <w:t xml:space="preserve">Food changes metabolism. The kind of food and how it you eat has a big influence on your basal metabolic rate.  </w:t>
      </w:r>
    </w:p>
    <w:p w:rsidR="008901F6" w:rsidRDefault="008901F6">
      <w:pPr>
        <w:rPr>
          <w:rFonts w:ascii="Times New Roman" w:hAnsi="Times New Roman" w:cs="Times New Roman"/>
          <w:b/>
          <w:sz w:val="32"/>
          <w:szCs w:val="32"/>
        </w:rPr>
      </w:pPr>
    </w:p>
    <w:p w:rsidR="008901F6" w:rsidRDefault="00746DE9" w:rsidP="00746D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NO</w:t>
      </w:r>
      <w:r w:rsidRPr="00746DE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46DE9" w:rsidRDefault="00746DE9" w:rsidP="00746D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Protein-energy malnutrition (PEM) is also known as protein-energy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undernutrition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PEU). This is a form of malnutrition that is defined as a range of pathological conditions arising from coincident lack of dietary protein and/or energy in varying proportions. The condition has mild, moderate and severe degrees.</w:t>
      </w:r>
    </w:p>
    <w:p w:rsidR="00CB7D17" w:rsidRDefault="00CB7D17" w:rsidP="00746D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7D17" w:rsidRDefault="00CB7D17" w:rsidP="00746D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NO 3:</w:t>
      </w:r>
    </w:p>
    <w:p w:rsidR="00587DDD" w:rsidRDefault="00CB7D17" w:rsidP="00746D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DDD">
        <w:rPr>
          <w:rFonts w:ascii="Times New Roman" w:hAnsi="Times New Roman" w:cs="Times New Roman"/>
          <w:sz w:val="24"/>
          <w:szCs w:val="24"/>
        </w:rPr>
        <w:t xml:space="preserve">Differences between </w:t>
      </w:r>
      <w:proofErr w:type="spellStart"/>
      <w:r w:rsidR="00587DDD">
        <w:rPr>
          <w:rFonts w:ascii="Times New Roman" w:hAnsi="Times New Roman" w:cs="Times New Roman"/>
          <w:sz w:val="24"/>
          <w:szCs w:val="24"/>
        </w:rPr>
        <w:t>marasmus</w:t>
      </w:r>
      <w:proofErr w:type="spellEnd"/>
      <w:r w:rsidR="00587DDD">
        <w:rPr>
          <w:rFonts w:ascii="Times New Roman" w:hAnsi="Times New Roman" w:cs="Times New Roman"/>
          <w:sz w:val="24"/>
          <w:szCs w:val="24"/>
        </w:rPr>
        <w:t xml:space="preserve"> and kwashiorkor </w:t>
      </w:r>
    </w:p>
    <w:tbl>
      <w:tblPr>
        <w:tblStyle w:val="TableGrid"/>
        <w:tblW w:w="0" w:type="auto"/>
        <w:tblInd w:w="360" w:type="dxa"/>
        <w:tblLook w:val="04A0"/>
      </w:tblPr>
      <w:tblGrid>
        <w:gridCol w:w="2849"/>
        <w:gridCol w:w="2832"/>
        <w:gridCol w:w="2815"/>
      </w:tblGrid>
      <w:tr w:rsidR="00587DDD" w:rsidTr="00587DDD"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DD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52" w:type="dxa"/>
          </w:tcPr>
          <w:p w:rsidR="00587DDD" w:rsidRPr="00587DDD" w:rsidRDefault="00587DDD" w:rsidP="0074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Kwashiorkor </w:t>
            </w:r>
          </w:p>
        </w:tc>
        <w:tc>
          <w:tcPr>
            <w:tcW w:w="2952" w:type="dxa"/>
          </w:tcPr>
          <w:p w:rsidR="00587DDD" w:rsidRPr="00587DDD" w:rsidRDefault="00587DDD" w:rsidP="0074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DDD">
              <w:rPr>
                <w:rFonts w:ascii="Times New Roman" w:hAnsi="Times New Roman" w:cs="Times New Roman"/>
                <w:b/>
                <w:sz w:val="24"/>
                <w:szCs w:val="24"/>
              </w:rPr>
              <w:t>Marasmus</w:t>
            </w:r>
            <w:proofErr w:type="spellEnd"/>
          </w:p>
        </w:tc>
      </w:tr>
      <w:tr w:rsidR="00587DDD" w:rsidTr="00587DDD">
        <w:tc>
          <w:tcPr>
            <w:tcW w:w="2952" w:type="dxa"/>
          </w:tcPr>
          <w:p w:rsidR="00587DDD" w:rsidRPr="00587DDD" w:rsidRDefault="00587DDD" w:rsidP="005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DD">
              <w:rPr>
                <w:rFonts w:ascii="Times New Roman" w:hAnsi="Times New Roman" w:cs="Times New Roman"/>
                <w:sz w:val="24"/>
                <w:szCs w:val="24"/>
              </w:rPr>
              <w:t>Expected percentage weight for age</w:t>
            </w:r>
          </w:p>
        </w:tc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60-80%</w:t>
            </w:r>
          </w:p>
        </w:tc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60%</w:t>
            </w:r>
          </w:p>
        </w:tc>
      </w:tr>
      <w:tr w:rsidR="00587DDD" w:rsidTr="00587DDD">
        <w:tc>
          <w:tcPr>
            <w:tcW w:w="2952" w:type="dxa"/>
          </w:tcPr>
          <w:p w:rsidR="00587DDD" w:rsidRPr="00587DDD" w:rsidRDefault="00587DDD" w:rsidP="005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for height</w:t>
            </w:r>
          </w:p>
        </w:tc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Normally or slightly decreased</w:t>
            </w:r>
          </w:p>
        </w:tc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Remarkably decreased</w:t>
            </w:r>
          </w:p>
        </w:tc>
      </w:tr>
      <w:tr w:rsidR="00587DDD" w:rsidTr="00587DDD"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Edema</w:t>
            </w:r>
          </w:p>
        </w:tc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</w:tr>
      <w:tr w:rsidR="00587DDD" w:rsidTr="00587DDD"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</w:p>
        </w:tc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Irritable when pick up</w:t>
            </w:r>
          </w:p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Apathetic when left alone</w:t>
            </w:r>
          </w:p>
        </w:tc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is alert and irritable</w:t>
            </w:r>
          </w:p>
        </w:tc>
      </w:tr>
      <w:tr w:rsidR="00587DDD" w:rsidTr="00587DDD"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Appetite </w:t>
            </w:r>
          </w:p>
        </w:tc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appetite</w:t>
            </w:r>
          </w:p>
        </w:tc>
        <w:tc>
          <w:tcPr>
            <w:tcW w:w="2952" w:type="dxa"/>
          </w:tcPr>
          <w:p w:rsidR="00587DDD" w:rsidRDefault="00587DDD" w:rsidP="0074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appetite</w:t>
            </w:r>
          </w:p>
        </w:tc>
      </w:tr>
    </w:tbl>
    <w:p w:rsidR="00CB7D17" w:rsidRDefault="00CB7D17" w:rsidP="00746DE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B7D17" w:rsidSect="004A59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C5F"/>
    <w:multiLevelType w:val="hybridMultilevel"/>
    <w:tmpl w:val="48A0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5180"/>
    <w:multiLevelType w:val="hybridMultilevel"/>
    <w:tmpl w:val="74021552"/>
    <w:lvl w:ilvl="0" w:tplc="17962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2B7C"/>
    <w:multiLevelType w:val="hybridMultilevel"/>
    <w:tmpl w:val="6FEA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C45"/>
    <w:rsid w:val="001267F0"/>
    <w:rsid w:val="002E5A39"/>
    <w:rsid w:val="0037101F"/>
    <w:rsid w:val="00406CCC"/>
    <w:rsid w:val="004A5934"/>
    <w:rsid w:val="00587DDD"/>
    <w:rsid w:val="005E0383"/>
    <w:rsid w:val="00746DE9"/>
    <w:rsid w:val="00750C45"/>
    <w:rsid w:val="008901F6"/>
    <w:rsid w:val="009A09FB"/>
    <w:rsid w:val="00AB37EC"/>
    <w:rsid w:val="00CB7D17"/>
    <w:rsid w:val="00F7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F6"/>
    <w:pPr>
      <w:ind w:left="720"/>
      <w:contextualSpacing/>
    </w:pPr>
  </w:style>
  <w:style w:type="table" w:styleId="TableGrid">
    <w:name w:val="Table Grid"/>
    <w:basedOn w:val="TableNormal"/>
    <w:uiPriority w:val="59"/>
    <w:rsid w:val="0058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87D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87D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eze</dc:creator>
  <cp:lastModifiedBy>alen eze</cp:lastModifiedBy>
  <cp:revision>9</cp:revision>
  <dcterms:created xsi:type="dcterms:W3CDTF">2020-05-28T09:31:00Z</dcterms:created>
  <dcterms:modified xsi:type="dcterms:W3CDTF">2020-05-28T10:50:00Z</dcterms:modified>
</cp:coreProperties>
</file>