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E56" w:rsidRPr="00392E56" w:rsidRDefault="003F0EBF" w:rsidP="00392E56">
      <w:pPr>
        <w:spacing w:after="230"/>
        <w:rPr>
          <w:sz w:val="27"/>
        </w:rPr>
      </w:pPr>
      <w:r>
        <w:rPr>
          <w:sz w:val="27"/>
        </w:rPr>
        <w:t xml:space="preserve"> </w:t>
      </w:r>
      <w:r w:rsidR="00392E56" w:rsidRPr="00392E56">
        <w:rPr>
          <w:sz w:val="27"/>
        </w:rPr>
        <w:t>SUBAIR CALEB IBUKUN</w:t>
      </w:r>
    </w:p>
    <w:p w:rsidR="00392E56" w:rsidRPr="00392E56" w:rsidRDefault="00392E56" w:rsidP="00392E56">
      <w:pPr>
        <w:spacing w:after="230"/>
        <w:rPr>
          <w:sz w:val="27"/>
        </w:rPr>
      </w:pPr>
      <w:r w:rsidRPr="00392E56">
        <w:rPr>
          <w:sz w:val="27"/>
        </w:rPr>
        <w:t>17/SCI01/078</w:t>
      </w:r>
    </w:p>
    <w:p w:rsidR="00392E56" w:rsidRDefault="00392E56" w:rsidP="00265134">
      <w:pPr>
        <w:spacing w:after="230"/>
        <w:rPr>
          <w:sz w:val="27"/>
        </w:rPr>
      </w:pPr>
      <w:r w:rsidRPr="00BF52EC">
        <w:rPr>
          <w:sz w:val="27"/>
          <w:highlight w:val="cyan"/>
        </w:rPr>
        <w:t>Good Day DR OGUNTIMILEHIN, How are you doing SIR? I hope you and your family are doing fine. Stay safe SIR and God bless you.</w:t>
      </w:r>
    </w:p>
    <w:p w:rsidR="00392E56" w:rsidRDefault="00392E56" w:rsidP="00265134">
      <w:pPr>
        <w:spacing w:after="230"/>
        <w:rPr>
          <w:sz w:val="27"/>
        </w:rPr>
      </w:pPr>
    </w:p>
    <w:p w:rsidR="003F0EBF" w:rsidRDefault="009B5E44" w:rsidP="00265134">
      <w:pPr>
        <w:spacing w:after="230"/>
      </w:pPr>
      <w:r w:rsidRPr="009B5E44">
        <w:rPr>
          <w:color w:val="70AD47" w:themeColor="accent6"/>
          <w:sz w:val="27"/>
        </w:rPr>
        <w:t>Grammar</w:t>
      </w:r>
    </w:p>
    <w:p w:rsidR="003F0EBF" w:rsidRDefault="001D47E0" w:rsidP="001D47E0">
      <w:pPr>
        <w:spacing w:after="383"/>
      </w:pPr>
      <w:r>
        <w:t>A grammar</w:t>
      </w:r>
      <w:r w:rsidR="00747DAD">
        <w:t xml:space="preserve"> also known as</w:t>
      </w:r>
      <w:r w:rsidR="003F0EBF">
        <w:t xml:space="preserve"> formal grammar</w:t>
      </w:r>
      <w:r w:rsidR="00C35EC6">
        <w:t xml:space="preserve"> </w:t>
      </w:r>
      <w:r w:rsidR="003F0EBF">
        <w:t xml:space="preserve">describes how to form strings from a language's alphabet that are valid according to the language's syntax. </w:t>
      </w:r>
    </w:p>
    <w:p w:rsidR="003F0EBF" w:rsidRDefault="003F0EBF" w:rsidP="00265134">
      <w:pPr>
        <w:ind w:left="-5" w:right="161"/>
      </w:pPr>
      <w:r w:rsidRPr="00747DAD">
        <w:rPr>
          <w:color w:val="70AD47" w:themeColor="accent6"/>
        </w:rPr>
        <w:t>Derivation</w:t>
      </w:r>
      <w:r>
        <w:t xml:space="preserve"> </w:t>
      </w:r>
    </w:p>
    <w:p w:rsidR="003F0EBF" w:rsidRDefault="003F0EBF" w:rsidP="00265134">
      <w:pPr>
        <w:spacing w:after="403" w:line="231" w:lineRule="auto"/>
        <w:ind w:left="-5" w:right="-15"/>
      </w:pPr>
      <w:r>
        <w:t>Derivation  a sequence of applications of the rules of a grammar that produces a finished string of terminals. A leftmost derivation is where we always substitute for the leftmost nonterminal as we apply the rules (we can similarly define a rightmost derivation). A derivation is also called a parse</w:t>
      </w:r>
    </w:p>
    <w:p w:rsidR="003F0EBF" w:rsidRDefault="003F0EBF" w:rsidP="00265134">
      <w:pPr>
        <w:ind w:left="-5" w:right="161"/>
      </w:pPr>
      <w:r w:rsidRPr="00747DAD">
        <w:rPr>
          <w:color w:val="70AD47" w:themeColor="accent6"/>
        </w:rPr>
        <w:t>Production</w:t>
      </w:r>
      <w:r>
        <w:t xml:space="preserve"> </w:t>
      </w:r>
    </w:p>
    <w:p w:rsidR="003F0EBF" w:rsidRDefault="003F0EBF" w:rsidP="00265134">
      <w:pPr>
        <w:spacing w:after="58" w:line="231" w:lineRule="auto"/>
        <w:ind w:left="-5" w:right="-15"/>
      </w:pPr>
      <w:r>
        <w:t>A production or production rule in computer science is a rewrite rule specifying a symbol substitution that can be recursively performed to generate new symbol sequences. A finite set of productions {P} is the main component in the specification of a formal grammar (specifically a generative grammar). The other components are a finite set {N}</w:t>
      </w:r>
    </w:p>
    <w:p w:rsidR="003F0EBF" w:rsidRDefault="003F0EBF" w:rsidP="00265134">
      <w:pPr>
        <w:ind w:left="-5" w:right="161"/>
      </w:pPr>
      <w:r>
        <w:t>of nonterminal symbols, a finite set (known as an alphabet) { Sigma } of terminal symbols that</w:t>
      </w:r>
    </w:p>
    <w:p w:rsidR="003F0EBF" w:rsidRDefault="003F0EBF" w:rsidP="00265134">
      <w:pPr>
        <w:ind w:left="-5" w:right="161"/>
      </w:pPr>
      <w:r>
        <w:t>is disjoint from { N}</w:t>
      </w:r>
    </w:p>
    <w:p w:rsidR="003F0EBF" w:rsidRDefault="003F0EBF" w:rsidP="00265134">
      <w:pPr>
        <w:spacing w:after="373"/>
        <w:ind w:left="-5" w:right="6203"/>
      </w:pPr>
      <w:r>
        <w:t>and a distinguished symbol {S € N} that is the start symbol</w:t>
      </w:r>
    </w:p>
    <w:p w:rsidR="003F0EBF" w:rsidRPr="008E57CC" w:rsidRDefault="003F0EBF" w:rsidP="00265134">
      <w:pPr>
        <w:ind w:left="-5" w:right="161"/>
        <w:rPr>
          <w:color w:val="70AD47" w:themeColor="accent6"/>
        </w:rPr>
      </w:pPr>
      <w:r w:rsidRPr="008E57CC">
        <w:rPr>
          <w:color w:val="70AD47" w:themeColor="accent6"/>
        </w:rPr>
        <w:t xml:space="preserve">Sentence </w:t>
      </w:r>
    </w:p>
    <w:p w:rsidR="003F0EBF" w:rsidRDefault="003F0EBF" w:rsidP="00265134">
      <w:pPr>
        <w:spacing w:after="383"/>
        <w:ind w:left="-5" w:right="349"/>
      </w:pPr>
      <w:r>
        <w:t>Grammar a set of rules by which valid sentences in a language are constructed. nonterminal a grammar symbol that can be replaced/expanded to a sequence of symbols. ... Such a string is called a sentence. In the context of programming languages, a sentence is a syntactically correct and complete program</w:t>
      </w:r>
    </w:p>
    <w:p w:rsidR="003F0EBF" w:rsidRDefault="003F0EBF" w:rsidP="00265134">
      <w:pPr>
        <w:spacing w:after="237"/>
        <w:ind w:left="-5" w:right="161"/>
      </w:pPr>
      <w:r w:rsidRPr="00611E36">
        <w:rPr>
          <w:color w:val="70AD47" w:themeColor="accent6"/>
        </w:rPr>
        <w:t>Null symbol</w:t>
      </w:r>
      <w:r w:rsidR="00611E36">
        <w:rPr>
          <w:color w:val="70AD47" w:themeColor="accent6"/>
        </w:rPr>
        <w:t xml:space="preserve">: </w:t>
      </w:r>
      <w:r w:rsidR="00611E36">
        <w:rPr>
          <w:color w:val="000000" w:themeColor="text1"/>
        </w:rPr>
        <w:t>N</w:t>
      </w:r>
      <w:r>
        <w:t>ull symbol ε it is sometimes useful to specify that a symbol can be replaced by nothing at all. To indicate this, we use the null symbol ε, e.g., A –&gt; B | ε. BNF a way of specifying programming languages using formal grammars and production rules with a particular form of notation (Backus-Naur form)</w:t>
      </w:r>
    </w:p>
    <w:p w:rsidR="003F0EBF" w:rsidRDefault="003F0EBF">
      <w:bookmarkStart w:id="0" w:name="_GoBack"/>
      <w:bookmarkEnd w:id="0"/>
    </w:p>
    <w:sectPr w:rsidR="003F0E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EBF"/>
    <w:rsid w:val="001D47E0"/>
    <w:rsid w:val="00392E56"/>
    <w:rsid w:val="003F0EBF"/>
    <w:rsid w:val="00611E36"/>
    <w:rsid w:val="00747DAD"/>
    <w:rsid w:val="008E57CC"/>
    <w:rsid w:val="00940F22"/>
    <w:rsid w:val="009B5E44"/>
    <w:rsid w:val="00BF52EC"/>
    <w:rsid w:val="00C3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3A9974"/>
  <w15:chartTrackingRefBased/>
  <w15:docId w15:val="{4047655B-6AFA-6541-B781-3C626C17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subair</dc:creator>
  <cp:keywords/>
  <dc:description/>
  <cp:lastModifiedBy>caleb subair</cp:lastModifiedBy>
  <cp:revision>11</cp:revision>
  <dcterms:created xsi:type="dcterms:W3CDTF">2020-05-28T20:00:00Z</dcterms:created>
  <dcterms:modified xsi:type="dcterms:W3CDTF">2020-05-28T20:06:00Z</dcterms:modified>
</cp:coreProperties>
</file>