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Ola Oluwadahunsi Isaac 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18/SCI01/06</w:t>
      </w:r>
      <w:r>
        <w:rPr>
          <w:b/>
          <w:bCs/>
          <w:sz w:val="36"/>
          <w:szCs w:val="36"/>
          <w:lang w:val="en-US"/>
        </w:rPr>
        <w:t>7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CSC 202 ASSIGNMENT </w:t>
      </w: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QUESTION; 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LIST </w:t>
      </w:r>
      <w:r>
        <w:rPr>
          <w:b/>
          <w:bCs/>
          <w:i/>
          <w:iCs/>
          <w:sz w:val="36"/>
          <w:szCs w:val="36"/>
        </w:rPr>
        <w:t xml:space="preserve">EIGHT(8) ADVANTAGES OF INTEGRATED CIRCUITS </w:t>
      </w:r>
    </w:p>
    <w:p>
      <w:pPr>
        <w:pStyle w:val="style0"/>
        <w:rPr>
          <w:b/>
          <w:bCs/>
          <w:i/>
          <w:iCs/>
          <w:sz w:val="36"/>
          <w:szCs w:val="36"/>
        </w:rPr>
      </w:pPr>
    </w:p>
    <w:p>
      <w:pPr>
        <w:pStyle w:val="style0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ANSWER ;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Extremely small size – Thousands times smaller than discrete circuits. It is because of fabrication of various circuit elements in a single chip of semiconductor material.</w:t>
      </w:r>
      <w:bookmarkStart w:id="0" w:name="_GoBack"/>
      <w:bookmarkEnd w:id="0"/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Very small weight owing to miniaturised circuit.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Very low cost because of simultaneous production of hundreds of similar circuits on a small semiconductor wafer. Owing to mass production of an IC costs as much as an individual transistor.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More reliable because of elimination of soldered joints and need for fewer interconnections.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Lower power consumption because of their smaller size.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Easy replacement as it is more economical to replace them than to repair them.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Increased operating speed because of absence of parasitic capacitance effect.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Close matching of components and temperature coefficients because of bulk production in batches.</w:t>
      </w:r>
    </w:p>
    <w:p>
      <w:pPr>
        <w:pStyle w:val="style179"/>
        <w:rPr>
          <w:b/>
          <w:bCs/>
          <w:i/>
          <w:iCs/>
          <w:sz w:val="36"/>
          <w:szCs w:val="36"/>
          <w:u w:val="single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668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137</Words>
  <Pages>2</Pages>
  <Characters>797</Characters>
  <Application>WPS Office</Application>
  <DocSecurity>0</DocSecurity>
  <Paragraphs>18</Paragraphs>
  <ScaleCrop>false</ScaleCrop>
  <LinksUpToDate>false</LinksUpToDate>
  <CharactersWithSpaces>926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2020-05-28T18:59:00Z</dcterms:created>
  <dc:creator>oluwatomiwa ibukun</dc:creator>
  <lastModifiedBy>SM-A107F</lastModifiedBy>
  <dcterms:modified xsi:type="dcterms:W3CDTF">2020-05-28T20:12:23Z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