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widowControl/>
        <w:jc w:val="left"/>
        <w:rPr>
          <w:rFonts w:ascii="-apple-system" w:cs="-apple-system" w:eastAsia="-apple-system" w:hAnsi="-apple-system"/>
          <w:b/>
          <w:i w:val="false"/>
          <w:caps w:val="false"/>
          <w:color w:val="202122"/>
          <w:spacing w:val="0"/>
          <w:kern w:val="0"/>
          <w:sz w:val="24"/>
          <w:szCs w:val="24"/>
          <w:u w:val="none"/>
          <w:vertAlign w:val="baseline"/>
          <w:lang w:val="en-US" w:eastAsia="zh-CN"/>
        </w:rPr>
      </w:pPr>
      <w:r>
        <w:rPr>
          <w:rFonts w:ascii="-apple-system" w:cs="-apple-system" w:eastAsia="-apple-system" w:hAnsi="-apple-system"/>
          <w:b/>
          <w:i w:val="false"/>
          <w:caps w:val="false"/>
          <w:color w:val="202122"/>
          <w:spacing w:val="0"/>
          <w:kern w:val="0"/>
          <w:sz w:val="24"/>
          <w:szCs w:val="24"/>
          <w:u w:val="none"/>
          <w:vertAlign w:val="baseline"/>
          <w:lang w:val="en-US" w:eastAsia="zh-CN"/>
        </w:rPr>
        <w:t xml:space="preserve">NAME:OJUMU JOYCE </w:t>
      </w:r>
    </w:p>
    <w:p>
      <w:pPr>
        <w:pStyle w:val="style0"/>
        <w:widowControl/>
        <w:jc w:val="left"/>
        <w:rPr>
          <w:rFonts w:ascii="-apple-system" w:cs="-apple-system" w:eastAsia="-apple-system" w:hAnsi="-apple-system"/>
          <w:b/>
          <w:i w:val="false"/>
          <w:caps w:val="false"/>
          <w:color w:val="202122"/>
          <w:spacing w:val="0"/>
          <w:kern w:val="0"/>
          <w:sz w:val="24"/>
          <w:szCs w:val="24"/>
          <w:u w:val="none"/>
          <w:vertAlign w:val="baseline"/>
          <w:lang w:val="en-US" w:eastAsia="zh-CN"/>
        </w:rPr>
      </w:pPr>
      <w:r>
        <w:rPr>
          <w:rFonts w:ascii="-apple-system" w:cs="-apple-system" w:eastAsia="-apple-system" w:hAnsi="-apple-system"/>
          <w:b/>
          <w:i w:val="false"/>
          <w:caps w:val="false"/>
          <w:color w:val="202122"/>
          <w:spacing w:val="0"/>
          <w:kern w:val="0"/>
          <w:sz w:val="24"/>
          <w:szCs w:val="24"/>
          <w:u w:val="none"/>
          <w:vertAlign w:val="baseline"/>
          <w:lang w:val="en-US" w:eastAsia="zh-CN"/>
        </w:rPr>
        <w:t>MATRIC NO:17</w:t>
      </w:r>
      <w:r>
        <w:rPr>
          <w:rFonts w:ascii="-apple-system" w:cs="-apple-system" w:eastAsia="-apple-system" w:hAnsi="-apple-system"/>
          <w:b/>
          <w:i w:val="false"/>
          <w:caps w:val="false"/>
          <w:color w:val="202122"/>
          <w:spacing w:val="0"/>
          <w:kern w:val="0"/>
          <w:sz w:val="24"/>
          <w:szCs w:val="24"/>
          <w:u w:val="none"/>
          <w:vertAlign w:val="baseline"/>
          <w:lang w:val="en-US" w:eastAsia="zh-CN"/>
        </w:rPr>
        <w:t xml:space="preserve">/MHS02/112 </w:t>
      </w:r>
    </w:p>
    <w:p>
      <w:pPr>
        <w:pStyle w:val="style0"/>
        <w:widowControl/>
        <w:jc w:val="left"/>
        <w:rPr>
          <w:rFonts w:ascii="-apple-system" w:cs="-apple-system" w:eastAsia="-apple-system" w:hAnsi="-apple-system"/>
          <w:b/>
          <w:i w:val="false"/>
          <w:caps w:val="false"/>
          <w:color w:val="202122"/>
          <w:spacing w:val="0"/>
          <w:kern w:val="0"/>
          <w:sz w:val="24"/>
          <w:szCs w:val="24"/>
          <w:u w:val="none"/>
          <w:vertAlign w:val="baseline"/>
          <w:lang w:val="en-US" w:eastAsia="zh-CN"/>
        </w:rPr>
      </w:pPr>
    </w:p>
    <w:p>
      <w:pPr>
        <w:pStyle w:val="style0"/>
        <w:widowControl/>
        <w:jc w:val="left"/>
        <w:rPr>
          <w:rFonts w:ascii="-apple-system" w:cs="-apple-system" w:eastAsia="-apple-system" w:hAnsi="-apple-system"/>
          <w:b/>
          <w:i w:val="false"/>
          <w:caps w:val="false"/>
          <w:color w:val="202122"/>
          <w:spacing w:val="0"/>
          <w:kern w:val="0"/>
          <w:sz w:val="24"/>
          <w:szCs w:val="24"/>
          <w:u w:val="none"/>
          <w:vertAlign w:val="baseline"/>
          <w:lang w:val="en-US" w:eastAsia="zh-CN"/>
        </w:rPr>
      </w:pPr>
    </w:p>
    <w:p>
      <w:pPr>
        <w:pStyle w:val="style0"/>
        <w:widowControl/>
        <w:jc w:val="left"/>
        <w:rPr/>
      </w:pPr>
      <w:r>
        <w:rPr>
          <w:rFonts w:ascii="-apple-system" w:cs="-apple-system" w:eastAsia="-apple-system" w:hAnsi="-apple-system"/>
          <w:b/>
          <w:i w:val="false"/>
          <w:caps w:val="false"/>
          <w:color w:val="202122"/>
          <w:spacing w:val="0"/>
          <w:kern w:val="0"/>
          <w:sz w:val="24"/>
          <w:szCs w:val="24"/>
          <w:u w:val="none"/>
          <w:vertAlign w:val="baseline"/>
          <w:lang w:val="en-US" w:eastAsia="zh-CN"/>
        </w:rPr>
        <w:t>Flow cytometry</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xml:space="preserve">(FCM)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:Th</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is a technique used to detect and measure physical and chemical characteristics of a population of</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6b4ba1"/>
          <w:spacing w:val="0"/>
          <w:kern w:val="0"/>
          <w:sz w:val="24"/>
          <w:szCs w:val="24"/>
          <w:u w:val="none"/>
          <w:vertAlign w:val="baseline"/>
          <w:lang w:val="en-US" w:eastAsia="zh-CN"/>
        </w:rPr>
        <w:fldChar w:fldCharType="begin"/>
      </w:r>
      <w:r>
        <w:rPr>
          <w:rFonts w:ascii="-apple-system" w:cs="-apple-system" w:eastAsia="-apple-system" w:hAnsi="-apple-system" w:hint="default"/>
          <w:b w:val="false"/>
          <w:i w:val="false"/>
          <w:caps w:val="false"/>
          <w:color w:val="6b4ba1"/>
          <w:spacing w:val="0"/>
          <w:kern w:val="0"/>
          <w:sz w:val="24"/>
          <w:szCs w:val="24"/>
          <w:u w:val="none"/>
          <w:vertAlign w:val="baseline"/>
          <w:lang w:val="en-US" w:eastAsia="zh-CN"/>
        </w:rPr>
        <w:instrText xml:space="preserve"> HYPERLINK "/wiki/Cell_(biology)" \o "Cell (biology)" </w:instrText>
      </w:r>
      <w:r>
        <w:rPr>
          <w:rFonts w:ascii="-apple-system" w:cs="-apple-system" w:eastAsia="-apple-system" w:hAnsi="-apple-system" w:hint="default"/>
          <w:b w:val="false"/>
          <w:i w:val="false"/>
          <w:caps w:val="false"/>
          <w:color w:val="6b4ba1"/>
          <w:spacing w:val="0"/>
          <w:kern w:val="0"/>
          <w:sz w:val="24"/>
          <w:szCs w:val="24"/>
          <w:u w:val="none"/>
          <w:vertAlign w:val="baseline"/>
          <w:lang w:val="en-US" w:eastAsia="zh-CN"/>
        </w:rPr>
        <w:fldChar w:fldCharType="separate"/>
      </w:r>
      <w:r>
        <w:rPr>
          <w:rStyle w:val="style85"/>
          <w:rFonts w:ascii="-apple-system" w:cs="-apple-system" w:eastAsia="-apple-system" w:hAnsi="-apple-system" w:hint="default"/>
          <w:b w:val="false"/>
          <w:i w:val="false"/>
          <w:caps w:val="false"/>
          <w:color w:val="6b4ba1"/>
          <w:spacing w:val="0"/>
          <w:sz w:val="24"/>
          <w:szCs w:val="24"/>
          <w:u w:val="none"/>
          <w:vertAlign w:val="baseline"/>
        </w:rPr>
        <w:t>cells</w:t>
      </w:r>
      <w:r>
        <w:rPr>
          <w:rFonts w:ascii="-apple-system" w:cs="-apple-system" w:eastAsia="-apple-system" w:hAnsi="-apple-system" w:hint="default"/>
          <w:b w:val="false"/>
          <w:i w:val="false"/>
          <w:caps w:val="false"/>
          <w:color w:val="6b4ba1"/>
          <w:spacing w:val="0"/>
          <w:kern w:val="0"/>
          <w:sz w:val="24"/>
          <w:szCs w:val="24"/>
          <w:u w:val="none"/>
          <w:vertAlign w:val="baseline"/>
          <w:lang w:val="en-US" w:eastAsia="zh-CN"/>
        </w:rPr>
        <w:fldChar w:fldCharType="end"/>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or particles.</w:t>
      </w:r>
    </w:p>
    <w:tbl>
      <w:tblPr>
        <w:tblStyle w:val="style105"/>
        <w:tblW w:w="4260" w:type="dxa"/>
        <w:tblInd w:w="0" w:type="dxa"/>
        <w:tblBorders>
          <w:top w:val="single" w:sz="6" w:space="0" w:color="eaecf0"/>
          <w:left w:val="single" w:sz="6" w:space="0" w:color="eaecf0"/>
          <w:bottom w:val="single" w:sz="6" w:space="0" w:color="eaecf0"/>
          <w:right w:val="single" w:sz="6" w:space="0" w:color="eaecf0"/>
          <w:insideH w:val="none" w:sz="0" w:space="0" w:color="auto"/>
          <w:insideV w:val="none" w:sz="0" w:space="0" w:color="auto"/>
        </w:tblBorders>
        <w:shd w:val="clear" w:color="auto" w:fill="f8f9fa"/>
        <w:tblLayout w:type="fixed"/>
        <w:tblCellMar>
          <w:top w:w="15" w:type="dxa"/>
          <w:left w:w="15" w:type="dxa"/>
          <w:bottom w:w="15" w:type="dxa"/>
          <w:right w:w="15" w:type="dxa"/>
        </w:tblCellMar>
      </w:tblPr>
      <w:tblGrid>
        <w:gridCol w:w="4260"/>
      </w:tblGrid>
      <w:tr>
        <w:trPr/>
        <w:tc>
          <w:tcPr>
            <w:tcW w:w="4260" w:type="dxa"/>
            <w:tcBorders>
              <w:top w:val="nil"/>
              <w:left w:val="nil"/>
              <w:bottom w:val="nil"/>
              <w:right w:val="nil"/>
            </w:tcBorders>
            <w:shd w:val="clear" w:color="auto" w:fill="f8f9fa"/>
            <w:tcMar>
              <w:top w:w="150" w:type="dxa"/>
              <w:left w:w="150" w:type="dxa"/>
              <w:bottom w:w="0" w:type="dxa"/>
              <w:right w:w="150" w:type="dxa"/>
            </w:tcMar>
            <w:tcFitText w:val="false"/>
            <w:vAlign w:val="center"/>
          </w:tcPr>
          <w:p>
            <w:pPr>
              <w:pStyle w:val="style0"/>
              <w:widowControl/>
              <w:pBdr>
                <w:left w:val="none" w:sz="0" w:space="0" w:color="auto"/>
                <w:right w:val="none" w:sz="0" w:space="0" w:color="auto"/>
                <w:top w:val="none" w:sz="0" w:space="0" w:color="auto"/>
                <w:bottom w:val="none" w:sz="0" w:space="0" w:color="auto"/>
              </w:pBdr>
              <w:jc w:val="center"/>
              <w:rPr>
                <w:b/>
                <w:sz w:val="21"/>
                <w:szCs w:val="21"/>
              </w:rPr>
            </w:pPr>
            <w:r>
              <w:rPr>
                <w:rFonts w:ascii="-apple-system" w:cs="-apple-system" w:eastAsia="-apple-system" w:hAnsi="-apple-system"/>
                <w:b/>
                <w:i w:val="false"/>
                <w:caps w:val="false"/>
                <w:color w:val="202122"/>
                <w:spacing w:val="0"/>
                <w:sz w:val="21"/>
                <w:szCs w:val="21"/>
                <w:u w:val="none"/>
              </w:rPr>
              <w:t>Flow cytometry</w:t>
            </w:r>
          </w:p>
        </w:tc>
      </w:tr>
      <w:tr>
        <w:tblPrEx/>
        <w:trPr/>
        <w:tc>
          <w:tcPr>
            <w:tcW w:w="4260" w:type="dxa"/>
            <w:tcBorders>
              <w:top w:val="nil"/>
              <w:left w:val="nil"/>
              <w:bottom w:val="single" w:sz="6" w:space="0" w:color="eaecf0"/>
              <w:right w:val="nil"/>
            </w:tcBorders>
            <w:shd w:val="clear" w:color="auto" w:fill="f8f9fa"/>
            <w:tcMar>
              <w:top w:w="105" w:type="dxa"/>
              <w:left w:w="150" w:type="dxa"/>
              <w:bottom w:w="105" w:type="dxa"/>
              <w:right w:w="150" w:type="dxa"/>
            </w:tcMar>
            <w:tcFitText w:val="false"/>
          </w:tcPr>
          <w:p>
            <w:pPr>
              <w:pStyle w:val="style0"/>
              <w:widowControl/>
              <w:ind w:left="0" w:firstLine="0"/>
              <w:jc w:val="center"/>
              <w:textAlignment w:val="top"/>
              <w:rPr>
                <w:rFonts w:ascii="-apple-system" w:cs="-apple-system" w:eastAsia="-apple-system" w:hAnsi="-apple-system" w:hint="default"/>
                <w:b w:val="false"/>
                <w:i w:val="false"/>
                <w:caps w:val="false"/>
                <w:color w:val="202122"/>
                <w:spacing w:val="0"/>
                <w:sz w:val="21"/>
                <w:szCs w:val="21"/>
                <w:u w:val="none"/>
              </w:rPr>
            </w:pPr>
            <w:r>
              <w:rPr>
                <w:rFonts w:ascii="-apple-system" w:cs="-apple-system" w:eastAsia="-apple-system" w:hAnsi="-apple-system" w:hint="default"/>
                <w:b w:val="false"/>
                <w:i w:val="false"/>
                <w:caps w:val="false"/>
                <w:color w:val="6b4ba1"/>
                <w:spacing w:val="0"/>
                <w:sz w:val="21"/>
                <w:szCs w:val="21"/>
                <w:u w:val="none"/>
              </w:rPr>
              <w:fldChar w:fldCharType="begin"/>
            </w:r>
            <w:r>
              <w:rPr>
                <w:rFonts w:ascii="-apple-system" w:cs="-apple-system" w:eastAsia="-apple-system" w:hAnsi="-apple-system" w:hint="default"/>
                <w:b w:val="false"/>
                <w:i w:val="false"/>
                <w:caps w:val="false"/>
                <w:color w:val="6b4ba1"/>
                <w:spacing w:val="0"/>
                <w:sz w:val="21"/>
                <w:szCs w:val="21"/>
                <w:u w:val="none"/>
              </w:rPr>
              <w:instrText xml:space="preserve">INCLUDEPICTURE \d "f350b63ce7faa821a5796f2c1ec4b66d" \* MERGEFORMATINET </w:instrText>
            </w:r>
            <w:r>
              <w:rPr>
                <w:rFonts w:ascii="-apple-system" w:cs="-apple-system" w:eastAsia="-apple-system" w:hAnsi="-apple-system" w:hint="default"/>
                <w:b w:val="false"/>
                <w:i w:val="false"/>
                <w:caps w:val="false"/>
                <w:color w:val="6b4ba1"/>
                <w:spacing w:val="0"/>
                <w:sz w:val="21"/>
                <w:szCs w:val="21"/>
                <w:u w:val="none"/>
              </w:rPr>
              <w:fldChar w:fldCharType="separate"/>
            </w:r>
            <w:r>
              <w:rPr>
                <w:rFonts w:ascii="-apple-system" w:cs="-apple-system" w:eastAsia="-apple-system" w:hAnsi="-apple-system" w:hint="default"/>
                <w:b w:val="false"/>
                <w:i w:val="false"/>
                <w:caps w:val="false"/>
                <w:color w:val="6b4ba1"/>
                <w:spacing w:val="0"/>
                <w:sz w:val="21"/>
                <w:szCs w:val="21"/>
                <w:u w:val="none"/>
              </w:rPr>
              <w:drawing>
                <wp:inline distT="0" distB="0" distL="114300" distR="114300">
                  <wp:extent cx="2095500" cy="2790824"/>
                  <wp:effectExtent l="0" t="0" r="1905" b="3810"/>
                  <wp:docPr id="1027" name="Image1" descr="IMG_25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095500" cy="2790824"/>
                          </a:xfrm>
                          <a:prstGeom prst="rect">
                            <a:avLst/>
                          </a:prstGeom>
                        </pic:spPr>
                      </pic:pic>
                    </a:graphicData>
                  </a:graphic>
                </wp:inline>
              </w:drawing>
            </w:r>
            <w:r>
              <w:rPr>
                <w:rFonts w:ascii="-apple-system" w:cs="-apple-system" w:eastAsia="-apple-system" w:hAnsi="-apple-system" w:hint="default"/>
                <w:b w:val="false"/>
                <w:i w:val="false"/>
                <w:caps w:val="false"/>
                <w:color w:val="6b4ba1"/>
                <w:spacing w:val="0"/>
                <w:sz w:val="21"/>
                <w:szCs w:val="21"/>
                <w:u w:val="none"/>
              </w:rPr>
              <w:fldChar w:fldCharType="end"/>
            </w: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ind w:left="0" w:right="0" w:firstLine="0"/>
              <w:jc w:val="center"/>
              <w:textAlignment w:val="baseline"/>
              <w:rPr>
                <w:rFonts w:ascii="-apple-system" w:cs="-apple-system" w:eastAsia="-apple-system" w:hAnsi="-apple-system" w:hint="default"/>
                <w:b w:val="false"/>
                <w:i w:val="false"/>
                <w:caps w:val="false"/>
                <w:color w:val="202122"/>
                <w:spacing w:val="0"/>
                <w:sz w:val="21"/>
                <w:szCs w:val="21"/>
                <w:u w:val="none"/>
              </w:rPr>
            </w:pPr>
            <w:r>
              <w:rPr>
                <w:rFonts w:ascii="-apple-system" w:cs="-apple-system" w:eastAsia="-apple-system" w:hAnsi="-apple-system" w:hint="default"/>
                <w:b w:val="false"/>
                <w:i w:val="false"/>
                <w:caps w:val="false"/>
                <w:color w:val="202122"/>
                <w:spacing w:val="0"/>
                <w:kern w:val="0"/>
                <w:sz w:val="21"/>
                <w:szCs w:val="21"/>
                <w:u w:val="none"/>
                <w:vertAlign w:val="baseline"/>
                <w:lang w:val="en-US" w:eastAsia="zh-CN"/>
              </w:rPr>
              <w:t>A flow cytometer tube with suction straw</w:t>
            </w:r>
          </w:p>
        </w:tc>
      </w:tr>
    </w:tbl>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b w:val="false"/>
          <w:i w:val="false"/>
          <w:caps w:val="false"/>
          <w:color w:val="202122"/>
          <w:spacing w:val="0"/>
          <w:sz w:val="24"/>
          <w:szCs w:val="24"/>
          <w:u w:val="none"/>
        </w:rPr>
      </w:pPr>
      <w:r>
        <w:rPr>
          <w:rFonts w:ascii="-apple-system" w:cs="-apple-system" w:eastAsia="-apple-system" w:hAnsi="-apple-system" w:hint="default"/>
          <w:b w:val="false"/>
          <w:i w:val="false"/>
          <w:caps w:val="false"/>
          <w:color w:val="202122"/>
          <w:spacing w:val="0"/>
          <w:sz w:val="24"/>
          <w:szCs w:val="24"/>
          <w:u w:val="none"/>
          <w:vertAlign w:val="baseline"/>
        </w:rPr>
        <w:t>In this process, a sample containing cells or particles is suspended in a fluid and injected into the flow cytometer instrument. The sample is focused to ideally flow one cell at a time through a laser beam, where the light scattered is characteristic to the cells and their components. Cells are often labeled with fluorescent markers so light is absorbed and then emitted in a band of wavelengths. Tens of thousands of cells can be quickly examined and the data gathered are processed by a computer.</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hint="default"/>
          <w:b w:val="false"/>
          <w:i w:val="false"/>
          <w:caps w:val="false"/>
          <w:color w:val="202122"/>
          <w:spacing w:val="0"/>
          <w:sz w:val="24"/>
          <w:szCs w:val="24"/>
          <w:u w:val="none"/>
        </w:rPr>
      </w:pPr>
      <w:r>
        <w:rPr>
          <w:rFonts w:ascii="-apple-system" w:cs="-apple-system" w:eastAsia="-apple-system" w:hAnsi="-apple-system" w:hint="default"/>
          <w:b w:val="false"/>
          <w:i w:val="false"/>
          <w:caps w:val="false"/>
          <w:color w:val="202122"/>
          <w:spacing w:val="0"/>
          <w:sz w:val="24"/>
          <w:szCs w:val="24"/>
          <w:u w:val="none"/>
          <w:vertAlign w:val="baseline"/>
        </w:rPr>
        <w:t>Flow cytometry is routinely used in basic research, clinical practice, and</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6b4ba1"/>
          <w:spacing w:val="0"/>
          <w:sz w:val="24"/>
          <w:szCs w:val="24"/>
          <w:u w:val="none"/>
          <w:vertAlign w:val="baseline"/>
        </w:rPr>
        <w:fldChar w:fldCharType="begin"/>
      </w:r>
      <w:r>
        <w:rPr>
          <w:rFonts w:ascii="-apple-system" w:cs="-apple-system" w:eastAsia="-apple-system" w:hAnsi="-apple-system" w:hint="default"/>
          <w:b w:val="false"/>
          <w:i w:val="false"/>
          <w:caps w:val="false"/>
          <w:color w:val="6b4ba1"/>
          <w:spacing w:val="0"/>
          <w:sz w:val="24"/>
          <w:szCs w:val="24"/>
          <w:u w:val="none"/>
          <w:vertAlign w:val="baseline"/>
        </w:rPr>
        <w:instrText xml:space="preserve"> HYPERLINK "/wiki/Clinical_trial" \o "Clinical trial" </w:instrText>
      </w:r>
      <w:r>
        <w:rPr>
          <w:rFonts w:ascii="-apple-system" w:cs="-apple-system" w:eastAsia="-apple-system" w:hAnsi="-apple-system" w:hint="default"/>
          <w:b w:val="false"/>
          <w:i w:val="false"/>
          <w:caps w:val="false"/>
          <w:color w:val="6b4ba1"/>
          <w:spacing w:val="0"/>
          <w:sz w:val="24"/>
          <w:szCs w:val="24"/>
          <w:u w:val="none"/>
          <w:vertAlign w:val="baseline"/>
        </w:rPr>
        <w:fldChar w:fldCharType="separate"/>
      </w:r>
      <w:r>
        <w:rPr>
          <w:rStyle w:val="style85"/>
          <w:rFonts w:ascii="-apple-system" w:cs="-apple-system" w:eastAsia="-apple-system" w:hAnsi="-apple-system" w:hint="default"/>
          <w:b w:val="false"/>
          <w:i w:val="false"/>
          <w:caps w:val="false"/>
          <w:color w:val="6b4ba1"/>
          <w:spacing w:val="0"/>
          <w:sz w:val="24"/>
          <w:szCs w:val="24"/>
          <w:u w:val="none"/>
          <w:vertAlign w:val="baseline"/>
        </w:rPr>
        <w:t>clinical trials</w:t>
      </w:r>
      <w:r>
        <w:rPr>
          <w:rFonts w:ascii="-apple-system" w:cs="-apple-system" w:eastAsia="-apple-system" w:hAnsi="-apple-system" w:hint="default"/>
          <w:b w:val="false"/>
          <w:i w:val="false"/>
          <w:caps w:val="false"/>
          <w:color w:val="6b4ba1"/>
          <w:spacing w:val="0"/>
          <w:sz w:val="24"/>
          <w:szCs w:val="24"/>
          <w:u w:val="none"/>
          <w:vertAlign w:val="baseline"/>
        </w:rPr>
        <w:fldChar w:fldCharType="end"/>
      </w:r>
      <w:r>
        <w:rPr>
          <w:rFonts w:ascii="-apple-system" w:cs="-apple-system" w:eastAsia="-apple-system" w:hAnsi="-apple-system" w:hint="default"/>
          <w:b w:val="false"/>
          <w:i w:val="false"/>
          <w:caps w:val="false"/>
          <w:color w:val="202122"/>
          <w:spacing w:val="0"/>
          <w:sz w:val="24"/>
          <w:szCs w:val="24"/>
          <w:u w:val="none"/>
          <w:vertAlign w:val="baseline"/>
        </w:rPr>
        <w:t>. Uses for flow cytometry include:</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ind w:left="0" w:right="0" w:firstLine="0"/>
        <w:textAlignment w:val="baseline"/>
        <w:rPr>
          <w:sz w:val="24"/>
          <w:szCs w:val="24"/>
        </w:rPr>
      </w:pPr>
      <w:r>
        <w:rPr>
          <w:sz w:val="24"/>
          <w:szCs w:val="24"/>
          <w:lang w:val="en-US"/>
        </w:rPr>
        <w:t xml:space="preserve">Cell counting </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ind w:left="0" w:right="0" w:firstLine="0"/>
        <w:textAlignment w:val="baseline"/>
        <w:rPr>
          <w:sz w:val="24"/>
          <w:szCs w:val="24"/>
        </w:rPr>
      </w:pPr>
      <w:r>
        <w:rPr>
          <w:sz w:val="24"/>
          <w:szCs w:val="24"/>
          <w:lang w:val="en-US"/>
        </w:rPr>
        <w:t xml:space="preserve">Cell sorting </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ind w:left="0" w:right="0" w:firstLine="0"/>
        <w:textAlignment w:val="baseline"/>
        <w:rPr>
          <w:sz w:val="24"/>
          <w:szCs w:val="24"/>
        </w:rPr>
      </w:pPr>
      <w:r>
        <w:rPr>
          <w:rFonts w:ascii="-apple-system" w:cs="-apple-system" w:eastAsia="-apple-system" w:hAnsi="-apple-system" w:hint="default"/>
          <w:b w:val="false"/>
          <w:i w:val="false"/>
          <w:caps w:val="false"/>
          <w:color w:val="202122"/>
          <w:spacing w:val="0"/>
          <w:sz w:val="24"/>
          <w:szCs w:val="24"/>
          <w:u w:val="none"/>
          <w:vertAlign w:val="baseline"/>
        </w:rPr>
        <w:t>Determining cell characteristics and function</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ind w:left="0" w:right="0" w:firstLine="0"/>
        <w:textAlignment w:val="baseline"/>
        <w:rPr>
          <w:sz w:val="24"/>
          <w:szCs w:val="24"/>
        </w:rPr>
      </w:pPr>
      <w:r>
        <w:rPr>
          <w:rFonts w:ascii="-apple-system" w:cs="-apple-system" w:eastAsia="-apple-system" w:hAnsi="-apple-system" w:hint="default"/>
          <w:b w:val="false"/>
          <w:i w:val="false"/>
          <w:caps w:val="false"/>
          <w:color w:val="202122"/>
          <w:spacing w:val="0"/>
          <w:sz w:val="24"/>
          <w:szCs w:val="24"/>
          <w:u w:val="none"/>
          <w:vertAlign w:val="baseline"/>
        </w:rPr>
        <w:t>Detecting</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microorganisms </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ind w:left="0" w:right="0" w:firstLine="0"/>
        <w:textAlignment w:val="baseline"/>
        <w:rPr>
          <w:sz w:val="24"/>
          <w:szCs w:val="24"/>
        </w:rPr>
      </w:pPr>
      <w:r>
        <w:rPr>
          <w:rFonts w:ascii="-apple-system" w:cs="-apple-system" w:eastAsia="-apple-system" w:hAnsi="-apple-system" w:hint="default"/>
          <w:b w:val="false"/>
          <w:i w:val="false"/>
          <w:caps w:val="false"/>
          <w:color w:val="202122"/>
          <w:spacing w:val="0"/>
          <w:sz w:val="24"/>
          <w:szCs w:val="24"/>
          <w:u w:val="none"/>
          <w:vertAlign w:val="baseline"/>
          <w:lang w:val="en-US"/>
        </w:rPr>
        <w:t xml:space="preserve">Bio marker </w:t>
      </w:r>
      <w:r>
        <w:rPr>
          <w:rFonts w:ascii="-apple-system" w:cs="-apple-system" w:eastAsia="-apple-system" w:hAnsi="-apple-system" w:hint="default"/>
          <w:b w:val="false"/>
          <w:i w:val="false"/>
          <w:caps w:val="false"/>
          <w:color w:val="202122"/>
          <w:spacing w:val="0"/>
          <w:sz w:val="24"/>
          <w:szCs w:val="24"/>
          <w:u w:val="none"/>
          <w:vertAlign w:val="baseline"/>
        </w:rPr>
        <w:t>detection</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ind w:left="0" w:right="0" w:firstLine="0"/>
        <w:textAlignment w:val="baseline"/>
        <w:rPr>
          <w:sz w:val="24"/>
          <w:szCs w:val="24"/>
        </w:rPr>
      </w:pPr>
      <w:r>
        <w:rPr>
          <w:rFonts w:ascii="-apple-system" w:cs="-apple-system" w:eastAsia="-apple-system" w:hAnsi="-apple-system" w:hint="default"/>
          <w:b w:val="false"/>
          <w:i w:val="false"/>
          <w:caps w:val="false"/>
          <w:color w:val="202122"/>
          <w:spacing w:val="0"/>
          <w:sz w:val="24"/>
          <w:szCs w:val="24"/>
          <w:u w:val="none"/>
          <w:vertAlign w:val="baseline"/>
          <w:lang w:val="en-US"/>
        </w:rPr>
        <w:t xml:space="preserve">Protein engineering </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detection</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true" w:after="0" w:afterAutospacing="true"/>
        <w:ind w:left="720" w:firstLine="0"/>
        <w:textAlignment w:val="baseline"/>
        <w:rPr>
          <w:sz w:val="24"/>
          <w:szCs w:val="24"/>
        </w:rPr>
      </w:pPr>
      <w:r>
        <w:rPr>
          <w:rFonts w:ascii="-apple-system" w:cs="-apple-system" w:eastAsia="-apple-system" w:hAnsi="-apple-system" w:hint="default"/>
          <w:b w:val="false"/>
          <w:i w:val="false"/>
          <w:caps w:val="false"/>
          <w:color w:val="202122"/>
          <w:spacing w:val="0"/>
          <w:sz w:val="24"/>
          <w:szCs w:val="24"/>
          <w:u w:val="none"/>
          <w:vertAlign w:val="baseline"/>
        </w:rPr>
        <w:t>Diagnosis of health disorders such as</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blood cancers.</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hint="default"/>
          <w:b w:val="false"/>
          <w:i w:val="false"/>
          <w:caps w:val="false"/>
          <w:color w:val="202122"/>
          <w:spacing w:val="0"/>
          <w:sz w:val="24"/>
          <w:szCs w:val="24"/>
          <w:u w:val="none"/>
          <w:vertAlign w:val="baseline"/>
        </w:rPr>
      </w:pPr>
      <w:r>
        <w:rPr>
          <w:rFonts w:ascii="-apple-system" w:cs="-apple-system" w:eastAsia="-apple-system" w:hAnsi="-apple-system" w:hint="default"/>
          <w:b w:val="false"/>
          <w:i w:val="false"/>
          <w:caps w:val="false"/>
          <w:color w:val="202122"/>
          <w:spacing w:val="0"/>
          <w:sz w:val="24"/>
          <w:szCs w:val="24"/>
          <w:u w:val="none"/>
          <w:vertAlign w:val="baseline"/>
        </w:rPr>
        <w:t>A flow cytometry analyzer is an instrument that provides quantifiable data from a sample. Other instruments using flow cytometry include cell sorters which physically separate and thereby purify cells of interest based on their optical properties.</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hint="default"/>
          <w:b w:val="false"/>
          <w:i w:val="false"/>
          <w:caps w:val="false"/>
          <w:color w:val="202122"/>
          <w:spacing w:val="0"/>
          <w:sz w:val="24"/>
          <w:szCs w:val="24"/>
          <w:u w:val="none"/>
          <w:vertAlign w:val="baseline"/>
          <w:lang w:val="en-US"/>
        </w:rPr>
      </w:pPr>
      <w:r>
        <w:rPr>
          <w:rFonts w:ascii="-apple-system" w:cs="-apple-system" w:eastAsia="-apple-system" w:hAnsi="-apple-system" w:hint="default"/>
          <w:b w:val="false"/>
          <w:i w:val="false"/>
          <w:caps w:val="false"/>
          <w:color w:val="202122"/>
          <w:spacing w:val="0"/>
          <w:sz w:val="24"/>
          <w:szCs w:val="24"/>
          <w:u w:val="none"/>
          <w:vertAlign w:val="baseline"/>
          <w:lang w:val="en-US"/>
        </w:rPr>
        <w:t>B)</w:t>
      </w:r>
    </w:p>
    <w:p>
      <w:pPr>
        <w:pStyle w:val="style0"/>
        <w:widowControl/>
        <w:jc w:val="left"/>
        <w:rPr>
          <w:sz w:val="20"/>
          <w:szCs w:val="20"/>
        </w:rPr>
      </w:pPr>
      <w:r>
        <w:rPr>
          <w:rFonts w:ascii="Helvetica" w:cs="Helvetica" w:eastAsia="Helvetica" w:hAnsi="Helvetica"/>
          <w:b w:val="false"/>
          <w:i w:val="false"/>
          <w:caps w:val="false"/>
          <w:color w:val="333333"/>
          <w:spacing w:val="0"/>
          <w:kern w:val="0"/>
          <w:sz w:val="20"/>
          <w:szCs w:val="20"/>
          <w:u w:val="none"/>
          <w:shd w:val="clear" w:color="auto" w:fill="feffff"/>
          <w:lang w:val="en-US" w:eastAsia="zh-CN"/>
        </w:rPr>
        <w:t>Immunohistochemistry (IHC): Using the principle of antibodies binding specifically to antigens in biological tissues to detect the antigens (e.g.proteins) in cells of a tissue section.Immunohistochemistry (IHC) is a process used to diagnose some types of cancer including mesothelioma. The procedure involves locating antigens in biopsy tissue through the use of a visual marker. Common markers include fluorescent dye, enzymes, colloidal gold and radioactive elements. If cellular events associated with cancerous tumors – such as an increase in cell death – are evident in the tissue, then the abnormal activity will be highlighted by the stained tissue sample. Immunohistochemistry cannot only help in the identification of a tumor, but it can also distinguish whether or not a tumor is benign or malignant.</w:t>
      </w:r>
    </w:p>
    <w:p>
      <w:pPr>
        <w:pStyle w:val="style0"/>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b w:val="false"/>
          <w:i w:val="false"/>
          <w:caps w:val="false"/>
          <w:color w:val="202122"/>
          <w:spacing w:val="0"/>
          <w:sz w:val="24"/>
          <w:szCs w:val="24"/>
          <w:u w:val="none"/>
        </w:rPr>
      </w:pPr>
      <w:r>
        <w:rPr>
          <w:lang w:val="en-US"/>
        </w:rPr>
        <w:t>C)</w:t>
      </w:r>
      <w:r>
        <w:rPr>
          <w:rFonts w:ascii="-apple-system" w:cs="-apple-system" w:eastAsia="-apple-system" w:hAnsi="-apple-system" w:hint="default"/>
          <w:b w:val="false"/>
          <w:i w:val="false"/>
          <w:caps w:val="false"/>
          <w:color w:val="202122"/>
          <w:spacing w:val="0"/>
          <w:sz w:val="24"/>
          <w:szCs w:val="24"/>
          <w:u w:val="none"/>
          <w:vertAlign w:val="baseline"/>
        </w:rPr>
        <w:t>An</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i w:val="false"/>
          <w:caps w:val="false"/>
          <w:color w:val="202122"/>
          <w:spacing w:val="0"/>
          <w:sz w:val="24"/>
          <w:szCs w:val="24"/>
          <w:u w:val="none"/>
          <w:vertAlign w:val="baseline"/>
        </w:rPr>
        <w:t>electron microscope</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is a</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microscope </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that uses a beam of accelerated</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electrons</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as a source of illumination. As the wavelength of an electron can be up to 100,000 times shorter than that of visible light</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photons</w:t>
      </w:r>
      <w:r>
        <w:rPr>
          <w:rFonts w:ascii="-apple-system" w:cs="-apple-system" w:eastAsia="-apple-system" w:hAnsi="-apple-system" w:hint="default"/>
          <w:b w:val="false"/>
          <w:i w:val="false"/>
          <w:caps w:val="false"/>
          <w:color w:val="202122"/>
          <w:spacing w:val="0"/>
          <w:sz w:val="24"/>
          <w:szCs w:val="24"/>
          <w:u w:val="none"/>
          <w:vertAlign w:val="baseline"/>
        </w:rPr>
        <w:t>, electron microscopes have a higher</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resolving power</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than</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light microscope </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and can reveal the structure of smaller objects. A</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scanning transmission electronscope </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has achieved better than 50 </w:t>
      </w:r>
      <w:r>
        <w:rPr>
          <w:rFonts w:ascii="-apple-system" w:cs="-apple-system" w:eastAsia="-apple-system" w:hAnsi="-apple-system" w:hint="default"/>
          <w:b w:val="false"/>
          <w:i w:val="false"/>
          <w:caps w:val="false"/>
          <w:color w:val="202122"/>
          <w:spacing w:val="0"/>
          <w:sz w:val="24"/>
          <w:szCs w:val="24"/>
          <w:u w:val="none"/>
          <w:vertAlign w:val="baseline"/>
          <w:lang w:val="en-US"/>
        </w:rPr>
        <w:t>pm</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resolution in</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annular dark field imaging</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mode</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and</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magnifications </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of up to about 10,000,000× whereas most</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light microscope</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are limited by</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diffraction </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to about 200 </w:t>
      </w:r>
      <w:r>
        <w:rPr>
          <w:rFonts w:ascii="-apple-system" w:cs="-apple-system" w:eastAsia="-apple-system" w:hAnsi="-apple-system" w:hint="default"/>
          <w:b w:val="false"/>
          <w:i w:val="false"/>
          <w:caps w:val="false"/>
          <w:color w:val="202122"/>
          <w:spacing w:val="0"/>
          <w:sz w:val="24"/>
          <w:szCs w:val="24"/>
          <w:u w:val="none"/>
          <w:vertAlign w:val="baseline"/>
          <w:lang w:val="en-US"/>
        </w:rPr>
        <w:t>nm</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resolution and useful magnifications below 2000×.</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hint="default"/>
          <w:b w:val="false"/>
          <w:i w:val="false"/>
          <w:caps w:val="false"/>
          <w:color w:val="202122"/>
          <w:spacing w:val="0"/>
          <w:sz w:val="24"/>
          <w:szCs w:val="24"/>
          <w:u w:val="none"/>
        </w:rPr>
      </w:pPr>
      <w:r>
        <w:rPr>
          <w:rFonts w:ascii="-apple-system" w:cs="-apple-system" w:eastAsia="-apple-system" w:hAnsi="-apple-system" w:hint="default"/>
          <w:b w:val="false"/>
          <w:i w:val="false"/>
          <w:caps w:val="false"/>
          <w:color w:val="202122"/>
          <w:spacing w:val="0"/>
          <w:sz w:val="24"/>
          <w:szCs w:val="24"/>
          <w:u w:val="none"/>
          <w:vertAlign w:val="baseline"/>
        </w:rPr>
        <w:t>Electron microscopes use shaped magnetic fields to form</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optical lens </w:t>
      </w:r>
      <w:r>
        <w:rPr>
          <w:rFonts w:ascii="-apple-system" w:cs="-apple-system" w:eastAsia="-apple-system" w:hAnsi="-apple-system" w:hint="default"/>
          <w:b w:val="false"/>
          <w:i w:val="false"/>
          <w:caps w:val="false"/>
          <w:color w:val="202122"/>
          <w:spacing w:val="0"/>
          <w:sz w:val="24"/>
          <w:szCs w:val="24"/>
          <w:u w:val="none"/>
          <w:vertAlign w:val="baseline"/>
        </w:rPr>
        <w:t>systems that are analogous to the glass lenses of an optical light microscope.</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hint="default"/>
          <w:b w:val="false"/>
          <w:i w:val="false"/>
          <w:caps w:val="false"/>
          <w:color w:val="202122"/>
          <w:spacing w:val="0"/>
          <w:sz w:val="24"/>
          <w:szCs w:val="24"/>
          <w:u w:val="none"/>
          <w:vertAlign w:val="baseline"/>
        </w:rPr>
      </w:pPr>
      <w:r>
        <w:rPr>
          <w:rFonts w:ascii="-apple-system" w:cs="-apple-system" w:eastAsia="-apple-system" w:hAnsi="-apple-system" w:hint="default"/>
          <w:b w:val="false"/>
          <w:i w:val="false"/>
          <w:caps w:val="false"/>
          <w:color w:val="202122"/>
          <w:spacing w:val="0"/>
          <w:sz w:val="24"/>
          <w:szCs w:val="24"/>
          <w:u w:val="none"/>
          <w:vertAlign w:val="baseline"/>
        </w:rPr>
        <w:t>Electron microscopes are used to investigate the</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ultrastructure</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of a wide range of biological and inorganic specimens including</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microorganisms </w:t>
      </w:r>
      <w:r>
        <w:rPr>
          <w:rFonts w:ascii="-apple-system" w:cs="-apple-system" w:eastAsia="-apple-system" w:hAnsi="-apple-system" w:hint="default"/>
          <w:b w:val="false"/>
          <w:i w:val="false"/>
          <w:caps w:val="false"/>
          <w:color w:val="202122"/>
          <w:spacing w:val="0"/>
          <w:sz w:val="24"/>
          <w:szCs w:val="24"/>
          <w:u w:val="none"/>
          <w:vertAlign w:val="baseline"/>
        </w:rPr>
        <w:t>,</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cells</w:t>
      </w:r>
      <w:r>
        <w:rPr>
          <w:rFonts w:ascii="-apple-system" w:cs="-apple-system" w:eastAsia="-apple-system" w:hAnsi="-apple-system" w:hint="default"/>
          <w:b w:val="false"/>
          <w:i w:val="false"/>
          <w:caps w:val="false"/>
          <w:color w:val="202122"/>
          <w:spacing w:val="0"/>
          <w:sz w:val="24"/>
          <w:szCs w:val="24"/>
          <w:u w:val="none"/>
          <w:vertAlign w:val="baseline"/>
        </w:rPr>
        <w:t>, large</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molecules </w:t>
      </w:r>
      <w:r>
        <w:rPr>
          <w:rFonts w:ascii="-apple-system" w:cs="-apple-system" w:eastAsia="-apple-system" w:hAnsi="-apple-system" w:hint="default"/>
          <w:b w:val="false"/>
          <w:i w:val="false"/>
          <w:caps w:val="false"/>
          <w:color w:val="202122"/>
          <w:spacing w:val="0"/>
          <w:sz w:val="24"/>
          <w:szCs w:val="24"/>
          <w:u w:val="none"/>
          <w:vertAlign w:val="baseline"/>
        </w:rPr>
        <w:t>,</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biopsy </w:t>
      </w:r>
      <w:r>
        <w:rPr>
          <w:rFonts w:ascii="-apple-system" w:cs="-apple-system" w:eastAsia="-apple-system" w:hAnsi="-apple-system" w:hint="default"/>
          <w:b w:val="false"/>
          <w:i w:val="false"/>
          <w:caps w:val="false"/>
          <w:color w:val="202122"/>
          <w:spacing w:val="0"/>
          <w:sz w:val="24"/>
          <w:szCs w:val="24"/>
          <w:u w:val="none"/>
          <w:vertAlign w:val="baseline"/>
        </w:rPr>
        <w:t>samples,</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metals</w:t>
      </w:r>
      <w:r>
        <w:rPr>
          <w:rFonts w:ascii="-apple-system" w:cs="-apple-system" w:eastAsia="-apple-system" w:hAnsi="-apple-system" w:hint="default"/>
          <w:b w:val="false"/>
          <w:i w:val="false"/>
          <w:caps w:val="false"/>
          <w:color w:val="202122"/>
          <w:spacing w:val="0"/>
          <w:sz w:val="24"/>
          <w:szCs w:val="24"/>
          <w:u w:val="none"/>
          <w:vertAlign w:val="baseline"/>
        </w:rPr>
        <w:t>, and</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crystals</w:t>
      </w:r>
      <w:r>
        <w:rPr>
          <w:rFonts w:ascii="-apple-system" w:cs="-apple-system" w:eastAsia="-apple-system" w:hAnsi="-apple-system" w:hint="default"/>
          <w:b w:val="false"/>
          <w:i w:val="false"/>
          <w:caps w:val="false"/>
          <w:color w:val="202122"/>
          <w:spacing w:val="0"/>
          <w:sz w:val="24"/>
          <w:szCs w:val="24"/>
          <w:u w:val="none"/>
          <w:vertAlign w:val="baseline"/>
        </w:rPr>
        <w:t>. Industrially, electron microscopes are often used for quality control and</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failure analysis</w:t>
      </w:r>
      <w:r>
        <w:rPr>
          <w:rFonts w:ascii="-apple-system" w:cs="-apple-system" w:eastAsia="-apple-system" w:hAnsi="-apple-system" w:hint="default"/>
          <w:b w:val="false"/>
          <w:i w:val="false"/>
          <w:caps w:val="false"/>
          <w:color w:val="202122"/>
          <w:spacing w:val="0"/>
          <w:sz w:val="24"/>
          <w:szCs w:val="24"/>
          <w:u w:val="none"/>
          <w:vertAlign w:val="baseline"/>
        </w:rPr>
        <w:t>. Modern electron microscopes produce electron</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micrographs </w:t>
      </w:r>
      <w:r>
        <w:rPr>
          <w:rFonts w:ascii="-apple-system" w:cs="-apple-system" w:eastAsia="-apple-system" w:hAnsi="-apple-system" w:hint="default"/>
          <w:b w:val="false"/>
          <w:i w:val="false"/>
          <w:caps w:val="false"/>
          <w:color w:val="202122"/>
          <w:spacing w:val="0"/>
          <w:sz w:val="24"/>
          <w:szCs w:val="24"/>
          <w:u w:val="none"/>
          <w:vertAlign w:val="baseline"/>
        </w:rPr>
        <w:t>using specialized digital cameras and</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lang w:val="en-US"/>
        </w:rPr>
        <w:t xml:space="preserve">frame grabbers </w:t>
      </w:r>
      <w:r>
        <w:rPr>
          <w:rFonts w:ascii="-apple-system" w:cs="-apple-system" w:eastAsia="-apple-system" w:hAnsi="-apple-system" w:hint="default"/>
          <w:b w:val="false"/>
          <w:i w:val="false"/>
          <w:caps w:val="false"/>
          <w:color w:val="202122"/>
          <w:spacing w:val="0"/>
          <w:sz w:val="24"/>
          <w:szCs w:val="24"/>
          <w:u w:val="none"/>
          <w:vertAlign w:val="baseline"/>
        </w:rPr>
        <w:t> </w:t>
      </w:r>
      <w:r>
        <w:rPr>
          <w:rFonts w:ascii="-apple-system" w:cs="-apple-system" w:eastAsia="-apple-system" w:hAnsi="-apple-system" w:hint="default"/>
          <w:b w:val="false"/>
          <w:i w:val="false"/>
          <w:caps w:val="false"/>
          <w:color w:val="202122"/>
          <w:spacing w:val="0"/>
          <w:sz w:val="24"/>
          <w:szCs w:val="24"/>
          <w:u w:val="none"/>
          <w:vertAlign w:val="baseline"/>
        </w:rPr>
        <w:t>to capture the images.</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apple-system" w:cs="-apple-system" w:eastAsia="-apple-system" w:hAnsi="-apple-system" w:hint="default"/>
          <w:b w:val="false"/>
          <w:i w:val="false"/>
          <w:caps w:val="false"/>
          <w:color w:val="202122"/>
          <w:spacing w:val="0"/>
          <w:sz w:val="24"/>
          <w:szCs w:val="24"/>
          <w:u w:val="none"/>
          <w:vertAlign w:val="baseline"/>
        </w:rPr>
      </w:pPr>
    </w:p>
    <w:p>
      <w:pPr>
        <w:pStyle w:val="style0"/>
        <w:widowControl/>
        <w:jc w:val="left"/>
        <w:rPr>
          <w:rFonts w:ascii="BlinkMacSystemFont" w:cs="BlinkMacSystemFont" w:eastAsia="BlinkMacSystemFont" w:hAnsi="BlinkMacSystemFont"/>
          <w:b w:val="false"/>
          <w:i w:val="false"/>
          <w:caps w:val="false"/>
          <w:color w:val="212121"/>
          <w:spacing w:val="0"/>
          <w:kern w:val="0"/>
          <w:sz w:val="24"/>
          <w:szCs w:val="24"/>
          <w:u w:val="none"/>
          <w:shd w:val="clear" w:color="auto" w:fill="ffffff"/>
          <w:lang w:val="en-US" w:eastAsia="zh-CN"/>
        </w:rPr>
      </w:pPr>
      <w:r>
        <w:rPr>
          <w:rFonts w:ascii="BlinkMacSystemFont" w:cs="BlinkMacSystemFont" w:eastAsia="BlinkMacSystemFont" w:hAnsi="BlinkMacSystemFont"/>
          <w:b w:val="false"/>
          <w:i w:val="false"/>
          <w:caps w:val="false"/>
          <w:color w:val="212121"/>
          <w:spacing w:val="0"/>
          <w:kern w:val="0"/>
          <w:sz w:val="24"/>
          <w:szCs w:val="24"/>
          <w:u w:val="none"/>
          <w:shd w:val="clear" w:color="auto" w:fill="ffffff"/>
          <w:lang w:val="en-US" w:eastAsia="zh-CN"/>
        </w:rPr>
        <w:t>D) Enzyme histochemistry serves as a link between biochemistry and morphology. It is based on metabolization of a substrate provided to a tissue enzyme in its orthotopic localization. Visualization is accomplished with an insoluble dye product. It is a sensitive dynamic technique that mirrors even early metabolic imbalance of a pathological tissue lesion, combined with the advantage of histotopographic enzyme localization. With the advent of immunohistochemistry and DNA-oriented molecular pathology techniques, the potential of enzyme histochemistry currently tends to be underrecognized. This review aims to draw attention to the broad range of applications of this simple, rapid and inexpensive method. Alkaline phosphatase represents tissue barrier functions in brain capillaries, duodenal enterocyte and proximal kidney tubule brush borders. Decrease in enzyme histochemical alkaline phosphatase activity indicates serious functional impairment. Enzyme histochemical increase in lysosomal acid phosphatase activity is an early marker of ischemic tissue lesions. Over the last four decades, acetylcholinesterase enzyme histochemistry has proven to be the gold standard for the diagnosis of Hirschsprung disease and is one of the most commonly applied enzyme histochemical methods today. Chloroacetate esterase and tartrate-resistant phosphatase are both resistant to formalin fixation, EDTA decalcification and paraffin embedding. Early enzyme histochemical insight into development of a pathologic tissue lesion and evaluation of function and vitality of tissue enhance our understanding of the pathophysiology of diseases. In this process, enzyme histochemistry constitutes a valuable complement to conventional histology, immunohistochemistry and molecular pathology for both diagnostic and experimental pathology.</w:t>
      </w:r>
    </w:p>
    <w:p>
      <w:pPr>
        <w:pStyle w:val="style0"/>
        <w:widowControl/>
        <w:jc w:val="left"/>
        <w:rPr>
          <w:rFonts w:ascii="BlinkMacSystemFont" w:cs="BlinkMacSystemFont" w:eastAsia="BlinkMacSystemFont" w:hAnsi="BlinkMacSystemFont"/>
          <w:b w:val="false"/>
          <w:i w:val="false"/>
          <w:caps w:val="false"/>
          <w:color w:val="212121"/>
          <w:spacing w:val="0"/>
          <w:kern w:val="0"/>
          <w:sz w:val="24"/>
          <w:szCs w:val="24"/>
          <w:u w:val="none"/>
          <w:shd w:val="clear" w:color="auto" w:fill="ffffff"/>
          <w:lang w:val="en-US" w:eastAsia="zh-CN"/>
        </w:rPr>
      </w:pPr>
    </w:p>
    <w:p>
      <w:pPr>
        <w:pStyle w:val="style0"/>
        <w:widowControl/>
        <w:jc w:val="left"/>
        <w:rPr>
          <w:rFonts w:ascii="BlinkMacSystemFont" w:cs="BlinkMacSystemFont" w:eastAsia="BlinkMacSystemFont" w:hAnsi="BlinkMacSystemFont"/>
          <w:b w:val="false"/>
          <w:i w:val="false"/>
          <w:caps w:val="false"/>
          <w:color w:val="212121"/>
          <w:spacing w:val="0"/>
          <w:kern w:val="0"/>
          <w:sz w:val="24"/>
          <w:szCs w:val="24"/>
          <w:u w:val="none"/>
          <w:shd w:val="clear" w:color="auto" w:fill="ffffff"/>
          <w:lang w:val="en-US" w:eastAsia="zh-CN"/>
        </w:rPr>
      </w:pPr>
    </w:p>
    <w:p>
      <w:pPr>
        <w:pStyle w:val="style0"/>
        <w:widowControl/>
        <w:jc w:val="left"/>
        <w:rPr/>
      </w:pPr>
      <w:r>
        <w:rPr>
          <w:rFonts w:ascii="-apple-system" w:cs="-apple-system" w:eastAsia="-apple-system" w:hAnsi="-apple-system"/>
          <w:b/>
          <w:i w:val="false"/>
          <w:caps w:val="false"/>
          <w:color w:val="202122"/>
          <w:spacing w:val="0"/>
          <w:kern w:val="0"/>
          <w:sz w:val="24"/>
          <w:szCs w:val="24"/>
          <w:u w:val="none"/>
          <w:vertAlign w:val="baseline"/>
          <w:lang w:val="en-US" w:eastAsia="zh-CN"/>
        </w:rPr>
        <w:t>Immunocytochemistry</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w:t>
      </w:r>
      <w:r>
        <w:rPr>
          <w:rFonts w:ascii="-apple-system" w:cs="-apple-system" w:eastAsia="-apple-system" w:hAnsi="-apple-system" w:hint="default"/>
          <w:b/>
          <w:i w:val="false"/>
          <w:caps w:val="false"/>
          <w:color w:val="202122"/>
          <w:spacing w:val="0"/>
          <w:kern w:val="0"/>
          <w:sz w:val="24"/>
          <w:szCs w:val="24"/>
          <w:u w:val="none"/>
          <w:vertAlign w:val="baseline"/>
          <w:lang w:val="en-US" w:eastAsia="zh-CN"/>
        </w:rPr>
        <w:t>ICC</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is a common</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xml:space="preserve"> laboratory technique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that is used to anatomically visualize the localization of a specific protein or</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antigen</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in cells by use of a specific</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xml:space="preserve"> primary antibody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that binds to it. The primary antibody allows visualization of the protein under a</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xml:space="preserve"> fluorescence microscope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when it is bound by a</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xml:space="preserve"> secondary antibody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that has a conjugated</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fluorophore</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ICC allows researchers to evaluate whether or not cells in a particular sample</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express</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the antigen</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in question. In cases where an</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xml:space="preserve"> immunopositive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signal is found, ICC also allows researchers to determine which</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xml:space="preserve"> sub cellular compartment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 </w:t>
      </w:r>
      <w:r>
        <w:rPr>
          <w:rFonts w:ascii="-apple-system" w:cs="-apple-system" w:eastAsia="-apple-system" w:hAnsi="-apple-system" w:hint="default"/>
          <w:b w:val="false"/>
          <w:i w:val="false"/>
          <w:caps w:val="false"/>
          <w:color w:val="202122"/>
          <w:spacing w:val="0"/>
          <w:kern w:val="0"/>
          <w:sz w:val="24"/>
          <w:szCs w:val="24"/>
          <w:u w:val="none"/>
          <w:shd w:val="clear" w:color="auto" w:fill="ffffff"/>
          <w:lang w:val="en-US" w:eastAsia="zh-CN"/>
        </w:rPr>
        <w:t>are expressing the antigen.</w:t>
      </w:r>
    </w:p>
    <w:p>
      <w:pPr>
        <w:pStyle w:val="style0"/>
        <w:rPr/>
      </w:pPr>
      <w:r>
        <w:rPr/>
        <w:drawing>
          <wp:anchor distT="0" distB="0" distL="114300" distR="114300" simplePos="false" relativeHeight="2" behindDoc="true" locked="false" layoutInCell="true" allowOverlap="true">
            <wp:simplePos x="0" y="0"/>
            <wp:positionH relativeFrom="column">
              <wp:posOffset>-1708784</wp:posOffset>
            </wp:positionH>
            <wp:positionV relativeFrom="paragraph">
              <wp:posOffset>-5977255</wp:posOffset>
            </wp:positionV>
            <wp:extent cx="5610324" cy="4249284"/>
            <wp:effectExtent l="0" t="0" r="635" b="0"/>
            <wp:wrapTight wrapText="bothSides">
              <wp:wrapPolygon edited="0">
                <wp:start x="0" y="0"/>
                <wp:lineTo x="0" y="21600"/>
                <wp:lineTo x="21600" y="21600"/>
                <wp:lineTo x="21600" y="0"/>
                <wp:lineTo x="0" y="0"/>
              </wp:wrapPolygon>
            </wp:wrapTight>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610324" cy="4249284"/>
                    </a:xfrm>
                    <a:prstGeom prst="rect">
                      <a:avLst/>
                    </a:prstGeom>
                  </pic:spPr>
                </pic:pic>
              </a:graphicData>
            </a:graphic>
          </wp:anchor>
        </w:drawing>
      </w:r>
    </w:p>
    <w:p>
      <w:pPr>
        <w:pStyle w:val="style0"/>
        <w:rPr>
          <w:rFonts w:hint="eastAsia"/>
        </w:rPr>
      </w:pPr>
      <w:r>
        <w:rPr>
          <w:rFonts w:hint="eastAsia"/>
        </w:rPr>
        <w:t>2.Cellular adaptation is the ability of cells to respond to various types of stimuli and adverse environmental changes. These adaptations include hypertrophy (enlargement of individual cells), hyperplasia (increase in cell number), atrophy (reduction in size and cell number), metaplasia (transformation from  one type of epithelium to another), and dysplasia  (disordered growth of cells).</w:t>
      </w:r>
    </w:p>
    <w:p>
      <w:pPr>
        <w:pStyle w:val="style0"/>
        <w:rPr>
          <w:rFonts w:hint="eastAsia"/>
        </w:rPr>
      </w:pPr>
      <w:r>
        <w:rPr>
          <w:rFonts w:hint="eastAsia"/>
        </w:rPr>
        <w:t xml:space="preserve">When cells are injured or exposed to adverse environmental changes it may either be reversible cell injury leading to adaption or irreversible cell injuries which occurs cells are not able to adapt to the adverse environmental changes, which leads cell death that occurs physiologically in the form of apoptosis, or pathologically, in the form of necrosis </w:t>
      </w:r>
    </w:p>
    <w:p>
      <w:pPr>
        <w:pStyle w:val="style0"/>
        <w:rPr>
          <w:rFonts w:hint="eastAsia"/>
        </w:rPr>
      </w:pPr>
    </w:p>
    <w:p>
      <w:pPr>
        <w:pStyle w:val="style0"/>
        <w:rPr>
          <w:lang w:val="en-US"/>
        </w:rPr>
      </w:pPr>
      <w:r>
        <w:rPr/>
        <w:drawing>
          <wp:inline distT="0" distB="0" distL="114300" distR="114300">
            <wp:extent cx="5272404" cy="3241040"/>
            <wp:effectExtent l="0" t="0" r="2540" b="5080"/>
            <wp:docPr id="102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272404" cy="3241040"/>
                    </a:xfrm>
                    <a:prstGeom prst="rect">
                      <a:avLst/>
                    </a:prstGeom>
                  </pic:spPr>
                </pic:pic>
              </a:graphicData>
            </a:graphic>
          </wp:inline>
        </w:drawing>
      </w:r>
      <w:bookmarkStart w:id="0" w:name="_GoBack"/>
      <w:bookmarkEnd w:id="0"/>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apple-system">
    <w:altName w:val="-apple-system"/>
    <w:panose1 w:val="00000000000000000000"/>
    <w:charset w:val="00"/>
    <w:family w:val="auto"/>
    <w:pitch w:val="default"/>
    <w:sig w:usb0="00000000" w:usb1="00000000" w:usb2="00000000" w:usb3="00000000" w:csb0="00000000" w:csb1="00000000"/>
  </w:font>
  <w:font w:name="Symbol">
    <w:altName w:val="Symbol"/>
    <w:panose1 w:val="00000000000000000000"/>
    <w:charset w:val="00"/>
    <w:family w:val="auto"/>
    <w:pitch w:val="default"/>
    <w:sig w:usb0="00000000" w:usb1="00000000" w:usb2="00000000" w:usb3="00000000" w:csb0="00000000" w:csb1="00000000"/>
  </w:font>
  <w:font w:name="Helvetica">
    <w:altName w:val="Helvetica"/>
    <w:panose1 w:val="00000000000000000000"/>
    <w:charset w:val="00"/>
    <w:family w:val="auto"/>
    <w:pitch w:val="default"/>
    <w:sig w:usb0="00000000" w:usb1="00000000" w:usb2="00000000" w:usb3="00000000" w:csb0="00000000" w:csb1="00000000"/>
  </w:font>
  <w:font w:name="BlinkMacSystemFont">
    <w:altName w:val="BlinkMacSystemFo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CCFC8D"/>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
      <w:lvlJc w:val="left"/>
      <w:pPr>
        <w:tabs>
          <w:tab w:val="left" w:leader="none" w:pos="1440"/>
        </w:tabs>
        <w:ind w:left="1440" w:firstLine="0"/>
      </w:pPr>
      <w:rPr>
        <w:rFonts w:ascii="Symbol" w:cs="Symbol" w:hAnsi="Symbol" w:hint="default"/>
        <w:sz w:val="20"/>
      </w:rPr>
    </w:lvl>
    <w:lvl w:ilvl="2">
      <w:start w:val="1"/>
      <w:numFmt w:val="bullet"/>
      <w:lvlText w:val=""/>
      <w:lvlJc w:val="left"/>
      <w:pPr>
        <w:tabs>
          <w:tab w:val="left" w:leader="none" w:pos="2160"/>
        </w:tabs>
        <w:ind w:left="2160" w:firstLine="0"/>
      </w:pPr>
      <w:rPr>
        <w:rFonts w:ascii="Symbol" w:cs="Symbol" w:hAnsi="Symbol" w:hint="default"/>
        <w:sz w:val="20"/>
      </w:rPr>
    </w:lvl>
    <w:lvl w:ilvl="3">
      <w:start w:val="1"/>
      <w:numFmt w:val="bullet"/>
      <w:lvlText w:val=""/>
      <w:lvlJc w:val="left"/>
      <w:pPr>
        <w:tabs>
          <w:tab w:val="left" w:leader="none" w:pos="2880"/>
        </w:tabs>
        <w:ind w:left="2880" w:firstLine="0"/>
      </w:pPr>
      <w:rPr>
        <w:rFonts w:ascii="Symbol" w:cs="Symbol" w:hAnsi="Symbol" w:hint="default"/>
        <w:sz w:val="20"/>
      </w:rPr>
    </w:lvl>
    <w:lvl w:ilvl="4">
      <w:start w:val="1"/>
      <w:numFmt w:val="bullet"/>
      <w:lvlText w:val=""/>
      <w:lvlJc w:val="left"/>
      <w:pPr>
        <w:tabs>
          <w:tab w:val="left" w:leader="none" w:pos="3600"/>
        </w:tabs>
        <w:ind w:left="3600" w:firstLine="0"/>
      </w:pPr>
      <w:rPr>
        <w:rFonts w:ascii="Symbol" w:cs="Symbol" w:hAnsi="Symbol" w:hint="default"/>
        <w:sz w:val="20"/>
      </w:rPr>
    </w:lvl>
    <w:lvl w:ilvl="5">
      <w:start w:val="1"/>
      <w:numFmt w:val="bullet"/>
      <w:lvlText w:val=""/>
      <w:lvlJc w:val="left"/>
      <w:pPr>
        <w:tabs>
          <w:tab w:val="left" w:leader="none" w:pos="4320"/>
        </w:tabs>
        <w:ind w:left="4320" w:firstLine="0"/>
      </w:pPr>
      <w:rPr>
        <w:rFonts w:ascii="Symbol" w:cs="Symbol" w:hAnsi="Symbol" w:hint="default"/>
        <w:sz w:val="20"/>
      </w:rPr>
    </w:lvl>
    <w:lvl w:ilvl="6">
      <w:start w:val="1"/>
      <w:numFmt w:val="bullet"/>
      <w:lvlText w:val=""/>
      <w:lvlJc w:val="left"/>
      <w:pPr>
        <w:tabs>
          <w:tab w:val="left" w:leader="none" w:pos="5040"/>
        </w:tabs>
        <w:ind w:left="5040" w:firstLine="0"/>
      </w:pPr>
      <w:rPr>
        <w:rFonts w:ascii="Symbol" w:cs="Symbol" w:hAnsi="Symbol" w:hint="default"/>
        <w:sz w:val="20"/>
      </w:rPr>
    </w:lvl>
    <w:lvl w:ilvl="7">
      <w:start w:val="1"/>
      <w:numFmt w:val="bullet"/>
      <w:lvlText w:val=""/>
      <w:lvlJc w:val="left"/>
      <w:pPr>
        <w:tabs>
          <w:tab w:val="left" w:leader="none" w:pos="5760"/>
        </w:tabs>
        <w:ind w:left="5760" w:firstLine="0"/>
      </w:pPr>
      <w:rPr>
        <w:rFonts w:ascii="Symbol" w:cs="Symbol" w:hAnsi="Symbol" w:hint="default"/>
        <w:sz w:val="20"/>
      </w:rPr>
    </w:lvl>
    <w:lvl w:ilvl="8">
      <w:start w:val="1"/>
      <w:numFmt w:val="bullet"/>
      <w:lvlText w:val=""/>
      <w:lvlJc w:val="left"/>
      <w:pPr>
        <w:tabs>
          <w:tab w:val="left" w:leader="none" w:pos="6480"/>
        </w:tabs>
        <w:ind w:left="6480" w:firstLine="0"/>
      </w:pPr>
      <w:rPr>
        <w:rFonts w:ascii="Symbol" w:cs="Symbol" w:hAnsi="Symbol"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heme="minorHAnsi" w:eastAsiaTheme="minorEastAsia" w:hAnsiTheme="minorHAnsi" w:cstheme="minorBid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948</Words>
  <Characters>5594</Characters>
  <Application>WPS Office</Application>
  <DocSecurity>0</DocSecurity>
  <Paragraphs>36</Paragraphs>
  <ScaleCrop>false</ScaleCrop>
  <LinksUpToDate>false</LinksUpToDate>
  <CharactersWithSpaces>6537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2020-05-29T09:35:50Z</dcterms:created>
  <dc:creator>iPhone</dc:creator>
  <lastModifiedBy>SM-J530F</lastModifiedBy>
  <dcterms:modified xsi:type="dcterms:W3CDTF">2020-05-29T09:35:51Z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1033-10.6.0</vt:lpwstr>
  </property>
</Properties>
</file>