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A17E" w14:textId="6F76F8BE" w:rsidR="00172E79" w:rsidRPr="009204E9" w:rsidRDefault="00765C9D" w:rsidP="009204E9">
      <w:pPr>
        <w:spacing w:line="360" w:lineRule="auto"/>
        <w:jc w:val="both"/>
        <w:rPr>
          <w:rFonts w:cstheme="minorHAnsi"/>
          <w:b/>
          <w:bCs/>
          <w:sz w:val="24"/>
          <w:szCs w:val="24"/>
        </w:rPr>
      </w:pPr>
      <w:r w:rsidRPr="009204E9">
        <w:rPr>
          <w:rFonts w:cstheme="minorHAnsi"/>
          <w:b/>
          <w:bCs/>
          <w:sz w:val="24"/>
          <w:szCs w:val="24"/>
        </w:rPr>
        <w:t>AKOMOLAFE DAVID OLUSEGUN</w:t>
      </w:r>
    </w:p>
    <w:p w14:paraId="423184F0" w14:textId="6B1D157B" w:rsidR="00765C9D" w:rsidRPr="009204E9" w:rsidRDefault="00765C9D" w:rsidP="009204E9">
      <w:pPr>
        <w:spacing w:line="360" w:lineRule="auto"/>
        <w:jc w:val="both"/>
        <w:rPr>
          <w:rFonts w:cstheme="minorHAnsi"/>
          <w:b/>
          <w:bCs/>
          <w:sz w:val="24"/>
          <w:szCs w:val="24"/>
        </w:rPr>
      </w:pPr>
      <w:r w:rsidRPr="009204E9">
        <w:rPr>
          <w:rFonts w:cstheme="minorHAnsi"/>
          <w:b/>
          <w:bCs/>
          <w:sz w:val="24"/>
          <w:szCs w:val="24"/>
        </w:rPr>
        <w:t>15/ENG01/003</w:t>
      </w:r>
    </w:p>
    <w:p w14:paraId="55CE040C" w14:textId="12DD96C0" w:rsidR="00765C9D" w:rsidRPr="009204E9" w:rsidRDefault="00765C9D" w:rsidP="009204E9">
      <w:pPr>
        <w:spacing w:line="360" w:lineRule="auto"/>
        <w:jc w:val="both"/>
        <w:rPr>
          <w:rFonts w:cstheme="minorHAnsi"/>
          <w:b/>
          <w:bCs/>
          <w:sz w:val="24"/>
          <w:szCs w:val="24"/>
        </w:rPr>
      </w:pPr>
      <w:r w:rsidRPr="009204E9">
        <w:rPr>
          <w:rFonts w:cstheme="minorHAnsi"/>
          <w:b/>
          <w:bCs/>
          <w:sz w:val="24"/>
          <w:szCs w:val="24"/>
        </w:rPr>
        <w:t>CHEMICAL ENGINEERING</w:t>
      </w:r>
    </w:p>
    <w:p w14:paraId="59ECFFB1" w14:textId="11E94AF7" w:rsidR="00765C9D" w:rsidRPr="009204E9" w:rsidRDefault="00765C9D" w:rsidP="009204E9">
      <w:pPr>
        <w:spacing w:line="360" w:lineRule="auto"/>
        <w:jc w:val="both"/>
        <w:rPr>
          <w:rFonts w:cstheme="minorHAnsi"/>
          <w:b/>
          <w:bCs/>
          <w:sz w:val="24"/>
          <w:szCs w:val="24"/>
        </w:rPr>
      </w:pPr>
      <w:r w:rsidRPr="009204E9">
        <w:rPr>
          <w:rFonts w:cstheme="minorHAnsi"/>
          <w:b/>
          <w:bCs/>
          <w:sz w:val="24"/>
          <w:szCs w:val="24"/>
        </w:rPr>
        <w:t>CHE 584 ASSIGNMENT</w:t>
      </w:r>
    </w:p>
    <w:p w14:paraId="0323B773" w14:textId="77777777" w:rsidR="006921BE" w:rsidRPr="009204E9" w:rsidRDefault="006921BE" w:rsidP="009204E9">
      <w:pPr>
        <w:spacing w:line="360" w:lineRule="auto"/>
        <w:jc w:val="both"/>
        <w:rPr>
          <w:rFonts w:cstheme="minorHAnsi"/>
          <w:sz w:val="24"/>
          <w:szCs w:val="24"/>
          <w:shd w:val="clear" w:color="auto" w:fill="FFFFFF"/>
        </w:rPr>
      </w:pPr>
    </w:p>
    <w:p w14:paraId="1FDA1072" w14:textId="671DF3ED" w:rsidR="00765C9D" w:rsidRPr="009204E9" w:rsidRDefault="00765C9D" w:rsidP="009204E9">
      <w:pPr>
        <w:spacing w:line="360" w:lineRule="auto"/>
        <w:jc w:val="both"/>
        <w:rPr>
          <w:rFonts w:cstheme="minorHAnsi"/>
          <w:b/>
          <w:bCs/>
          <w:sz w:val="24"/>
          <w:szCs w:val="24"/>
          <w:shd w:val="clear" w:color="auto" w:fill="FFFFFF"/>
        </w:rPr>
      </w:pPr>
      <w:r w:rsidRPr="009204E9">
        <w:rPr>
          <w:rFonts w:cstheme="minorHAnsi"/>
          <w:b/>
          <w:bCs/>
          <w:sz w:val="24"/>
          <w:szCs w:val="24"/>
          <w:shd w:val="clear" w:color="auto" w:fill="FFFFFF"/>
        </w:rPr>
        <w:t>List and explain briefly, 5 specific organs of the United Nation that are concerned primarily with environmental protection.</w:t>
      </w:r>
    </w:p>
    <w:p w14:paraId="09332E81" w14:textId="0B8BC60F" w:rsidR="00765C9D" w:rsidRPr="009204E9" w:rsidRDefault="00765C9D" w:rsidP="009204E9">
      <w:pPr>
        <w:spacing w:line="360" w:lineRule="auto"/>
        <w:jc w:val="both"/>
        <w:rPr>
          <w:rFonts w:cstheme="minorHAnsi"/>
          <w:sz w:val="24"/>
          <w:szCs w:val="24"/>
          <w:shd w:val="clear" w:color="auto" w:fill="FFFFFF"/>
        </w:rPr>
      </w:pPr>
    </w:p>
    <w:p w14:paraId="05CA3221" w14:textId="058C0163" w:rsidR="00765C9D" w:rsidRPr="009204E9" w:rsidRDefault="006921BE" w:rsidP="009204E9">
      <w:pPr>
        <w:shd w:val="clear" w:color="auto" w:fill="FFFFFF"/>
        <w:spacing w:before="150" w:after="30" w:line="360" w:lineRule="auto"/>
        <w:jc w:val="both"/>
        <w:outlineLvl w:val="3"/>
        <w:rPr>
          <w:rFonts w:eastAsia="Times New Roman" w:cstheme="minorHAnsi"/>
          <w:b/>
          <w:bCs/>
          <w:sz w:val="24"/>
          <w:szCs w:val="24"/>
        </w:rPr>
      </w:pPr>
      <w:r w:rsidRPr="009204E9">
        <w:rPr>
          <w:rFonts w:eastAsia="Times New Roman" w:cstheme="minorHAnsi"/>
          <w:b/>
          <w:bCs/>
          <w:sz w:val="24"/>
          <w:szCs w:val="24"/>
        </w:rPr>
        <w:t xml:space="preserve">United Nations </w:t>
      </w:r>
      <w:r w:rsidR="00765C9D" w:rsidRPr="009204E9">
        <w:rPr>
          <w:rFonts w:eastAsia="Times New Roman" w:cstheme="minorHAnsi"/>
          <w:b/>
          <w:bCs/>
          <w:sz w:val="24"/>
          <w:szCs w:val="24"/>
        </w:rPr>
        <w:t>Economic and Social Council</w:t>
      </w:r>
    </w:p>
    <w:p w14:paraId="0C39F3F6" w14:textId="21224F9D" w:rsidR="00765C9D" w:rsidRPr="009204E9" w:rsidRDefault="00765C9D" w:rsidP="009204E9">
      <w:pPr>
        <w:shd w:val="clear" w:color="auto" w:fill="FFFFFF"/>
        <w:spacing w:after="300" w:line="360" w:lineRule="auto"/>
        <w:jc w:val="both"/>
        <w:rPr>
          <w:rFonts w:eastAsia="Times New Roman" w:cstheme="minorHAnsi"/>
          <w:sz w:val="24"/>
          <w:szCs w:val="24"/>
        </w:rPr>
      </w:pPr>
      <w:r w:rsidRPr="009204E9">
        <w:rPr>
          <w:rFonts w:eastAsia="Times New Roman" w:cstheme="minorHAnsi"/>
          <w:sz w:val="24"/>
          <w:szCs w:val="24"/>
        </w:rPr>
        <w:t>The </w:t>
      </w:r>
      <w:hyperlink r:id="rId5" w:history="1">
        <w:r w:rsidRPr="009204E9">
          <w:rPr>
            <w:rFonts w:eastAsia="Times New Roman" w:cstheme="minorHAnsi"/>
            <w:sz w:val="24"/>
            <w:szCs w:val="24"/>
          </w:rPr>
          <w:t>Economic and Social Council</w:t>
        </w:r>
      </w:hyperlink>
      <w:r w:rsidRPr="009204E9">
        <w:rPr>
          <w:rFonts w:eastAsia="Times New Roman" w:cstheme="minorHAnsi"/>
          <w:sz w:val="24"/>
          <w:szCs w:val="24"/>
        </w:rPr>
        <w:t> is the principal body for coordination, policy review, policy dialogue and recommendations on economic, social and environmental issues, as well as implementation of internationally agreed development goals. It serves as the central mechanism for activities of the UN system and its specialized agencies in the economic, social and environmental fields, supervising subsidiary and expert bodies.  It has </w:t>
      </w:r>
      <w:hyperlink r:id="rId6" w:history="1">
        <w:r w:rsidRPr="009204E9">
          <w:rPr>
            <w:rFonts w:eastAsia="Times New Roman" w:cstheme="minorHAnsi"/>
            <w:sz w:val="24"/>
            <w:szCs w:val="24"/>
          </w:rPr>
          <w:t>54 Members</w:t>
        </w:r>
      </w:hyperlink>
      <w:r w:rsidRPr="009204E9">
        <w:rPr>
          <w:rFonts w:eastAsia="Times New Roman" w:cstheme="minorHAnsi"/>
          <w:sz w:val="24"/>
          <w:szCs w:val="24"/>
        </w:rPr>
        <w:t>, elected by the General Assembly for overlapping three-year terms. It is the United Nations’ central platform for reflection, debate, and innovative thinking on </w:t>
      </w:r>
      <w:hyperlink r:id="rId7" w:history="1">
        <w:r w:rsidRPr="009204E9">
          <w:rPr>
            <w:rFonts w:eastAsia="Times New Roman" w:cstheme="minorHAnsi"/>
            <w:sz w:val="24"/>
            <w:szCs w:val="24"/>
          </w:rPr>
          <w:t>sustainable development</w:t>
        </w:r>
      </w:hyperlink>
      <w:r w:rsidRPr="009204E9">
        <w:rPr>
          <w:rFonts w:eastAsia="Times New Roman" w:cstheme="minorHAnsi"/>
          <w:sz w:val="24"/>
          <w:szCs w:val="24"/>
        </w:rPr>
        <w:t>.</w:t>
      </w:r>
    </w:p>
    <w:p w14:paraId="4C346672" w14:textId="77777777" w:rsidR="00765C9D" w:rsidRPr="009204E9" w:rsidRDefault="00765C9D" w:rsidP="009204E9">
      <w:pPr>
        <w:shd w:val="clear" w:color="auto" w:fill="FFFFFF"/>
        <w:spacing w:after="150" w:line="360" w:lineRule="auto"/>
        <w:jc w:val="both"/>
        <w:rPr>
          <w:rFonts w:eastAsia="Times New Roman" w:cstheme="minorHAnsi"/>
          <w:sz w:val="24"/>
          <w:szCs w:val="24"/>
        </w:rPr>
      </w:pPr>
      <w:r w:rsidRPr="009204E9">
        <w:rPr>
          <w:rFonts w:eastAsia="Times New Roman" w:cstheme="minorHAnsi"/>
          <w:sz w:val="24"/>
          <w:szCs w:val="24"/>
        </w:rPr>
        <w:t>The UN leads environmental policy development through the work of some key bodies.</w:t>
      </w:r>
    </w:p>
    <w:p w14:paraId="114B110A" w14:textId="77777777" w:rsidR="00765C9D" w:rsidRPr="009204E9" w:rsidRDefault="00765C9D" w:rsidP="009204E9">
      <w:pPr>
        <w:numPr>
          <w:ilvl w:val="0"/>
          <w:numId w:val="1"/>
        </w:numPr>
        <w:shd w:val="clear" w:color="auto" w:fill="FFFFFF"/>
        <w:spacing w:before="100" w:beforeAutospacing="1" w:after="100" w:afterAutospacing="1" w:line="360" w:lineRule="auto"/>
        <w:jc w:val="both"/>
        <w:rPr>
          <w:rFonts w:eastAsia="Times New Roman" w:cstheme="minorHAnsi"/>
          <w:sz w:val="24"/>
          <w:szCs w:val="24"/>
        </w:rPr>
      </w:pPr>
      <w:r w:rsidRPr="009204E9">
        <w:rPr>
          <w:rFonts w:eastAsia="Times New Roman" w:cstheme="minorHAnsi"/>
          <w:sz w:val="24"/>
          <w:szCs w:val="24"/>
        </w:rPr>
        <w:t>High-level Political Forum on Sustainable Development</w:t>
      </w:r>
    </w:p>
    <w:p w14:paraId="07D95626" w14:textId="77777777" w:rsidR="00765C9D" w:rsidRPr="009204E9" w:rsidRDefault="00765C9D" w:rsidP="009204E9">
      <w:pPr>
        <w:numPr>
          <w:ilvl w:val="0"/>
          <w:numId w:val="1"/>
        </w:numPr>
        <w:shd w:val="clear" w:color="auto" w:fill="FFFFFF"/>
        <w:spacing w:before="100" w:beforeAutospacing="1" w:after="100" w:afterAutospacing="1" w:line="360" w:lineRule="auto"/>
        <w:jc w:val="both"/>
        <w:rPr>
          <w:rFonts w:eastAsia="Times New Roman" w:cstheme="minorHAnsi"/>
          <w:sz w:val="24"/>
          <w:szCs w:val="24"/>
        </w:rPr>
      </w:pPr>
      <w:r w:rsidRPr="009204E9">
        <w:rPr>
          <w:rFonts w:eastAsia="Times New Roman" w:cstheme="minorHAnsi"/>
          <w:sz w:val="24"/>
          <w:szCs w:val="24"/>
        </w:rPr>
        <w:t>Commission on Sustainable Development (CSD)</w:t>
      </w:r>
    </w:p>
    <w:p w14:paraId="37CA950B" w14:textId="77777777" w:rsidR="00765C9D" w:rsidRPr="009204E9" w:rsidRDefault="00765C9D" w:rsidP="009204E9">
      <w:pPr>
        <w:numPr>
          <w:ilvl w:val="0"/>
          <w:numId w:val="1"/>
        </w:numPr>
        <w:shd w:val="clear" w:color="auto" w:fill="FFFFFF"/>
        <w:spacing w:before="100" w:beforeAutospacing="1" w:after="100" w:afterAutospacing="1" w:line="360" w:lineRule="auto"/>
        <w:jc w:val="both"/>
        <w:rPr>
          <w:rFonts w:eastAsia="Times New Roman" w:cstheme="minorHAnsi"/>
          <w:sz w:val="24"/>
          <w:szCs w:val="24"/>
        </w:rPr>
      </w:pPr>
      <w:r w:rsidRPr="009204E9">
        <w:rPr>
          <w:rFonts w:eastAsia="Times New Roman" w:cstheme="minorHAnsi"/>
          <w:sz w:val="24"/>
          <w:szCs w:val="24"/>
        </w:rPr>
        <w:t>Intergovernmental Panel on Climate Change (IPCC)</w:t>
      </w:r>
    </w:p>
    <w:p w14:paraId="71C4AB66" w14:textId="77777777" w:rsidR="00765C9D" w:rsidRPr="009204E9" w:rsidRDefault="00765C9D" w:rsidP="009204E9">
      <w:pPr>
        <w:numPr>
          <w:ilvl w:val="0"/>
          <w:numId w:val="1"/>
        </w:numPr>
        <w:shd w:val="clear" w:color="auto" w:fill="FFFFFF"/>
        <w:spacing w:before="100" w:beforeAutospacing="1" w:after="100" w:afterAutospacing="1" w:line="360" w:lineRule="auto"/>
        <w:jc w:val="both"/>
        <w:rPr>
          <w:rFonts w:eastAsia="Times New Roman" w:cstheme="minorHAnsi"/>
          <w:sz w:val="24"/>
          <w:szCs w:val="24"/>
        </w:rPr>
      </w:pPr>
      <w:r w:rsidRPr="009204E9">
        <w:rPr>
          <w:rFonts w:eastAsia="Times New Roman" w:cstheme="minorHAnsi"/>
          <w:sz w:val="24"/>
          <w:szCs w:val="24"/>
        </w:rPr>
        <w:t>UN Forum on Forests</w:t>
      </w:r>
    </w:p>
    <w:p w14:paraId="429138D4" w14:textId="4476B201" w:rsidR="00765C9D" w:rsidRPr="009204E9" w:rsidRDefault="00765C9D" w:rsidP="009204E9">
      <w:pPr>
        <w:spacing w:line="360" w:lineRule="auto"/>
        <w:jc w:val="both"/>
        <w:rPr>
          <w:rFonts w:cstheme="minorHAnsi"/>
          <w:sz w:val="24"/>
          <w:szCs w:val="24"/>
          <w:shd w:val="clear" w:color="auto" w:fill="FFFFFF"/>
        </w:rPr>
      </w:pPr>
    </w:p>
    <w:p w14:paraId="0FDB901C" w14:textId="3C54F9F3" w:rsidR="00CB0AC2" w:rsidRPr="009204E9" w:rsidRDefault="00CB0AC2"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color w:val="202122"/>
          <w:shd w:val="clear" w:color="auto" w:fill="FFFFFF"/>
        </w:rPr>
      </w:pPr>
    </w:p>
    <w:p w14:paraId="2305C52F" w14:textId="77777777" w:rsidR="009204E9" w:rsidRPr="009204E9" w:rsidRDefault="009204E9"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color w:val="202122"/>
          <w:shd w:val="clear" w:color="auto" w:fill="FFFFFF"/>
        </w:rPr>
      </w:pPr>
    </w:p>
    <w:p w14:paraId="6D4606A2" w14:textId="6BDC4F73" w:rsidR="00CB0AC2" w:rsidRPr="009204E9" w:rsidRDefault="00CB0AC2"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b/>
          <w:bCs/>
          <w:color w:val="202122"/>
          <w:shd w:val="clear" w:color="auto" w:fill="FFFFFF"/>
        </w:rPr>
      </w:pPr>
      <w:r w:rsidRPr="009204E9">
        <w:rPr>
          <w:rFonts w:asciiTheme="minorHAnsi" w:hAnsiTheme="minorHAnsi" w:cstheme="minorHAnsi"/>
          <w:b/>
          <w:bCs/>
          <w:color w:val="202122"/>
          <w:shd w:val="clear" w:color="auto" w:fill="FFFFFF"/>
        </w:rPr>
        <w:lastRenderedPageBreak/>
        <w:t>High-level Political Forum on Sustainable Development (HLPF</w:t>
      </w:r>
      <w:r w:rsidR="009204E9" w:rsidRPr="009204E9">
        <w:rPr>
          <w:rFonts w:asciiTheme="minorHAnsi" w:hAnsiTheme="minorHAnsi" w:cstheme="minorHAnsi"/>
          <w:b/>
          <w:bCs/>
          <w:color w:val="202122"/>
          <w:shd w:val="clear" w:color="auto" w:fill="FFFFFF"/>
        </w:rPr>
        <w:t>)</w:t>
      </w:r>
    </w:p>
    <w:p w14:paraId="0C6E9817" w14:textId="4B12D85A" w:rsidR="00CB0AC2" w:rsidRPr="009204E9" w:rsidRDefault="00CB0AC2"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rPr>
      </w:pPr>
      <w:r w:rsidRPr="009204E9">
        <w:rPr>
          <w:rFonts w:asciiTheme="minorHAnsi" w:hAnsiTheme="minorHAnsi" w:cstheme="minorHAnsi"/>
          <w:shd w:val="clear" w:color="auto" w:fill="FFFFFF"/>
        </w:rPr>
        <w:t>The United Nations High-level Political Forum on Sustainable Development (HLPF) is a subsidiary body of both the </w:t>
      </w:r>
      <w:hyperlink r:id="rId8" w:tooltip="United Nations General Assembly" w:history="1">
        <w:r w:rsidRPr="009204E9">
          <w:rPr>
            <w:rStyle w:val="Hyperlink"/>
            <w:rFonts w:asciiTheme="minorHAnsi" w:hAnsiTheme="minorHAnsi" w:cstheme="minorHAnsi"/>
            <w:color w:val="auto"/>
            <w:u w:val="none"/>
            <w:shd w:val="clear" w:color="auto" w:fill="FFFFFF"/>
          </w:rPr>
          <w:t>United Nations General Assembly</w:t>
        </w:r>
      </w:hyperlink>
      <w:r w:rsidRPr="009204E9">
        <w:rPr>
          <w:rFonts w:asciiTheme="minorHAnsi" w:hAnsiTheme="minorHAnsi" w:cstheme="minorHAnsi"/>
          <w:shd w:val="clear" w:color="auto" w:fill="FFFFFF"/>
        </w:rPr>
        <w:t> and the </w:t>
      </w:r>
      <w:hyperlink r:id="rId9" w:tooltip="United Nations Economic and Social Council" w:history="1">
        <w:r w:rsidRPr="009204E9">
          <w:rPr>
            <w:rStyle w:val="Hyperlink"/>
            <w:rFonts w:asciiTheme="minorHAnsi" w:hAnsiTheme="minorHAnsi" w:cstheme="minorHAnsi"/>
            <w:color w:val="auto"/>
            <w:u w:val="none"/>
            <w:shd w:val="clear" w:color="auto" w:fill="FFFFFF"/>
          </w:rPr>
          <w:t>United Nations Economic and Social Council</w:t>
        </w:r>
      </w:hyperlink>
      <w:r w:rsidRPr="009204E9">
        <w:rPr>
          <w:rFonts w:asciiTheme="minorHAnsi" w:hAnsiTheme="minorHAnsi" w:cstheme="minorHAnsi"/>
          <w:shd w:val="clear" w:color="auto" w:fill="FFFFFF"/>
        </w:rPr>
        <w:t> responsible for the entire organization's policy on </w:t>
      </w:r>
      <w:hyperlink r:id="rId10" w:tooltip="Sustainable development" w:history="1">
        <w:r w:rsidRPr="009204E9">
          <w:rPr>
            <w:rStyle w:val="Hyperlink"/>
            <w:rFonts w:asciiTheme="minorHAnsi" w:hAnsiTheme="minorHAnsi" w:cstheme="minorHAnsi"/>
            <w:color w:val="auto"/>
            <w:u w:val="none"/>
            <w:shd w:val="clear" w:color="auto" w:fill="FFFFFF"/>
          </w:rPr>
          <w:t>sustainable development</w:t>
        </w:r>
      </w:hyperlink>
      <w:r w:rsidRPr="009204E9">
        <w:rPr>
          <w:rFonts w:asciiTheme="minorHAnsi" w:hAnsiTheme="minorHAnsi" w:cstheme="minorHAnsi"/>
          <w:shd w:val="clear" w:color="auto" w:fill="FFFFFF"/>
        </w:rPr>
        <w:t>. It adopts negotiated declarations, reviews commitment and the progress of the </w:t>
      </w:r>
      <w:hyperlink r:id="rId11" w:tooltip="2030 Agenda for Sustainable Development" w:history="1">
        <w:r w:rsidRPr="009204E9">
          <w:rPr>
            <w:rStyle w:val="Hyperlink"/>
            <w:rFonts w:asciiTheme="minorHAnsi" w:hAnsiTheme="minorHAnsi" w:cstheme="minorHAnsi"/>
            <w:color w:val="auto"/>
            <w:u w:val="none"/>
            <w:shd w:val="clear" w:color="auto" w:fill="FFFFFF"/>
          </w:rPr>
          <w:t>2030 Agenda for Sustainable Development</w:t>
        </w:r>
      </w:hyperlink>
      <w:r w:rsidRPr="009204E9">
        <w:rPr>
          <w:rFonts w:asciiTheme="minorHAnsi" w:hAnsiTheme="minorHAnsi" w:cstheme="minorHAnsi"/>
          <w:shd w:val="clear" w:color="auto" w:fill="FFFFFF"/>
        </w:rPr>
        <w:t>. The Forum replaced the </w:t>
      </w:r>
      <w:hyperlink r:id="rId12" w:tooltip="Commission on Sustainable Development" w:history="1">
        <w:r w:rsidRPr="009204E9">
          <w:rPr>
            <w:rStyle w:val="Hyperlink"/>
            <w:rFonts w:asciiTheme="minorHAnsi" w:hAnsiTheme="minorHAnsi" w:cstheme="minorHAnsi"/>
            <w:color w:val="auto"/>
            <w:u w:val="none"/>
            <w:shd w:val="clear" w:color="auto" w:fill="FFFFFF"/>
          </w:rPr>
          <w:t>Commission on Sustainable Development</w:t>
        </w:r>
      </w:hyperlink>
      <w:r w:rsidRPr="009204E9">
        <w:rPr>
          <w:rFonts w:asciiTheme="minorHAnsi" w:hAnsiTheme="minorHAnsi" w:cstheme="minorHAnsi"/>
          <w:shd w:val="clear" w:color="auto" w:fill="FFFFFF"/>
        </w:rPr>
        <w:t> on the 24 September 2013. Meetings of the Forum are open to all Member States of the United Nations.</w:t>
      </w:r>
    </w:p>
    <w:p w14:paraId="791BF109" w14:textId="26AAC9D2" w:rsidR="00765C9D" w:rsidRPr="009204E9" w:rsidRDefault="00765C9D"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rPr>
      </w:pPr>
      <w:r w:rsidRPr="009204E9">
        <w:rPr>
          <w:rFonts w:asciiTheme="minorHAnsi" w:hAnsiTheme="minorHAnsi" w:cstheme="minorHAnsi"/>
        </w:rPr>
        <w:t>The </w:t>
      </w:r>
      <w:hyperlink r:id="rId13" w:history="1">
        <w:r w:rsidRPr="009204E9">
          <w:rPr>
            <w:rStyle w:val="Hyperlink"/>
            <w:rFonts w:asciiTheme="minorHAnsi" w:hAnsiTheme="minorHAnsi" w:cstheme="minorHAnsi"/>
            <w:color w:val="auto"/>
            <w:u w:val="none"/>
          </w:rPr>
          <w:t>High-Level Political Forum on Sustainable Development</w:t>
        </w:r>
      </w:hyperlink>
      <w:r w:rsidRPr="009204E9">
        <w:rPr>
          <w:rStyle w:val="Strong"/>
          <w:rFonts w:asciiTheme="minorHAnsi" w:eastAsiaTheme="majorEastAsia" w:hAnsiTheme="minorHAnsi" w:cstheme="minorHAnsi"/>
          <w:b w:val="0"/>
          <w:bCs w:val="0"/>
        </w:rPr>
        <w:t> </w:t>
      </w:r>
      <w:r w:rsidRPr="009204E9">
        <w:rPr>
          <w:rFonts w:asciiTheme="minorHAnsi" w:hAnsiTheme="minorHAnsi" w:cstheme="minorHAnsi"/>
        </w:rPr>
        <w:t>was established in follow-up to the outcome of the 2012 UN Conference on Sustainable Development (</w:t>
      </w:r>
      <w:hyperlink r:id="rId14" w:anchor="13348474" w:history="1">
        <w:r w:rsidRPr="009204E9">
          <w:rPr>
            <w:rStyle w:val="Hyperlink"/>
            <w:rFonts w:asciiTheme="minorHAnsi" w:hAnsiTheme="minorHAnsi" w:cstheme="minorHAnsi"/>
            <w:color w:val="auto"/>
            <w:u w:val="none"/>
          </w:rPr>
          <w:t>Rio+20</w:t>
        </w:r>
      </w:hyperlink>
      <w:r w:rsidRPr="009204E9">
        <w:rPr>
          <w:rFonts w:asciiTheme="minorHAnsi" w:hAnsiTheme="minorHAnsi" w:cstheme="minorHAnsi"/>
        </w:rPr>
        <w:t>) to replace the Commission on Sustainable Development. The Forum is a subsidiary of the Economic and Social Council and General Assembly. </w:t>
      </w:r>
    </w:p>
    <w:p w14:paraId="6F892A9A" w14:textId="3C40774D" w:rsidR="00CB0AC2" w:rsidRPr="009204E9" w:rsidRDefault="00CB0AC2" w:rsidP="009204E9">
      <w:pPr>
        <w:pStyle w:val="NormalWeb"/>
        <w:shd w:val="clear" w:color="auto" w:fill="FFFFFF"/>
        <w:spacing w:before="120" w:beforeAutospacing="0" w:after="120" w:afterAutospacing="0" w:line="360" w:lineRule="auto"/>
        <w:rPr>
          <w:rFonts w:asciiTheme="minorHAnsi" w:hAnsiTheme="minorHAnsi" w:cstheme="minorHAnsi"/>
          <w:color w:val="202122"/>
        </w:rPr>
      </w:pPr>
      <w:r w:rsidRPr="009204E9">
        <w:rPr>
          <w:rFonts w:asciiTheme="minorHAnsi" w:hAnsiTheme="minorHAnsi" w:cstheme="minorHAnsi"/>
          <w:color w:val="202122"/>
        </w:rPr>
        <w:t xml:space="preserve">The HLPF was created with the aim to strengthen sustainable development governance at the United Nations. It works to achieve this through its mandate, which states the following in respect to sustainable development: </w:t>
      </w:r>
    </w:p>
    <w:p w14:paraId="7C343B52" w14:textId="77777777" w:rsidR="00CB0AC2" w:rsidRPr="009204E9" w:rsidRDefault="00CB0AC2" w:rsidP="009204E9">
      <w:pPr>
        <w:pStyle w:val="NormalWeb"/>
        <w:shd w:val="clear" w:color="auto" w:fill="FFFFFF"/>
        <w:spacing w:before="120" w:beforeAutospacing="0" w:after="120" w:afterAutospacing="0" w:line="360" w:lineRule="auto"/>
        <w:rPr>
          <w:rFonts w:asciiTheme="minorHAnsi" w:hAnsiTheme="minorHAnsi" w:cstheme="minorHAnsi"/>
          <w:i/>
          <w:iCs/>
          <w:color w:val="202122"/>
          <w:u w:val="single"/>
        </w:rPr>
      </w:pPr>
      <w:r w:rsidRPr="009204E9">
        <w:rPr>
          <w:rFonts w:asciiTheme="minorHAnsi" w:hAnsiTheme="minorHAnsi" w:cstheme="minorHAnsi"/>
          <w:i/>
          <w:iCs/>
          <w:color w:val="202122"/>
          <w:u w:val="single"/>
        </w:rPr>
        <w:t>Resolution A/RES/66/288:</w:t>
      </w:r>
    </w:p>
    <w:p w14:paraId="7AD4BB63"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(a) Provide political leadership, guidance and recommendations for sustainable development;</w:t>
      </w:r>
    </w:p>
    <w:p w14:paraId="4E25B5E2"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(b) Enhance integration of the three dimensions of sustainable development...at all levels;</w:t>
      </w:r>
    </w:p>
    <w:p w14:paraId="17BF6EC1"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(c) Provide a dynamic platform for regular dialogue...to advance sustainable development;</w:t>
      </w:r>
    </w:p>
    <w:p w14:paraId="260898D0"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(d) Ensuring the appropriate consideration of new and emerging sustainable development challenges;</w:t>
      </w:r>
    </w:p>
    <w:p w14:paraId="32DB2DF8"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(e) Follow up and review progress in the implementation of previous United Nations sustainable development commitments;</w:t>
      </w:r>
    </w:p>
    <w:p w14:paraId="1D7F44BC"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 xml:space="preserve">(g) Improve cooperation and coordination within the United Nations system on sustainable development </w:t>
      </w:r>
      <w:proofErr w:type="spellStart"/>
      <w:r w:rsidRPr="009204E9">
        <w:rPr>
          <w:rFonts w:cstheme="minorHAnsi"/>
          <w:color w:val="202122"/>
          <w:sz w:val="24"/>
          <w:szCs w:val="24"/>
        </w:rPr>
        <w:t>programmes</w:t>
      </w:r>
      <w:proofErr w:type="spellEnd"/>
      <w:r w:rsidRPr="009204E9">
        <w:rPr>
          <w:rFonts w:cstheme="minorHAnsi"/>
          <w:color w:val="202122"/>
          <w:sz w:val="24"/>
          <w:szCs w:val="24"/>
        </w:rPr>
        <w:t xml:space="preserve"> and policies;</w:t>
      </w:r>
    </w:p>
    <w:p w14:paraId="367C9845"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w:t>
      </w:r>
      <w:proofErr w:type="spellStart"/>
      <w:r w:rsidRPr="009204E9">
        <w:rPr>
          <w:rFonts w:cstheme="minorHAnsi"/>
          <w:color w:val="202122"/>
          <w:sz w:val="24"/>
          <w:szCs w:val="24"/>
        </w:rPr>
        <w:t>i</w:t>
      </w:r>
      <w:proofErr w:type="spellEnd"/>
      <w:r w:rsidRPr="009204E9">
        <w:rPr>
          <w:rFonts w:cstheme="minorHAnsi"/>
          <w:color w:val="202122"/>
          <w:sz w:val="24"/>
          <w:szCs w:val="24"/>
        </w:rPr>
        <w:t>) Promote the sharing of best practices and experiences relating to the implementation of sustainable development;</w:t>
      </w:r>
    </w:p>
    <w:p w14:paraId="64EA5CD7" w14:textId="77777777" w:rsidR="00CB0AC2" w:rsidRPr="009204E9" w:rsidRDefault="00CB0AC2" w:rsidP="009204E9">
      <w:pPr>
        <w:numPr>
          <w:ilvl w:val="0"/>
          <w:numId w:val="10"/>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lastRenderedPageBreak/>
        <w:t>(j) Promote system-wide coherence and coordination of sustainable development policies;</w:t>
      </w:r>
    </w:p>
    <w:p w14:paraId="0DF892C7" w14:textId="77777777" w:rsidR="00CB0AC2" w:rsidRPr="009204E9" w:rsidRDefault="00CB0AC2" w:rsidP="009204E9">
      <w:pPr>
        <w:pStyle w:val="NormalWeb"/>
        <w:shd w:val="clear" w:color="auto" w:fill="FFFFFF"/>
        <w:spacing w:before="120" w:beforeAutospacing="0" w:after="120" w:afterAutospacing="0" w:line="360" w:lineRule="auto"/>
        <w:rPr>
          <w:rFonts w:asciiTheme="minorHAnsi" w:hAnsiTheme="minorHAnsi" w:cstheme="minorHAnsi"/>
          <w:i/>
          <w:iCs/>
          <w:color w:val="202122"/>
          <w:u w:val="single"/>
        </w:rPr>
      </w:pPr>
      <w:r w:rsidRPr="009204E9">
        <w:rPr>
          <w:rFonts w:asciiTheme="minorHAnsi" w:hAnsiTheme="minorHAnsi" w:cstheme="minorHAnsi"/>
          <w:i/>
          <w:iCs/>
          <w:color w:val="202122"/>
          <w:u w:val="single"/>
        </w:rPr>
        <w:t>Resolution A/RES/67/290:</w:t>
      </w:r>
    </w:p>
    <w:p w14:paraId="14239AA3" w14:textId="77777777" w:rsidR="00CB0AC2" w:rsidRPr="009204E9" w:rsidRDefault="00CB0AC2" w:rsidP="009204E9">
      <w:pPr>
        <w:numPr>
          <w:ilvl w:val="0"/>
          <w:numId w:val="11"/>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(a) Shall provide political leadership, guidance and recommendations for sustainable development,</w:t>
      </w:r>
    </w:p>
    <w:p w14:paraId="34F0177D" w14:textId="77777777" w:rsidR="00CB0AC2" w:rsidRPr="009204E9" w:rsidRDefault="00CB0AC2" w:rsidP="009204E9">
      <w:pPr>
        <w:numPr>
          <w:ilvl w:val="0"/>
          <w:numId w:val="11"/>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(b) Follow up and review progress in the implementation of sustainable development commitments,</w:t>
      </w:r>
    </w:p>
    <w:p w14:paraId="79C1D9B1" w14:textId="77777777" w:rsidR="00CB0AC2" w:rsidRPr="009204E9" w:rsidRDefault="00CB0AC2" w:rsidP="009204E9">
      <w:pPr>
        <w:numPr>
          <w:ilvl w:val="0"/>
          <w:numId w:val="11"/>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(c) Enhance the integration of the three dimensions of sustainable development in a holistic and cross-sectoral manner at all levels;</w:t>
      </w:r>
    </w:p>
    <w:p w14:paraId="1CC95FDA" w14:textId="77777777" w:rsidR="00CB0AC2" w:rsidRPr="009204E9" w:rsidRDefault="00CB0AC2" w:rsidP="009204E9">
      <w:pPr>
        <w:numPr>
          <w:ilvl w:val="0"/>
          <w:numId w:val="11"/>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(d) Ensure the appropriate consideration of new and emerging sustainable development challenges;</w:t>
      </w:r>
    </w:p>
    <w:p w14:paraId="746EEE1B" w14:textId="77777777" w:rsidR="00CB0AC2" w:rsidRPr="009204E9" w:rsidRDefault="00CB0AC2" w:rsidP="009204E9">
      <w:pPr>
        <w:numPr>
          <w:ilvl w:val="0"/>
          <w:numId w:val="11"/>
        </w:numPr>
        <w:shd w:val="clear" w:color="auto" w:fill="FFFFFF"/>
        <w:spacing w:before="100" w:beforeAutospacing="1" w:after="0" w:line="360" w:lineRule="auto"/>
        <w:ind w:left="0"/>
        <w:rPr>
          <w:rFonts w:cstheme="minorHAnsi"/>
          <w:color w:val="202122"/>
          <w:sz w:val="24"/>
          <w:szCs w:val="24"/>
        </w:rPr>
      </w:pPr>
      <w:r w:rsidRPr="009204E9">
        <w:rPr>
          <w:rFonts w:cstheme="minorHAnsi"/>
          <w:color w:val="202122"/>
          <w:sz w:val="24"/>
          <w:szCs w:val="24"/>
        </w:rPr>
        <w:t>(e) Devote adequate time to the discussion of the sustainable development challenges facing developing countries;</w:t>
      </w:r>
    </w:p>
    <w:p w14:paraId="010D3DF5" w14:textId="77777777" w:rsidR="00CB0AC2" w:rsidRPr="009204E9" w:rsidRDefault="00CB0AC2"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rPr>
      </w:pPr>
    </w:p>
    <w:p w14:paraId="30C33D2D" w14:textId="45A2E1C9" w:rsidR="00CB0AC2" w:rsidRPr="009204E9" w:rsidRDefault="00CB0AC2" w:rsidP="009204E9">
      <w:pPr>
        <w:pStyle w:val="NormalWeb"/>
        <w:shd w:val="clear" w:color="auto" w:fill="FFFFFF"/>
        <w:spacing w:before="120" w:beforeAutospacing="0" w:after="120" w:afterAutospacing="0" w:line="360" w:lineRule="auto"/>
        <w:rPr>
          <w:rFonts w:asciiTheme="minorHAnsi" w:hAnsiTheme="minorHAnsi" w:cstheme="minorHAnsi"/>
          <w:b/>
          <w:bCs/>
          <w:color w:val="202122"/>
        </w:rPr>
      </w:pPr>
      <w:r w:rsidRPr="009204E9">
        <w:rPr>
          <w:rFonts w:asciiTheme="minorHAnsi" w:hAnsiTheme="minorHAnsi" w:cstheme="minorHAnsi"/>
          <w:b/>
          <w:bCs/>
          <w:color w:val="202122"/>
        </w:rPr>
        <w:t>Commission on Sustainable Development (CSD)</w:t>
      </w:r>
    </w:p>
    <w:p w14:paraId="444EC14E" w14:textId="48A30352" w:rsidR="006921BE" w:rsidRPr="009204E9" w:rsidRDefault="006921BE" w:rsidP="009204E9">
      <w:pPr>
        <w:pStyle w:val="NormalWeb"/>
        <w:shd w:val="clear" w:color="auto" w:fill="FFFFFF"/>
        <w:spacing w:before="120" w:beforeAutospacing="0" w:after="120" w:afterAutospacing="0" w:line="360" w:lineRule="auto"/>
        <w:rPr>
          <w:rFonts w:asciiTheme="minorHAnsi" w:hAnsiTheme="minorHAnsi" w:cstheme="minorHAnsi"/>
        </w:rPr>
      </w:pPr>
      <w:r w:rsidRPr="009204E9">
        <w:rPr>
          <w:rFonts w:asciiTheme="minorHAnsi" w:hAnsiTheme="minorHAnsi" w:cstheme="minorHAnsi"/>
        </w:rPr>
        <w:t>The United Nations Commission on Sustainable Development (CSD) was a body under the </w:t>
      </w:r>
      <w:hyperlink r:id="rId15" w:tooltip="United Nations" w:history="1">
        <w:r w:rsidRPr="009204E9">
          <w:rPr>
            <w:rStyle w:val="Hyperlink"/>
            <w:rFonts w:asciiTheme="minorHAnsi" w:hAnsiTheme="minorHAnsi" w:cstheme="minorHAnsi"/>
            <w:color w:val="auto"/>
            <w:u w:val="none"/>
          </w:rPr>
          <w:t>UN</w:t>
        </w:r>
      </w:hyperlink>
      <w:r w:rsidRPr="009204E9">
        <w:rPr>
          <w:rFonts w:asciiTheme="minorHAnsi" w:hAnsiTheme="minorHAnsi" w:cstheme="minorHAnsi"/>
        </w:rPr>
        <w:t> </w:t>
      </w:r>
      <w:hyperlink r:id="rId16" w:tooltip="United Nations Economic and Social Council" w:history="1">
        <w:r w:rsidRPr="009204E9">
          <w:rPr>
            <w:rStyle w:val="Hyperlink"/>
            <w:rFonts w:asciiTheme="minorHAnsi" w:hAnsiTheme="minorHAnsi" w:cstheme="minorHAnsi"/>
            <w:color w:val="auto"/>
            <w:u w:val="none"/>
          </w:rPr>
          <w:t>Economic and Social Council</w:t>
        </w:r>
      </w:hyperlink>
      <w:r w:rsidRPr="009204E9">
        <w:rPr>
          <w:rFonts w:asciiTheme="minorHAnsi" w:hAnsiTheme="minorHAnsi" w:cstheme="minorHAnsi"/>
        </w:rPr>
        <w:t> (ECOSOC) tasked with overseeing the outcomes of the 1992 </w:t>
      </w:r>
      <w:hyperlink r:id="rId17" w:tooltip="United Nations Conference on Environment and Development" w:history="1">
        <w:r w:rsidRPr="009204E9">
          <w:rPr>
            <w:rStyle w:val="Hyperlink"/>
            <w:rFonts w:asciiTheme="minorHAnsi" w:hAnsiTheme="minorHAnsi" w:cstheme="minorHAnsi"/>
            <w:color w:val="auto"/>
            <w:u w:val="none"/>
          </w:rPr>
          <w:t>United Nations Conference on Environment and Development</w:t>
        </w:r>
      </w:hyperlink>
      <w:r w:rsidRPr="009204E9">
        <w:rPr>
          <w:rFonts w:asciiTheme="minorHAnsi" w:hAnsiTheme="minorHAnsi" w:cstheme="minorHAnsi"/>
        </w:rPr>
        <w:t>/</w:t>
      </w:r>
      <w:hyperlink r:id="rId18" w:tooltip="Earth Summit" w:history="1">
        <w:r w:rsidRPr="009204E9">
          <w:rPr>
            <w:rStyle w:val="Hyperlink"/>
            <w:rFonts w:asciiTheme="minorHAnsi" w:hAnsiTheme="minorHAnsi" w:cstheme="minorHAnsi"/>
            <w:color w:val="auto"/>
            <w:u w:val="none"/>
          </w:rPr>
          <w:t>Earth Summit</w:t>
        </w:r>
      </w:hyperlink>
      <w:r w:rsidRPr="009204E9">
        <w:rPr>
          <w:rFonts w:asciiTheme="minorHAnsi" w:hAnsiTheme="minorHAnsi" w:cstheme="minorHAnsi"/>
        </w:rPr>
        <w:t>. It was replaced in 2013 by the </w:t>
      </w:r>
      <w:hyperlink r:id="rId19" w:tooltip="High-level Political Forum on sustainable development" w:history="1">
        <w:r w:rsidRPr="009204E9">
          <w:rPr>
            <w:rStyle w:val="Hyperlink"/>
            <w:rFonts w:asciiTheme="minorHAnsi" w:hAnsiTheme="minorHAnsi" w:cstheme="minorHAnsi"/>
            <w:color w:val="auto"/>
            <w:u w:val="none"/>
          </w:rPr>
          <w:t>High-level Political Forum on Sustainable Development</w:t>
        </w:r>
      </w:hyperlink>
      <w:r w:rsidRPr="009204E9">
        <w:rPr>
          <w:rFonts w:asciiTheme="minorHAnsi" w:hAnsiTheme="minorHAnsi" w:cstheme="minorHAnsi"/>
        </w:rPr>
        <w:t>, which meets both under the </w:t>
      </w:r>
      <w:hyperlink r:id="rId20" w:tooltip="United Nations General Assembly" w:history="1">
        <w:r w:rsidRPr="009204E9">
          <w:rPr>
            <w:rStyle w:val="Hyperlink"/>
            <w:rFonts w:asciiTheme="minorHAnsi" w:hAnsiTheme="minorHAnsi" w:cstheme="minorHAnsi"/>
            <w:color w:val="auto"/>
            <w:u w:val="none"/>
          </w:rPr>
          <w:t>General Assembly</w:t>
        </w:r>
      </w:hyperlink>
      <w:r w:rsidRPr="009204E9">
        <w:rPr>
          <w:rFonts w:asciiTheme="minorHAnsi" w:hAnsiTheme="minorHAnsi" w:cstheme="minorHAnsi"/>
        </w:rPr>
        <w:t> every four years and the </w:t>
      </w:r>
      <w:hyperlink r:id="rId21" w:tooltip="ECOSOC" w:history="1">
        <w:r w:rsidRPr="009204E9">
          <w:rPr>
            <w:rStyle w:val="Hyperlink"/>
            <w:rFonts w:asciiTheme="minorHAnsi" w:hAnsiTheme="minorHAnsi" w:cstheme="minorHAnsi"/>
            <w:color w:val="auto"/>
            <w:u w:val="none"/>
          </w:rPr>
          <w:t>ECOSOC</w:t>
        </w:r>
      </w:hyperlink>
      <w:r w:rsidRPr="009204E9">
        <w:rPr>
          <w:rFonts w:asciiTheme="minorHAnsi" w:hAnsiTheme="minorHAnsi" w:cstheme="minorHAnsi"/>
        </w:rPr>
        <w:t> in other years.</w:t>
      </w:r>
    </w:p>
    <w:p w14:paraId="1C5A9BB7" w14:textId="77777777" w:rsidR="006921BE" w:rsidRPr="009204E9" w:rsidRDefault="006921BE" w:rsidP="009204E9">
      <w:pPr>
        <w:pStyle w:val="NormalWeb"/>
        <w:shd w:val="clear" w:color="auto" w:fill="FFFFFF"/>
        <w:spacing w:before="120" w:beforeAutospacing="0" w:after="120" w:afterAutospacing="0" w:line="360" w:lineRule="auto"/>
        <w:rPr>
          <w:rFonts w:asciiTheme="minorHAnsi" w:hAnsiTheme="minorHAnsi" w:cstheme="minorHAnsi"/>
        </w:rPr>
      </w:pPr>
      <w:r w:rsidRPr="009204E9">
        <w:rPr>
          <w:rFonts w:asciiTheme="minorHAnsi" w:hAnsiTheme="minorHAnsi" w:cstheme="minorHAnsi"/>
        </w:rPr>
        <w:t>The CSD was established in December 1992 by </w:t>
      </w:r>
      <w:hyperlink r:id="rId22" w:tooltip="UN General Assembly" w:history="1">
        <w:r w:rsidRPr="009204E9">
          <w:rPr>
            <w:rStyle w:val="Hyperlink"/>
            <w:rFonts w:asciiTheme="minorHAnsi" w:hAnsiTheme="minorHAnsi" w:cstheme="minorHAnsi"/>
            <w:color w:val="auto"/>
            <w:u w:val="none"/>
          </w:rPr>
          <w:t>General Assembly</w:t>
        </w:r>
      </w:hyperlink>
      <w:r w:rsidRPr="009204E9">
        <w:rPr>
          <w:rFonts w:asciiTheme="minorHAnsi" w:hAnsiTheme="minorHAnsi" w:cstheme="minorHAnsi"/>
        </w:rPr>
        <w:t> Resolution </w:t>
      </w:r>
      <w:hyperlink r:id="rId23" w:history="1">
        <w:r w:rsidRPr="009204E9">
          <w:rPr>
            <w:rStyle w:val="Hyperlink"/>
            <w:rFonts w:asciiTheme="minorHAnsi" w:hAnsiTheme="minorHAnsi" w:cstheme="minorHAnsi"/>
            <w:color w:val="auto"/>
            <w:u w:val="none"/>
          </w:rPr>
          <w:t>A/RES/47/191</w:t>
        </w:r>
      </w:hyperlink>
      <w:r w:rsidRPr="009204E9">
        <w:rPr>
          <w:rFonts w:asciiTheme="minorHAnsi" w:hAnsiTheme="minorHAnsi" w:cstheme="minorHAnsi"/>
        </w:rPr>
        <w:t> as a functional commission of the UN </w:t>
      </w:r>
      <w:hyperlink r:id="rId24" w:tooltip="United Nations Economic and Social Council" w:history="1">
        <w:r w:rsidRPr="009204E9">
          <w:rPr>
            <w:rStyle w:val="Hyperlink"/>
            <w:rFonts w:asciiTheme="minorHAnsi" w:hAnsiTheme="minorHAnsi" w:cstheme="minorHAnsi"/>
            <w:color w:val="auto"/>
            <w:u w:val="none"/>
          </w:rPr>
          <w:t>Economic and Social Council</w:t>
        </w:r>
      </w:hyperlink>
      <w:r w:rsidRPr="009204E9">
        <w:rPr>
          <w:rFonts w:asciiTheme="minorHAnsi" w:hAnsiTheme="minorHAnsi" w:cstheme="minorHAnsi"/>
        </w:rPr>
        <w:t>, implementing a recommendation in </w:t>
      </w:r>
      <w:hyperlink r:id="rId25" w:history="1">
        <w:r w:rsidRPr="009204E9">
          <w:rPr>
            <w:rStyle w:val="Hyperlink"/>
            <w:rFonts w:asciiTheme="minorHAnsi" w:hAnsiTheme="minorHAnsi" w:cstheme="minorHAnsi"/>
            <w:color w:val="auto"/>
            <w:u w:val="none"/>
          </w:rPr>
          <w:t>Chapter 38</w:t>
        </w:r>
      </w:hyperlink>
      <w:r w:rsidRPr="009204E9">
        <w:rPr>
          <w:rFonts w:asciiTheme="minorHAnsi" w:hAnsiTheme="minorHAnsi" w:cstheme="minorHAnsi"/>
        </w:rPr>
        <w:t> of </w:t>
      </w:r>
      <w:hyperlink r:id="rId26" w:tooltip="Agenda 21" w:history="1">
        <w:r w:rsidRPr="009204E9">
          <w:rPr>
            <w:rStyle w:val="Hyperlink"/>
            <w:rFonts w:asciiTheme="minorHAnsi" w:hAnsiTheme="minorHAnsi" w:cstheme="minorHAnsi"/>
            <w:color w:val="auto"/>
            <w:u w:val="none"/>
          </w:rPr>
          <w:t>Agenda 21</w:t>
        </w:r>
      </w:hyperlink>
      <w:r w:rsidRPr="009204E9">
        <w:rPr>
          <w:rFonts w:asciiTheme="minorHAnsi" w:hAnsiTheme="minorHAnsi" w:cstheme="minorHAnsi"/>
        </w:rPr>
        <w:t>, the landmark global agreement reached at the June 1992 </w:t>
      </w:r>
      <w:hyperlink r:id="rId27" w:tooltip="United Nations Conference on Environment and Development" w:history="1">
        <w:r w:rsidRPr="009204E9">
          <w:rPr>
            <w:rStyle w:val="Hyperlink"/>
            <w:rFonts w:asciiTheme="minorHAnsi" w:hAnsiTheme="minorHAnsi" w:cstheme="minorHAnsi"/>
            <w:color w:val="auto"/>
            <w:u w:val="none"/>
          </w:rPr>
          <w:t>United Nations Conference on Environment and Development</w:t>
        </w:r>
      </w:hyperlink>
      <w:r w:rsidRPr="009204E9">
        <w:rPr>
          <w:rFonts w:asciiTheme="minorHAnsi" w:hAnsiTheme="minorHAnsi" w:cstheme="minorHAnsi"/>
        </w:rPr>
        <w:t>/</w:t>
      </w:r>
      <w:hyperlink r:id="rId28" w:tooltip="Earth Summit" w:history="1">
        <w:r w:rsidRPr="009204E9">
          <w:rPr>
            <w:rStyle w:val="Hyperlink"/>
            <w:rFonts w:asciiTheme="minorHAnsi" w:hAnsiTheme="minorHAnsi" w:cstheme="minorHAnsi"/>
            <w:color w:val="auto"/>
            <w:u w:val="none"/>
          </w:rPr>
          <w:t>Earth Summit</w:t>
        </w:r>
      </w:hyperlink>
      <w:r w:rsidRPr="009204E9">
        <w:rPr>
          <w:rFonts w:asciiTheme="minorHAnsi" w:hAnsiTheme="minorHAnsi" w:cstheme="minorHAnsi"/>
        </w:rPr>
        <w:t> held in </w:t>
      </w:r>
      <w:hyperlink r:id="rId29" w:tooltip="Rio de Janeiro" w:history="1">
        <w:r w:rsidRPr="009204E9">
          <w:rPr>
            <w:rStyle w:val="Hyperlink"/>
            <w:rFonts w:asciiTheme="minorHAnsi" w:hAnsiTheme="minorHAnsi" w:cstheme="minorHAnsi"/>
            <w:color w:val="auto"/>
            <w:u w:val="none"/>
          </w:rPr>
          <w:t>Rio de Janeiro</w:t>
        </w:r>
      </w:hyperlink>
      <w:r w:rsidRPr="009204E9">
        <w:rPr>
          <w:rFonts w:asciiTheme="minorHAnsi" w:hAnsiTheme="minorHAnsi" w:cstheme="minorHAnsi"/>
        </w:rPr>
        <w:t>, Brazil.</w:t>
      </w:r>
    </w:p>
    <w:p w14:paraId="3C4152FE" w14:textId="59C46FCD" w:rsidR="006921BE" w:rsidRPr="009204E9" w:rsidRDefault="009204E9"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rPr>
      </w:pPr>
      <w:r w:rsidRPr="009204E9">
        <w:rPr>
          <w:rFonts w:asciiTheme="minorHAnsi" w:hAnsiTheme="minorHAnsi" w:cstheme="minorHAnsi"/>
        </w:rPr>
        <w:t xml:space="preserve">It was envisaged that implementation of Agenda 21 would require active involvement of all relevant international institutions, both within and outside the Untied Nations system, that deal with specific economic, social or environmental dimensions of sustainable development. </w:t>
      </w:r>
      <w:r w:rsidRPr="009204E9">
        <w:rPr>
          <w:rFonts w:asciiTheme="minorHAnsi" w:hAnsiTheme="minorHAnsi" w:cstheme="minorHAnsi"/>
        </w:rPr>
        <w:lastRenderedPageBreak/>
        <w:t xml:space="preserve">However, the CSD was never seen as the body that would coordinate the work of the United Nations system. Instead paragraph 38.13(a) of Agenda 21 gave the CSD a monitoring role, stating that the CSD should: monitor progress in the implementation of Agenda 21 and activities related to the integration of environmental and developmental goals throughout the United Nations system through analysis and evaluation of reports from all relevant organs, organizations, </w:t>
      </w:r>
      <w:proofErr w:type="spellStart"/>
      <w:r w:rsidRPr="009204E9">
        <w:rPr>
          <w:rFonts w:asciiTheme="minorHAnsi" w:hAnsiTheme="minorHAnsi" w:cstheme="minorHAnsi"/>
        </w:rPr>
        <w:t>programmes</w:t>
      </w:r>
      <w:proofErr w:type="spellEnd"/>
      <w:r w:rsidRPr="009204E9">
        <w:rPr>
          <w:rFonts w:asciiTheme="minorHAnsi" w:hAnsiTheme="minorHAnsi" w:cstheme="minorHAnsi"/>
        </w:rPr>
        <w:t xml:space="preserve"> and institutions of the United Nations system dealing with various issues of environment and development, including those related to finance."25 Similarly, paragraph 21 of UN General Assembly Resolution 47/191, which established the CSD, requests all specialized agencies and related organizations of the United Nations system to strengthen and adjust their activities, </w:t>
      </w:r>
      <w:proofErr w:type="spellStart"/>
      <w:r w:rsidRPr="009204E9">
        <w:rPr>
          <w:rFonts w:asciiTheme="minorHAnsi" w:hAnsiTheme="minorHAnsi" w:cstheme="minorHAnsi"/>
        </w:rPr>
        <w:t>programmes</w:t>
      </w:r>
      <w:proofErr w:type="spellEnd"/>
      <w:r w:rsidRPr="009204E9">
        <w:rPr>
          <w:rFonts w:asciiTheme="minorHAnsi" w:hAnsiTheme="minorHAnsi" w:cstheme="minorHAnsi"/>
        </w:rPr>
        <w:t xml:space="preserve"> and medium-term plans, as appropriate, in line with Agenda 21, in particular regarding projects for promoting sustainable development, in accordance with paragraph 38.28 of Agenda 21, and make their reports on steps they have taken to give effect to this recommendation available to the Commission and the Economic and Social Council in 1993 or, at the latest, in 1994</w:t>
      </w:r>
    </w:p>
    <w:p w14:paraId="340C5268" w14:textId="4CFA496F"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p>
    <w:p w14:paraId="38E0171E" w14:textId="77777777" w:rsidR="00CB0AC2" w:rsidRPr="009204E9" w:rsidRDefault="00CB0AC2" w:rsidP="009204E9">
      <w:pPr>
        <w:pStyle w:val="NormalWeb"/>
        <w:shd w:val="clear" w:color="auto" w:fill="FFFFFF"/>
        <w:spacing w:before="120" w:beforeAutospacing="0" w:after="120" w:afterAutospacing="0" w:line="360" w:lineRule="auto"/>
        <w:jc w:val="both"/>
        <w:rPr>
          <w:rFonts w:asciiTheme="minorHAnsi" w:hAnsiTheme="minorHAnsi" w:cstheme="minorHAnsi"/>
          <w:b/>
          <w:bCs/>
        </w:rPr>
      </w:pPr>
    </w:p>
    <w:p w14:paraId="2B170373" w14:textId="07E3B40A"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b/>
          <w:bCs/>
        </w:rPr>
      </w:pPr>
      <w:r w:rsidRPr="009204E9">
        <w:rPr>
          <w:rFonts w:asciiTheme="minorHAnsi" w:hAnsiTheme="minorHAnsi" w:cstheme="minorHAnsi"/>
          <w:b/>
          <w:bCs/>
        </w:rPr>
        <w:t>Intergovernmental Panel on Climate Change</w:t>
      </w:r>
      <w:r w:rsidR="00CB0AC2" w:rsidRPr="009204E9">
        <w:rPr>
          <w:rFonts w:asciiTheme="minorHAnsi" w:hAnsiTheme="minorHAnsi" w:cstheme="minorHAnsi"/>
          <w:b/>
          <w:bCs/>
        </w:rPr>
        <w:t xml:space="preserve"> </w:t>
      </w:r>
      <w:r w:rsidRPr="009204E9">
        <w:rPr>
          <w:rFonts w:asciiTheme="minorHAnsi" w:hAnsiTheme="minorHAnsi" w:cstheme="minorHAnsi"/>
          <w:b/>
          <w:bCs/>
        </w:rPr>
        <w:t>(IPCC)</w:t>
      </w:r>
    </w:p>
    <w:p w14:paraId="03C534BA" w14:textId="430F2418"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r w:rsidRPr="009204E9">
        <w:rPr>
          <w:rFonts w:asciiTheme="minorHAnsi" w:hAnsiTheme="minorHAnsi" w:cstheme="minorHAnsi"/>
        </w:rPr>
        <w:t>The Intergovernmental Panel on Climate Change (IPCC) is an </w:t>
      </w:r>
      <w:hyperlink r:id="rId30" w:tooltip="Intergovernmental organization" w:history="1">
        <w:r w:rsidRPr="009204E9">
          <w:rPr>
            <w:rStyle w:val="Hyperlink"/>
            <w:rFonts w:asciiTheme="minorHAnsi" w:hAnsiTheme="minorHAnsi" w:cstheme="minorHAnsi"/>
            <w:color w:val="auto"/>
            <w:u w:val="none"/>
          </w:rPr>
          <w:t>intergovernmental body</w:t>
        </w:r>
      </w:hyperlink>
      <w:r w:rsidRPr="009204E9">
        <w:rPr>
          <w:rFonts w:asciiTheme="minorHAnsi" w:hAnsiTheme="minorHAnsi" w:cstheme="minorHAnsi"/>
        </w:rPr>
        <w:t> of the </w:t>
      </w:r>
      <w:hyperlink r:id="rId31" w:tooltip="United Nations" w:history="1">
        <w:r w:rsidRPr="009204E9">
          <w:rPr>
            <w:rStyle w:val="Hyperlink"/>
            <w:rFonts w:asciiTheme="minorHAnsi" w:hAnsiTheme="minorHAnsi" w:cstheme="minorHAnsi"/>
            <w:color w:val="auto"/>
            <w:u w:val="none"/>
          </w:rPr>
          <w:t>United Nations</w:t>
        </w:r>
      </w:hyperlink>
      <w:r w:rsidRPr="009204E9">
        <w:rPr>
          <w:rFonts w:asciiTheme="minorHAnsi" w:hAnsiTheme="minorHAnsi" w:cstheme="minorHAnsi"/>
        </w:rPr>
        <w:t> that is dedicated to providing the world with objective, </w:t>
      </w:r>
      <w:hyperlink r:id="rId32" w:tooltip="Science" w:history="1">
        <w:r w:rsidRPr="009204E9">
          <w:rPr>
            <w:rStyle w:val="Hyperlink"/>
            <w:rFonts w:asciiTheme="minorHAnsi" w:hAnsiTheme="minorHAnsi" w:cstheme="minorHAnsi"/>
            <w:color w:val="auto"/>
            <w:u w:val="none"/>
          </w:rPr>
          <w:t>scientific</w:t>
        </w:r>
      </w:hyperlink>
      <w:r w:rsidRPr="009204E9">
        <w:rPr>
          <w:rFonts w:asciiTheme="minorHAnsi" w:hAnsiTheme="minorHAnsi" w:cstheme="minorHAnsi"/>
        </w:rPr>
        <w:t> information relevant to understanding the scientific basis of the risk of human-induced</w:t>
      </w:r>
      <w:r w:rsidRPr="009204E9">
        <w:rPr>
          <w:rFonts w:asciiTheme="minorHAnsi" w:hAnsiTheme="minorHAnsi" w:cstheme="minorHAnsi"/>
          <w:vertAlign w:val="superscript"/>
        </w:rPr>
        <w:t xml:space="preserve"> </w:t>
      </w:r>
      <w:hyperlink r:id="rId33" w:tooltip="Climate change" w:history="1">
        <w:r w:rsidRPr="009204E9">
          <w:rPr>
            <w:rStyle w:val="Hyperlink"/>
            <w:rFonts w:asciiTheme="minorHAnsi" w:hAnsiTheme="minorHAnsi" w:cstheme="minorHAnsi"/>
            <w:color w:val="auto"/>
            <w:u w:val="none"/>
          </w:rPr>
          <w:t>climate change</w:t>
        </w:r>
      </w:hyperlink>
      <w:r w:rsidRPr="009204E9">
        <w:rPr>
          <w:rFonts w:asciiTheme="minorHAnsi" w:hAnsiTheme="minorHAnsi" w:cstheme="minorHAnsi"/>
        </w:rPr>
        <w:t>, its natural, </w:t>
      </w:r>
      <w:hyperlink r:id="rId34" w:tooltip="Politics" w:history="1">
        <w:r w:rsidRPr="009204E9">
          <w:rPr>
            <w:rStyle w:val="Hyperlink"/>
            <w:rFonts w:asciiTheme="minorHAnsi" w:hAnsiTheme="minorHAnsi" w:cstheme="minorHAnsi"/>
            <w:color w:val="auto"/>
            <w:u w:val="none"/>
          </w:rPr>
          <w:t>political</w:t>
        </w:r>
      </w:hyperlink>
      <w:r w:rsidRPr="009204E9">
        <w:rPr>
          <w:rFonts w:asciiTheme="minorHAnsi" w:hAnsiTheme="minorHAnsi" w:cstheme="minorHAnsi"/>
        </w:rPr>
        <w:t>, and </w:t>
      </w:r>
      <w:hyperlink r:id="rId35" w:tooltip="Economic impacts of climate change" w:history="1">
        <w:r w:rsidRPr="009204E9">
          <w:rPr>
            <w:rStyle w:val="Hyperlink"/>
            <w:rFonts w:asciiTheme="minorHAnsi" w:hAnsiTheme="minorHAnsi" w:cstheme="minorHAnsi"/>
            <w:color w:val="auto"/>
            <w:u w:val="none"/>
          </w:rPr>
          <w:t>economic impacts</w:t>
        </w:r>
      </w:hyperlink>
      <w:r w:rsidRPr="009204E9">
        <w:rPr>
          <w:rFonts w:asciiTheme="minorHAnsi" w:hAnsiTheme="minorHAnsi" w:cstheme="minorHAnsi"/>
        </w:rPr>
        <w:t xml:space="preserve"> and risks, and possible response options. </w:t>
      </w:r>
    </w:p>
    <w:p w14:paraId="3F847240" w14:textId="2527413C"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vertAlign w:val="superscript"/>
        </w:rPr>
      </w:pPr>
      <w:r w:rsidRPr="009204E9">
        <w:rPr>
          <w:rFonts w:asciiTheme="minorHAnsi" w:hAnsiTheme="minorHAnsi" w:cstheme="minorHAnsi"/>
        </w:rPr>
        <w:t>The IPCC was established in 1988 by the </w:t>
      </w:r>
      <w:hyperlink r:id="rId36" w:tooltip="World Meteorological Organization" w:history="1">
        <w:r w:rsidRPr="009204E9">
          <w:rPr>
            <w:rStyle w:val="Hyperlink"/>
            <w:rFonts w:asciiTheme="minorHAnsi" w:hAnsiTheme="minorHAnsi" w:cstheme="minorHAnsi"/>
            <w:color w:val="auto"/>
            <w:u w:val="none"/>
          </w:rPr>
          <w:t>World Meteorological Organization</w:t>
        </w:r>
      </w:hyperlink>
      <w:r w:rsidRPr="009204E9">
        <w:rPr>
          <w:rFonts w:asciiTheme="minorHAnsi" w:hAnsiTheme="minorHAnsi" w:cstheme="minorHAnsi"/>
        </w:rPr>
        <w:t> (WMO) and the </w:t>
      </w:r>
      <w:hyperlink r:id="rId37" w:tooltip="United Nations Environment Programme" w:history="1">
        <w:r w:rsidRPr="009204E9">
          <w:rPr>
            <w:rStyle w:val="Hyperlink"/>
            <w:rFonts w:asciiTheme="minorHAnsi" w:hAnsiTheme="minorHAnsi" w:cstheme="minorHAnsi"/>
            <w:color w:val="auto"/>
            <w:u w:val="none"/>
          </w:rPr>
          <w:t xml:space="preserve">United Nations Environment </w:t>
        </w:r>
        <w:proofErr w:type="spellStart"/>
        <w:r w:rsidRPr="009204E9">
          <w:rPr>
            <w:rStyle w:val="Hyperlink"/>
            <w:rFonts w:asciiTheme="minorHAnsi" w:hAnsiTheme="minorHAnsi" w:cstheme="minorHAnsi"/>
            <w:color w:val="auto"/>
            <w:u w:val="none"/>
          </w:rPr>
          <w:t>Programme</w:t>
        </w:r>
        <w:proofErr w:type="spellEnd"/>
      </w:hyperlink>
      <w:r w:rsidRPr="009204E9">
        <w:rPr>
          <w:rFonts w:asciiTheme="minorHAnsi" w:hAnsiTheme="minorHAnsi" w:cstheme="minorHAnsi"/>
        </w:rPr>
        <w:t> (UNEP) and was later endorsed by the </w:t>
      </w:r>
      <w:hyperlink r:id="rId38" w:tooltip="United Nations General Assembly" w:history="1">
        <w:r w:rsidRPr="009204E9">
          <w:rPr>
            <w:rStyle w:val="Hyperlink"/>
            <w:rFonts w:asciiTheme="minorHAnsi" w:hAnsiTheme="minorHAnsi" w:cstheme="minorHAnsi"/>
            <w:color w:val="auto"/>
            <w:u w:val="none"/>
          </w:rPr>
          <w:t>United Nations General Assembly</w:t>
        </w:r>
      </w:hyperlink>
      <w:r w:rsidRPr="009204E9">
        <w:rPr>
          <w:rFonts w:asciiTheme="minorHAnsi" w:hAnsiTheme="minorHAnsi" w:cstheme="minorHAnsi"/>
        </w:rPr>
        <w:t>. Membership is open to all members of the WMO and UN. The IPCC produces reports that contribute to the work of the </w:t>
      </w:r>
      <w:hyperlink r:id="rId39" w:tooltip="United Nations Framework Convention on Climate Change" w:history="1">
        <w:r w:rsidRPr="009204E9">
          <w:rPr>
            <w:rStyle w:val="Hyperlink"/>
            <w:rFonts w:asciiTheme="minorHAnsi" w:hAnsiTheme="minorHAnsi" w:cstheme="minorHAnsi"/>
            <w:color w:val="auto"/>
            <w:u w:val="none"/>
          </w:rPr>
          <w:t>United Nations Framework Convention on Climate Change</w:t>
        </w:r>
      </w:hyperlink>
      <w:r w:rsidRPr="009204E9">
        <w:rPr>
          <w:rFonts w:asciiTheme="minorHAnsi" w:hAnsiTheme="minorHAnsi" w:cstheme="minorHAnsi"/>
        </w:rPr>
        <w:t xml:space="preserve"> (UNFCCC), the main international treaty on climate change. The objective of the UNFCCC is to "stabilize greenhouse gas concentrations in the atmosphere at a level that would prevent dangerous anthropogenic (human-induced) interference with the climate system". The </w:t>
      </w:r>
      <w:r w:rsidRPr="009204E9">
        <w:rPr>
          <w:rFonts w:asciiTheme="minorHAnsi" w:hAnsiTheme="minorHAnsi" w:cstheme="minorHAnsi"/>
        </w:rPr>
        <w:lastRenderedPageBreak/>
        <w:t>IPCC's </w:t>
      </w:r>
      <w:hyperlink r:id="rId40" w:tooltip="Fifth Assessment Report" w:history="1">
        <w:r w:rsidRPr="009204E9">
          <w:rPr>
            <w:rStyle w:val="Hyperlink"/>
            <w:rFonts w:asciiTheme="minorHAnsi" w:hAnsiTheme="minorHAnsi" w:cstheme="minorHAnsi"/>
            <w:color w:val="auto"/>
            <w:u w:val="none"/>
          </w:rPr>
          <w:t>Fifth Assessment Report</w:t>
        </w:r>
      </w:hyperlink>
      <w:r w:rsidRPr="009204E9">
        <w:rPr>
          <w:rFonts w:asciiTheme="minorHAnsi" w:hAnsiTheme="minorHAnsi" w:cstheme="minorHAnsi"/>
        </w:rPr>
        <w:t> was a critical scientific input into the UNFCCC's </w:t>
      </w:r>
      <w:hyperlink r:id="rId41" w:tooltip="Paris Agreement" w:history="1">
        <w:r w:rsidRPr="009204E9">
          <w:rPr>
            <w:rStyle w:val="Hyperlink"/>
            <w:rFonts w:asciiTheme="minorHAnsi" w:hAnsiTheme="minorHAnsi" w:cstheme="minorHAnsi"/>
            <w:color w:val="auto"/>
            <w:u w:val="none"/>
          </w:rPr>
          <w:t>Paris Agreement</w:t>
        </w:r>
      </w:hyperlink>
      <w:r w:rsidRPr="009204E9">
        <w:rPr>
          <w:rFonts w:asciiTheme="minorHAnsi" w:hAnsiTheme="minorHAnsi" w:cstheme="minorHAnsi"/>
        </w:rPr>
        <w:t> in 2015.</w:t>
      </w:r>
      <w:r w:rsidRPr="009204E9">
        <w:rPr>
          <w:rFonts w:asciiTheme="minorHAnsi" w:hAnsiTheme="minorHAnsi" w:cstheme="minorHAnsi"/>
          <w:vertAlign w:val="superscript"/>
        </w:rPr>
        <w:t xml:space="preserve"> </w:t>
      </w:r>
    </w:p>
    <w:p w14:paraId="7636EB7C" w14:textId="77777777"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r w:rsidRPr="009204E9">
        <w:rPr>
          <w:rFonts w:asciiTheme="minorHAnsi" w:hAnsiTheme="minorHAnsi" w:cstheme="minorHAnsi"/>
        </w:rPr>
        <w:t>The IPCC does not conduct its own original research. It produces comprehensive assessments, reports on special topics, and methodologies. The assessments build on previous reports, highlighting the latest knowledge. For example, the wording of the reports from the first to the fifth assessment reflects the growing evidence for a changing climate caused by human activity.</w:t>
      </w:r>
    </w:p>
    <w:p w14:paraId="33F4EFC1" w14:textId="6DFE5038"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r w:rsidRPr="009204E9">
        <w:rPr>
          <w:rFonts w:asciiTheme="minorHAnsi" w:hAnsiTheme="minorHAnsi" w:cstheme="minorHAnsi"/>
        </w:rPr>
        <w:t>The IPCC has adopted and published "Principles Governing IPCC Work", which states that the IPCC will assess:</w:t>
      </w:r>
    </w:p>
    <w:p w14:paraId="569E94C1" w14:textId="77777777" w:rsidR="00D910B3" w:rsidRPr="009204E9" w:rsidRDefault="00D910B3" w:rsidP="009204E9">
      <w:pPr>
        <w:numPr>
          <w:ilvl w:val="0"/>
          <w:numId w:val="8"/>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the risk of </w:t>
      </w:r>
      <w:hyperlink r:id="rId42" w:tooltip="Global warming" w:history="1">
        <w:r w:rsidRPr="009204E9">
          <w:rPr>
            <w:rStyle w:val="Hyperlink"/>
            <w:rFonts w:cstheme="minorHAnsi"/>
            <w:color w:val="auto"/>
            <w:sz w:val="24"/>
            <w:szCs w:val="24"/>
            <w:u w:val="none"/>
          </w:rPr>
          <w:t>human-induced climate change</w:t>
        </w:r>
      </w:hyperlink>
      <w:r w:rsidRPr="009204E9">
        <w:rPr>
          <w:rFonts w:cstheme="minorHAnsi"/>
          <w:sz w:val="24"/>
          <w:szCs w:val="24"/>
        </w:rPr>
        <w:t>,</w:t>
      </w:r>
    </w:p>
    <w:p w14:paraId="1CBDA18F" w14:textId="77777777" w:rsidR="00D910B3" w:rsidRPr="009204E9" w:rsidRDefault="00D910B3" w:rsidP="009204E9">
      <w:pPr>
        <w:numPr>
          <w:ilvl w:val="0"/>
          <w:numId w:val="8"/>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its </w:t>
      </w:r>
      <w:hyperlink r:id="rId43" w:tooltip="Effects of global warming" w:history="1">
        <w:r w:rsidRPr="009204E9">
          <w:rPr>
            <w:rStyle w:val="Hyperlink"/>
            <w:rFonts w:cstheme="minorHAnsi"/>
            <w:color w:val="auto"/>
            <w:sz w:val="24"/>
            <w:szCs w:val="24"/>
            <w:u w:val="none"/>
          </w:rPr>
          <w:t>potential impacts</w:t>
        </w:r>
      </w:hyperlink>
      <w:r w:rsidRPr="009204E9">
        <w:rPr>
          <w:rFonts w:cstheme="minorHAnsi"/>
          <w:sz w:val="24"/>
          <w:szCs w:val="24"/>
        </w:rPr>
        <w:t>, and</w:t>
      </w:r>
    </w:p>
    <w:p w14:paraId="31EB9E93" w14:textId="77777777" w:rsidR="00D910B3" w:rsidRPr="009204E9" w:rsidRDefault="00D910B3" w:rsidP="009204E9">
      <w:pPr>
        <w:numPr>
          <w:ilvl w:val="0"/>
          <w:numId w:val="8"/>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possible </w:t>
      </w:r>
      <w:hyperlink r:id="rId44" w:tooltip="Climate change mitigation" w:history="1">
        <w:r w:rsidRPr="009204E9">
          <w:rPr>
            <w:rStyle w:val="Hyperlink"/>
            <w:rFonts w:cstheme="minorHAnsi"/>
            <w:color w:val="auto"/>
            <w:sz w:val="24"/>
            <w:szCs w:val="24"/>
            <w:u w:val="none"/>
          </w:rPr>
          <w:t>options for prevention</w:t>
        </w:r>
      </w:hyperlink>
      <w:r w:rsidRPr="009204E9">
        <w:rPr>
          <w:rFonts w:cstheme="minorHAnsi"/>
          <w:sz w:val="24"/>
          <w:szCs w:val="24"/>
        </w:rPr>
        <w:t>.</w:t>
      </w:r>
    </w:p>
    <w:p w14:paraId="372F4D03" w14:textId="69AA70FD"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r w:rsidRPr="009204E9">
        <w:rPr>
          <w:rFonts w:asciiTheme="minorHAnsi" w:hAnsiTheme="minorHAnsi" w:cstheme="minorHAnsi"/>
        </w:rPr>
        <w:t xml:space="preserve">This document also states that IPCC will do this work by assessing "on a comprehensive, objective, open and transparent basis the scientific, technical and socio-economic information relevant to understanding the scientific basis" of these topics. The Principles also state that "IPCC reports should be neutral with respect to policy, although they may need to deal objectively with scientific, technical and socio-economic factors relevant to the application of particular policies." </w:t>
      </w:r>
    </w:p>
    <w:p w14:paraId="26A97BE1" w14:textId="77777777"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p>
    <w:p w14:paraId="65EE5B66" w14:textId="3977B825" w:rsidR="00765C9D" w:rsidRPr="009204E9" w:rsidRDefault="00D910B3"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i/>
          <w:iCs/>
          <w:u w:val="single"/>
        </w:rPr>
      </w:pPr>
      <w:r w:rsidRPr="009204E9">
        <w:rPr>
          <w:rFonts w:asciiTheme="minorHAnsi" w:hAnsiTheme="minorHAnsi" w:cstheme="minorHAnsi"/>
          <w:i/>
          <w:iCs/>
          <w:u w:val="single"/>
        </w:rPr>
        <w:t>Key facts about the IPCC</w:t>
      </w:r>
    </w:p>
    <w:p w14:paraId="0C2BDD4D" w14:textId="77777777" w:rsidR="00765C9D" w:rsidRPr="009204E9" w:rsidRDefault="00765C9D" w:rsidP="009204E9">
      <w:pPr>
        <w:numPr>
          <w:ilvl w:val="0"/>
          <w:numId w:val="4"/>
        </w:numPr>
        <w:shd w:val="clear" w:color="auto" w:fill="FFFFFF"/>
        <w:spacing w:before="100" w:beforeAutospacing="1" w:after="100" w:afterAutospacing="1" w:line="360" w:lineRule="auto"/>
        <w:jc w:val="both"/>
        <w:textAlignment w:val="top"/>
        <w:rPr>
          <w:rFonts w:cstheme="minorHAnsi"/>
          <w:sz w:val="24"/>
          <w:szCs w:val="24"/>
        </w:rPr>
      </w:pPr>
      <w:r w:rsidRPr="009204E9">
        <w:rPr>
          <w:rFonts w:cstheme="minorHAnsi"/>
          <w:sz w:val="24"/>
          <w:szCs w:val="24"/>
        </w:rPr>
        <w:t xml:space="preserve">Established jointly by the UN Environmental </w:t>
      </w:r>
      <w:proofErr w:type="spellStart"/>
      <w:r w:rsidRPr="009204E9">
        <w:rPr>
          <w:rFonts w:cstheme="minorHAnsi"/>
          <w:sz w:val="24"/>
          <w:szCs w:val="24"/>
        </w:rPr>
        <w:t>Programme</w:t>
      </w:r>
      <w:proofErr w:type="spellEnd"/>
      <w:r w:rsidRPr="009204E9">
        <w:rPr>
          <w:rFonts w:cstheme="minorHAnsi"/>
          <w:sz w:val="24"/>
          <w:szCs w:val="24"/>
        </w:rPr>
        <w:t xml:space="preserve"> (UNEP) and World </w:t>
      </w:r>
      <w:proofErr w:type="spellStart"/>
      <w:r w:rsidRPr="009204E9">
        <w:rPr>
          <w:rFonts w:cstheme="minorHAnsi"/>
          <w:sz w:val="24"/>
          <w:szCs w:val="24"/>
        </w:rPr>
        <w:t>Meterological</w:t>
      </w:r>
      <w:proofErr w:type="spellEnd"/>
      <w:r w:rsidRPr="009204E9">
        <w:rPr>
          <w:rFonts w:cstheme="minorHAnsi"/>
          <w:sz w:val="24"/>
          <w:szCs w:val="24"/>
        </w:rPr>
        <w:t xml:space="preserve"> Organization (WMO) in 1988, and endorsed by General Assembly resolution </w:t>
      </w:r>
      <w:hyperlink r:id="rId45" w:history="1">
        <w:r w:rsidRPr="009204E9">
          <w:rPr>
            <w:rStyle w:val="Hyperlink"/>
            <w:rFonts w:cstheme="minorHAnsi"/>
            <w:color w:val="auto"/>
            <w:sz w:val="24"/>
            <w:szCs w:val="24"/>
            <w:u w:val="none"/>
          </w:rPr>
          <w:t>43/53</w:t>
        </w:r>
      </w:hyperlink>
      <w:r w:rsidRPr="009204E9">
        <w:rPr>
          <w:rFonts w:cstheme="minorHAnsi"/>
          <w:sz w:val="24"/>
          <w:szCs w:val="24"/>
        </w:rPr>
        <w:t> of 6 December 1988;</w:t>
      </w:r>
    </w:p>
    <w:p w14:paraId="09D585ED" w14:textId="77777777" w:rsidR="00765C9D" w:rsidRPr="009204E9" w:rsidRDefault="00765C9D" w:rsidP="009204E9">
      <w:pPr>
        <w:numPr>
          <w:ilvl w:val="0"/>
          <w:numId w:val="4"/>
        </w:numPr>
        <w:shd w:val="clear" w:color="auto" w:fill="FFFFFF"/>
        <w:spacing w:before="100" w:beforeAutospacing="1" w:after="100" w:afterAutospacing="1" w:line="360" w:lineRule="auto"/>
        <w:jc w:val="both"/>
        <w:textAlignment w:val="top"/>
        <w:rPr>
          <w:rFonts w:cstheme="minorHAnsi"/>
          <w:sz w:val="24"/>
          <w:szCs w:val="24"/>
        </w:rPr>
      </w:pPr>
      <w:r w:rsidRPr="009204E9">
        <w:rPr>
          <w:rFonts w:cstheme="minorHAnsi"/>
          <w:sz w:val="24"/>
          <w:szCs w:val="24"/>
        </w:rPr>
        <w:t>Network of scientists and experts who review scientific research on the climate change and prepare reports for policy makers;</w:t>
      </w:r>
    </w:p>
    <w:p w14:paraId="5F7F9C5A" w14:textId="77777777" w:rsidR="00765C9D" w:rsidRPr="009204E9" w:rsidRDefault="00765C9D" w:rsidP="009204E9">
      <w:pPr>
        <w:numPr>
          <w:ilvl w:val="0"/>
          <w:numId w:val="4"/>
        </w:numPr>
        <w:shd w:val="clear" w:color="auto" w:fill="FFFFFF"/>
        <w:spacing w:before="100" w:beforeAutospacing="1" w:after="100" w:afterAutospacing="1" w:line="360" w:lineRule="auto"/>
        <w:jc w:val="both"/>
        <w:textAlignment w:val="top"/>
        <w:rPr>
          <w:rFonts w:cstheme="minorHAnsi"/>
          <w:sz w:val="24"/>
          <w:szCs w:val="24"/>
        </w:rPr>
      </w:pPr>
      <w:r w:rsidRPr="009204E9">
        <w:rPr>
          <w:rFonts w:cstheme="minorHAnsi"/>
          <w:sz w:val="24"/>
          <w:szCs w:val="24"/>
        </w:rPr>
        <w:t>Reports aim to provide the world with a clear scientific view on the current state of knowledge in climate change and its potential environmental and socio-economic impacts;</w:t>
      </w:r>
    </w:p>
    <w:p w14:paraId="3D9E1EEF" w14:textId="77777777" w:rsidR="00765C9D" w:rsidRPr="009204E9" w:rsidRDefault="009B23D2" w:rsidP="009204E9">
      <w:pPr>
        <w:numPr>
          <w:ilvl w:val="0"/>
          <w:numId w:val="4"/>
        </w:numPr>
        <w:shd w:val="clear" w:color="auto" w:fill="FFFFFF"/>
        <w:spacing w:before="100" w:beforeAutospacing="1" w:after="100" w:afterAutospacing="1" w:line="360" w:lineRule="auto"/>
        <w:jc w:val="both"/>
        <w:textAlignment w:val="top"/>
        <w:rPr>
          <w:rFonts w:cstheme="minorHAnsi"/>
          <w:sz w:val="24"/>
          <w:szCs w:val="24"/>
        </w:rPr>
      </w:pPr>
      <w:hyperlink r:id="rId46" w:anchor="1" w:tooltip="IPCC reports" w:history="1">
        <w:r w:rsidR="00765C9D" w:rsidRPr="009204E9">
          <w:rPr>
            <w:rStyle w:val="Hyperlink"/>
            <w:rFonts w:cstheme="minorHAnsi"/>
            <w:color w:val="auto"/>
            <w:sz w:val="24"/>
            <w:szCs w:val="24"/>
            <w:u w:val="none"/>
          </w:rPr>
          <w:t>Five Assessment Reports</w:t>
        </w:r>
      </w:hyperlink>
      <w:r w:rsidR="00765C9D" w:rsidRPr="009204E9">
        <w:rPr>
          <w:rFonts w:cstheme="minorHAnsi"/>
          <w:sz w:val="24"/>
          <w:szCs w:val="24"/>
        </w:rPr>
        <w:t> have been completed in 1990, 1995, 2001, 2007 and 2013.</w:t>
      </w:r>
    </w:p>
    <w:p w14:paraId="2B5B059B" w14:textId="77777777" w:rsidR="00D910B3" w:rsidRPr="009204E9" w:rsidRDefault="00D910B3"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rPr>
      </w:pPr>
    </w:p>
    <w:p w14:paraId="45852B92" w14:textId="20E5504A" w:rsidR="00D910B3" w:rsidRPr="009204E9" w:rsidRDefault="00D910B3"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b/>
          <w:bCs/>
        </w:rPr>
      </w:pPr>
      <w:r w:rsidRPr="009204E9">
        <w:rPr>
          <w:rFonts w:asciiTheme="minorHAnsi" w:hAnsiTheme="minorHAnsi" w:cstheme="minorHAnsi"/>
          <w:b/>
          <w:bCs/>
        </w:rPr>
        <w:t>UN Forum on Forests</w:t>
      </w:r>
    </w:p>
    <w:p w14:paraId="232AAB0B" w14:textId="29F13A7D" w:rsidR="00D910B3" w:rsidRPr="009204E9" w:rsidRDefault="00D910B3" w:rsidP="009204E9">
      <w:pPr>
        <w:pStyle w:val="NormalWeb"/>
        <w:shd w:val="clear" w:color="auto" w:fill="FFFFFF"/>
        <w:spacing w:before="0" w:beforeAutospacing="0" w:after="150" w:afterAutospacing="0" w:line="360" w:lineRule="auto"/>
        <w:jc w:val="both"/>
        <w:textAlignment w:val="top"/>
        <w:rPr>
          <w:rFonts w:asciiTheme="minorHAnsi" w:hAnsiTheme="minorHAnsi" w:cstheme="minorHAnsi"/>
          <w:shd w:val="clear" w:color="auto" w:fill="FFFFFF"/>
        </w:rPr>
      </w:pPr>
      <w:r w:rsidRPr="009204E9">
        <w:rPr>
          <w:rFonts w:asciiTheme="minorHAnsi" w:hAnsiTheme="minorHAnsi" w:cstheme="minorHAnsi"/>
          <w:shd w:val="clear" w:color="auto" w:fill="FFFFFF"/>
        </w:rPr>
        <w:t>The United Nations Forum on Forests (UNFF) is a high-level intergovernmental policy forum. The forum includes all </w:t>
      </w:r>
      <w:hyperlink r:id="rId47" w:tooltip="United Nations member states and permanent observers" w:history="1">
        <w:r w:rsidRPr="009204E9">
          <w:rPr>
            <w:rStyle w:val="Hyperlink"/>
            <w:rFonts w:asciiTheme="minorHAnsi" w:hAnsiTheme="minorHAnsi" w:cstheme="minorHAnsi"/>
            <w:color w:val="auto"/>
            <w:u w:val="none"/>
            <w:shd w:val="clear" w:color="auto" w:fill="FFFFFF"/>
          </w:rPr>
          <w:t>United Nations member states and permanent observers</w:t>
        </w:r>
      </w:hyperlink>
      <w:r w:rsidRPr="009204E9">
        <w:rPr>
          <w:rFonts w:asciiTheme="minorHAnsi" w:hAnsiTheme="minorHAnsi" w:cstheme="minorHAnsi"/>
          <w:shd w:val="clear" w:color="auto" w:fill="FFFFFF"/>
        </w:rPr>
        <w:t>, the UNFF Secretariat, the Collaborative Partnership on Forests, Regional Organizations and Processes and Major Groups.</w:t>
      </w:r>
    </w:p>
    <w:p w14:paraId="523090C5" w14:textId="77777777"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r w:rsidRPr="009204E9">
        <w:rPr>
          <w:rFonts w:asciiTheme="minorHAnsi" w:hAnsiTheme="minorHAnsi" w:cstheme="minorHAnsi"/>
        </w:rPr>
        <w:t>In 1992, the </w:t>
      </w:r>
      <w:hyperlink r:id="rId48" w:tooltip="United Nations Conference on Environment and Development" w:history="1">
        <w:r w:rsidRPr="009204E9">
          <w:rPr>
            <w:rStyle w:val="Hyperlink"/>
            <w:rFonts w:asciiTheme="minorHAnsi" w:hAnsiTheme="minorHAnsi" w:cstheme="minorHAnsi"/>
            <w:color w:val="auto"/>
            <w:u w:val="none"/>
          </w:rPr>
          <w:t>United Nations Conference on Environment and Development</w:t>
        </w:r>
      </w:hyperlink>
      <w:r w:rsidRPr="009204E9">
        <w:rPr>
          <w:rFonts w:asciiTheme="minorHAnsi" w:hAnsiTheme="minorHAnsi" w:cstheme="minorHAnsi"/>
        </w:rPr>
        <w:t>, (“Earth Summit”) held in </w:t>
      </w:r>
      <w:hyperlink r:id="rId49" w:tooltip="Rio de Janeiro" w:history="1">
        <w:r w:rsidRPr="009204E9">
          <w:rPr>
            <w:rStyle w:val="Hyperlink"/>
            <w:rFonts w:asciiTheme="minorHAnsi" w:hAnsiTheme="minorHAnsi" w:cstheme="minorHAnsi"/>
            <w:color w:val="auto"/>
            <w:u w:val="none"/>
          </w:rPr>
          <w:t>Rio de Janeiro</w:t>
        </w:r>
      </w:hyperlink>
      <w:r w:rsidRPr="009204E9">
        <w:rPr>
          <w:rFonts w:asciiTheme="minorHAnsi" w:hAnsiTheme="minorHAnsi" w:cstheme="minorHAnsi"/>
        </w:rPr>
        <w:t>, adopted the </w:t>
      </w:r>
      <w:r w:rsidRPr="009204E9">
        <w:rPr>
          <w:rFonts w:asciiTheme="minorHAnsi" w:hAnsiTheme="minorHAnsi" w:cstheme="minorHAnsi"/>
          <w:i/>
          <w:iCs/>
        </w:rPr>
        <w:t>Non-legally Binding Authoritative Statement of Principles for a Global Consensus on the Management, Conservation and Sustainable Development of All Types of Forests</w:t>
      </w:r>
      <w:r w:rsidRPr="009204E9">
        <w:rPr>
          <w:rFonts w:asciiTheme="minorHAnsi" w:hAnsiTheme="minorHAnsi" w:cstheme="minorHAnsi"/>
        </w:rPr>
        <w:t> (</w:t>
      </w:r>
      <w:hyperlink r:id="rId50" w:tooltip="Forest Principles" w:history="1">
        <w:r w:rsidRPr="009204E9">
          <w:rPr>
            <w:rStyle w:val="Hyperlink"/>
            <w:rFonts w:asciiTheme="minorHAnsi" w:hAnsiTheme="minorHAnsi" w:cstheme="minorHAnsi"/>
            <w:color w:val="auto"/>
            <w:u w:val="none"/>
          </w:rPr>
          <w:t>Forest Principles</w:t>
        </w:r>
      </w:hyperlink>
      <w:r w:rsidRPr="009204E9">
        <w:rPr>
          <w:rFonts w:asciiTheme="minorHAnsi" w:hAnsiTheme="minorHAnsi" w:cstheme="minorHAnsi"/>
        </w:rPr>
        <w:t>) together with </w:t>
      </w:r>
      <w:hyperlink r:id="rId51" w:tooltip="Agenda 21" w:history="1">
        <w:r w:rsidRPr="009204E9">
          <w:rPr>
            <w:rStyle w:val="Hyperlink"/>
            <w:rFonts w:asciiTheme="minorHAnsi" w:hAnsiTheme="minorHAnsi" w:cstheme="minorHAnsi"/>
            <w:color w:val="auto"/>
            <w:u w:val="none"/>
          </w:rPr>
          <w:t>Agenda 21</w:t>
        </w:r>
      </w:hyperlink>
      <w:r w:rsidRPr="009204E9">
        <w:rPr>
          <w:rFonts w:asciiTheme="minorHAnsi" w:hAnsiTheme="minorHAnsi" w:cstheme="minorHAnsi"/>
        </w:rPr>
        <w:t>, which included a chapter (Chapter 11) on “Combating Deforestation”.</w:t>
      </w:r>
    </w:p>
    <w:p w14:paraId="2C2EBEFE" w14:textId="77777777" w:rsidR="00D910B3" w:rsidRPr="009204E9" w:rsidRDefault="00D910B3" w:rsidP="009204E9">
      <w:pPr>
        <w:pStyle w:val="NormalWeb"/>
        <w:shd w:val="clear" w:color="auto" w:fill="FFFFFF"/>
        <w:spacing w:before="120" w:beforeAutospacing="0" w:after="120" w:afterAutospacing="0" w:line="360" w:lineRule="auto"/>
        <w:jc w:val="both"/>
        <w:rPr>
          <w:rFonts w:asciiTheme="minorHAnsi" w:hAnsiTheme="minorHAnsi" w:cstheme="minorHAnsi"/>
        </w:rPr>
      </w:pPr>
      <w:r w:rsidRPr="009204E9">
        <w:rPr>
          <w:rFonts w:asciiTheme="minorHAnsi" w:hAnsiTheme="minorHAnsi" w:cstheme="minorHAnsi"/>
        </w:rPr>
        <w:t>Following the Earth Summit, the UN established the Intergovernmental Panel on Forests (IPF) and its successor, the Intergovernmental Forum on Forests (IFF), to implement the </w:t>
      </w:r>
      <w:hyperlink r:id="rId52" w:tooltip="Forest Principles" w:history="1">
        <w:r w:rsidRPr="009204E9">
          <w:rPr>
            <w:rStyle w:val="Hyperlink"/>
            <w:rFonts w:asciiTheme="minorHAnsi" w:hAnsiTheme="minorHAnsi" w:cstheme="minorHAnsi"/>
            <w:color w:val="auto"/>
            <w:u w:val="none"/>
          </w:rPr>
          <w:t>Forest Principles</w:t>
        </w:r>
      </w:hyperlink>
      <w:r w:rsidRPr="009204E9">
        <w:rPr>
          <w:rFonts w:asciiTheme="minorHAnsi" w:hAnsiTheme="minorHAnsi" w:cstheme="minorHAnsi"/>
        </w:rPr>
        <w:t> and Chapter 11 of </w:t>
      </w:r>
      <w:hyperlink r:id="rId53" w:tooltip="Agenda 21" w:history="1">
        <w:r w:rsidRPr="009204E9">
          <w:rPr>
            <w:rStyle w:val="Hyperlink"/>
            <w:rFonts w:asciiTheme="minorHAnsi" w:hAnsiTheme="minorHAnsi" w:cstheme="minorHAnsi"/>
            <w:color w:val="auto"/>
            <w:u w:val="none"/>
          </w:rPr>
          <w:t>Agenda 21</w:t>
        </w:r>
      </w:hyperlink>
      <w:r w:rsidRPr="009204E9">
        <w:rPr>
          <w:rFonts w:asciiTheme="minorHAnsi" w:hAnsiTheme="minorHAnsi" w:cstheme="minorHAnsi"/>
        </w:rPr>
        <w:t>. From 1995 to 2000, the IPF/IFF processes dealt with such issues as underlying causes of </w:t>
      </w:r>
      <w:hyperlink r:id="rId54" w:tooltip="Deforestation" w:history="1">
        <w:r w:rsidRPr="009204E9">
          <w:rPr>
            <w:rStyle w:val="Hyperlink"/>
            <w:rFonts w:asciiTheme="minorHAnsi" w:hAnsiTheme="minorHAnsi" w:cstheme="minorHAnsi"/>
            <w:color w:val="auto"/>
            <w:u w:val="none"/>
          </w:rPr>
          <w:t>deforestation</w:t>
        </w:r>
      </w:hyperlink>
      <w:r w:rsidRPr="009204E9">
        <w:rPr>
          <w:rFonts w:asciiTheme="minorHAnsi" w:hAnsiTheme="minorHAnsi" w:cstheme="minorHAnsi"/>
        </w:rPr>
        <w:t>; traditional forest-related knowledge; international cooperation in financial assistance and </w:t>
      </w:r>
      <w:hyperlink r:id="rId55" w:tooltip="Technology transfer" w:history="1">
        <w:r w:rsidRPr="009204E9">
          <w:rPr>
            <w:rStyle w:val="Hyperlink"/>
            <w:rFonts w:asciiTheme="minorHAnsi" w:hAnsiTheme="minorHAnsi" w:cstheme="minorHAnsi"/>
            <w:color w:val="auto"/>
            <w:u w:val="none"/>
          </w:rPr>
          <w:t>technology transfer</w:t>
        </w:r>
      </w:hyperlink>
      <w:r w:rsidRPr="009204E9">
        <w:rPr>
          <w:rFonts w:asciiTheme="minorHAnsi" w:hAnsiTheme="minorHAnsi" w:cstheme="minorHAnsi"/>
        </w:rPr>
        <w:t>; development of </w:t>
      </w:r>
      <w:hyperlink r:id="rId56" w:history="1">
        <w:r w:rsidRPr="009204E9">
          <w:rPr>
            <w:rStyle w:val="Hyperlink"/>
            <w:rFonts w:asciiTheme="minorHAnsi" w:hAnsiTheme="minorHAnsi" w:cstheme="minorHAnsi"/>
            <w:color w:val="auto"/>
            <w:u w:val="none"/>
          </w:rPr>
          <w:t>criteria and indicators for sustainable forest management</w:t>
        </w:r>
      </w:hyperlink>
      <w:r w:rsidRPr="009204E9">
        <w:rPr>
          <w:rFonts w:asciiTheme="minorHAnsi" w:hAnsiTheme="minorHAnsi" w:cstheme="minorHAnsi"/>
        </w:rPr>
        <w:t>; and trade and environment. The IPF/IFF processes resulted in a set of 270 proposals for action for the promotion of the management, </w:t>
      </w:r>
      <w:hyperlink r:id="rId57" w:tooltip="Conservation ethic" w:history="1">
        <w:r w:rsidRPr="009204E9">
          <w:rPr>
            <w:rStyle w:val="Hyperlink"/>
            <w:rFonts w:asciiTheme="minorHAnsi" w:hAnsiTheme="minorHAnsi" w:cstheme="minorHAnsi"/>
            <w:color w:val="auto"/>
            <w:u w:val="none"/>
          </w:rPr>
          <w:t>conservation</w:t>
        </w:r>
      </w:hyperlink>
      <w:r w:rsidRPr="009204E9">
        <w:rPr>
          <w:rFonts w:asciiTheme="minorHAnsi" w:hAnsiTheme="minorHAnsi" w:cstheme="minorHAnsi"/>
        </w:rPr>
        <w:t> and </w:t>
      </w:r>
      <w:hyperlink r:id="rId58" w:tooltip="Sustainable development" w:history="1">
        <w:r w:rsidRPr="009204E9">
          <w:rPr>
            <w:rStyle w:val="Hyperlink"/>
            <w:rFonts w:asciiTheme="minorHAnsi" w:hAnsiTheme="minorHAnsi" w:cstheme="minorHAnsi"/>
            <w:color w:val="auto"/>
            <w:u w:val="none"/>
          </w:rPr>
          <w:t>sustainable development</w:t>
        </w:r>
      </w:hyperlink>
      <w:r w:rsidRPr="009204E9">
        <w:rPr>
          <w:rFonts w:asciiTheme="minorHAnsi" w:hAnsiTheme="minorHAnsi" w:cstheme="minorHAnsi"/>
        </w:rPr>
        <w:t> of all types of forests.</w:t>
      </w:r>
    </w:p>
    <w:p w14:paraId="04340DB6" w14:textId="16A31CA7" w:rsidR="00D910B3" w:rsidRPr="009204E9" w:rsidRDefault="00D910B3" w:rsidP="009204E9">
      <w:pPr>
        <w:shd w:val="clear" w:color="auto" w:fill="FFFFFF"/>
        <w:spacing w:before="100" w:beforeAutospacing="1" w:after="24" w:line="360" w:lineRule="auto"/>
        <w:jc w:val="both"/>
        <w:rPr>
          <w:rFonts w:cstheme="minorHAnsi"/>
          <w:sz w:val="24"/>
          <w:szCs w:val="24"/>
          <w:u w:val="single"/>
        </w:rPr>
      </w:pPr>
      <w:r w:rsidRPr="009204E9">
        <w:rPr>
          <w:rFonts w:cstheme="minorHAnsi"/>
          <w:sz w:val="24"/>
          <w:szCs w:val="24"/>
          <w:u w:val="single"/>
        </w:rPr>
        <w:t xml:space="preserve">Principal functions of </w:t>
      </w:r>
      <w:r w:rsidR="006921BE" w:rsidRPr="009204E9">
        <w:rPr>
          <w:rFonts w:cstheme="minorHAnsi"/>
          <w:sz w:val="24"/>
          <w:szCs w:val="24"/>
          <w:u w:val="single"/>
        </w:rPr>
        <w:t>UNFF</w:t>
      </w:r>
    </w:p>
    <w:p w14:paraId="3C14B041" w14:textId="280FE0E9" w:rsidR="00D910B3" w:rsidRPr="009204E9" w:rsidRDefault="00D910B3" w:rsidP="009204E9">
      <w:pPr>
        <w:numPr>
          <w:ilvl w:val="0"/>
          <w:numId w:val="9"/>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To facilitate implementation of forest-related agreements and foster a common understanding on </w:t>
      </w:r>
      <w:hyperlink r:id="rId59" w:tooltip="Sustainable forest management" w:history="1">
        <w:r w:rsidRPr="009204E9">
          <w:rPr>
            <w:rStyle w:val="Hyperlink"/>
            <w:rFonts w:cstheme="minorHAnsi"/>
            <w:color w:val="auto"/>
            <w:sz w:val="24"/>
            <w:szCs w:val="24"/>
            <w:u w:val="none"/>
          </w:rPr>
          <w:t>sustainable forest management</w:t>
        </w:r>
      </w:hyperlink>
      <w:r w:rsidRPr="009204E9">
        <w:rPr>
          <w:rFonts w:cstheme="minorHAnsi"/>
          <w:sz w:val="24"/>
          <w:szCs w:val="24"/>
        </w:rPr>
        <w:t>;</w:t>
      </w:r>
    </w:p>
    <w:p w14:paraId="00BA868F" w14:textId="77777777" w:rsidR="00D910B3" w:rsidRPr="009204E9" w:rsidRDefault="00D910B3" w:rsidP="009204E9">
      <w:pPr>
        <w:numPr>
          <w:ilvl w:val="0"/>
          <w:numId w:val="9"/>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To provide for continued policy development and dialogue among Governments, international organizations, including major groups, as identified in </w:t>
      </w:r>
      <w:hyperlink r:id="rId60" w:tooltip="Agenda 21" w:history="1">
        <w:r w:rsidRPr="009204E9">
          <w:rPr>
            <w:rStyle w:val="Hyperlink"/>
            <w:rFonts w:cstheme="minorHAnsi"/>
            <w:color w:val="auto"/>
            <w:sz w:val="24"/>
            <w:szCs w:val="24"/>
            <w:u w:val="none"/>
          </w:rPr>
          <w:t>Agenda 21</w:t>
        </w:r>
      </w:hyperlink>
      <w:r w:rsidRPr="009204E9">
        <w:rPr>
          <w:rFonts w:cstheme="minorHAnsi"/>
          <w:sz w:val="24"/>
          <w:szCs w:val="24"/>
        </w:rPr>
        <w:t> as well as to address forest issues and emerging areas of concern in a holistic, comprehensive and integrated manner,</w:t>
      </w:r>
    </w:p>
    <w:p w14:paraId="0EC8C05E" w14:textId="77777777" w:rsidR="00D910B3" w:rsidRPr="009204E9" w:rsidRDefault="00D910B3" w:rsidP="009204E9">
      <w:pPr>
        <w:numPr>
          <w:ilvl w:val="0"/>
          <w:numId w:val="9"/>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lastRenderedPageBreak/>
        <w:t xml:space="preserve">To enhance cooperation as well as policy and </w:t>
      </w:r>
      <w:proofErr w:type="spellStart"/>
      <w:r w:rsidRPr="009204E9">
        <w:rPr>
          <w:rFonts w:cstheme="minorHAnsi"/>
          <w:sz w:val="24"/>
          <w:szCs w:val="24"/>
        </w:rPr>
        <w:t>programme</w:t>
      </w:r>
      <w:proofErr w:type="spellEnd"/>
      <w:r w:rsidRPr="009204E9">
        <w:rPr>
          <w:rFonts w:cstheme="minorHAnsi"/>
          <w:sz w:val="24"/>
          <w:szCs w:val="24"/>
        </w:rPr>
        <w:t xml:space="preserve"> coordination on forest-related issues</w:t>
      </w:r>
    </w:p>
    <w:p w14:paraId="46889444" w14:textId="77777777" w:rsidR="00D910B3" w:rsidRPr="009204E9" w:rsidRDefault="00D910B3" w:rsidP="009204E9">
      <w:pPr>
        <w:numPr>
          <w:ilvl w:val="0"/>
          <w:numId w:val="9"/>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To foster international cooperation and</w:t>
      </w:r>
    </w:p>
    <w:p w14:paraId="00ACC9F0" w14:textId="77777777" w:rsidR="00D910B3" w:rsidRPr="009204E9" w:rsidRDefault="00D910B3" w:rsidP="009204E9">
      <w:pPr>
        <w:numPr>
          <w:ilvl w:val="0"/>
          <w:numId w:val="9"/>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To monitor, assess and report on progress of the above functions and objectives</w:t>
      </w:r>
    </w:p>
    <w:p w14:paraId="7FCBB415" w14:textId="77777777" w:rsidR="00D910B3" w:rsidRPr="009204E9" w:rsidRDefault="00D910B3" w:rsidP="009204E9">
      <w:pPr>
        <w:numPr>
          <w:ilvl w:val="0"/>
          <w:numId w:val="9"/>
        </w:numPr>
        <w:shd w:val="clear" w:color="auto" w:fill="FFFFFF"/>
        <w:spacing w:before="100" w:beforeAutospacing="1" w:after="24" w:line="360" w:lineRule="auto"/>
        <w:ind w:left="384"/>
        <w:jc w:val="both"/>
        <w:rPr>
          <w:rFonts w:cstheme="minorHAnsi"/>
          <w:sz w:val="24"/>
          <w:szCs w:val="24"/>
        </w:rPr>
      </w:pPr>
      <w:r w:rsidRPr="009204E9">
        <w:rPr>
          <w:rFonts w:cstheme="minorHAnsi"/>
          <w:sz w:val="24"/>
          <w:szCs w:val="24"/>
        </w:rPr>
        <w:t>To strengthen political commitment to the management, conservation and </w:t>
      </w:r>
      <w:hyperlink r:id="rId61" w:tooltip="Sustainable development" w:history="1">
        <w:r w:rsidRPr="009204E9">
          <w:rPr>
            <w:rStyle w:val="Hyperlink"/>
            <w:rFonts w:cstheme="minorHAnsi"/>
            <w:color w:val="auto"/>
            <w:sz w:val="24"/>
            <w:szCs w:val="24"/>
            <w:u w:val="none"/>
          </w:rPr>
          <w:t>sustainable development</w:t>
        </w:r>
      </w:hyperlink>
      <w:r w:rsidRPr="009204E9">
        <w:rPr>
          <w:rFonts w:cstheme="minorHAnsi"/>
          <w:sz w:val="24"/>
          <w:szCs w:val="24"/>
        </w:rPr>
        <w:t> of all types of </w:t>
      </w:r>
      <w:hyperlink r:id="rId62" w:tooltip="Forest" w:history="1">
        <w:r w:rsidRPr="009204E9">
          <w:rPr>
            <w:rStyle w:val="Hyperlink"/>
            <w:rFonts w:cstheme="minorHAnsi"/>
            <w:color w:val="auto"/>
            <w:sz w:val="24"/>
            <w:szCs w:val="24"/>
            <w:u w:val="none"/>
          </w:rPr>
          <w:t>forests</w:t>
        </w:r>
      </w:hyperlink>
      <w:r w:rsidRPr="009204E9">
        <w:rPr>
          <w:rFonts w:cstheme="minorHAnsi"/>
          <w:sz w:val="24"/>
          <w:szCs w:val="24"/>
        </w:rPr>
        <w:t>.</w:t>
      </w:r>
    </w:p>
    <w:p w14:paraId="3DE3CCDE" w14:textId="19F5D6DF" w:rsidR="00D910B3" w:rsidRDefault="00D910B3" w:rsidP="009204E9">
      <w:pPr>
        <w:spacing w:line="360" w:lineRule="auto"/>
        <w:jc w:val="both"/>
        <w:rPr>
          <w:rFonts w:cstheme="minorHAnsi"/>
          <w:sz w:val="24"/>
          <w:szCs w:val="24"/>
        </w:rPr>
      </w:pPr>
    </w:p>
    <w:p w14:paraId="57078F5F" w14:textId="77777777" w:rsidR="00904C81" w:rsidRDefault="00904C81" w:rsidP="009204E9">
      <w:pPr>
        <w:spacing w:line="360" w:lineRule="auto"/>
        <w:jc w:val="both"/>
        <w:rPr>
          <w:rFonts w:cstheme="minorHAnsi"/>
          <w:sz w:val="24"/>
          <w:szCs w:val="24"/>
        </w:rPr>
      </w:pPr>
    </w:p>
    <w:p w14:paraId="154161A7" w14:textId="084C0190" w:rsidR="00904C81" w:rsidRPr="00904C81" w:rsidRDefault="00904C81" w:rsidP="009204E9">
      <w:pPr>
        <w:spacing w:line="360" w:lineRule="auto"/>
        <w:jc w:val="both"/>
        <w:rPr>
          <w:rFonts w:cstheme="minorHAnsi"/>
          <w:b/>
          <w:bCs/>
          <w:sz w:val="24"/>
          <w:szCs w:val="24"/>
        </w:rPr>
      </w:pPr>
      <w:r w:rsidRPr="00904C81">
        <w:rPr>
          <w:rFonts w:cstheme="minorHAnsi"/>
          <w:b/>
          <w:bCs/>
          <w:sz w:val="24"/>
          <w:szCs w:val="24"/>
        </w:rPr>
        <w:t xml:space="preserve">World Meteorological </w:t>
      </w:r>
      <w:proofErr w:type="gramStart"/>
      <w:r w:rsidRPr="00904C81">
        <w:rPr>
          <w:rFonts w:cstheme="minorHAnsi"/>
          <w:b/>
          <w:bCs/>
          <w:sz w:val="24"/>
          <w:szCs w:val="24"/>
        </w:rPr>
        <w:t>Organization(</w:t>
      </w:r>
      <w:proofErr w:type="gramEnd"/>
      <w:r w:rsidRPr="00904C81">
        <w:rPr>
          <w:rFonts w:cstheme="minorHAnsi"/>
          <w:b/>
          <w:bCs/>
          <w:sz w:val="24"/>
          <w:szCs w:val="24"/>
        </w:rPr>
        <w:t>WMO)</w:t>
      </w:r>
    </w:p>
    <w:p w14:paraId="0740E03D" w14:textId="7F3DE744" w:rsidR="00904C81" w:rsidRDefault="00904C81" w:rsidP="009204E9">
      <w:pPr>
        <w:spacing w:line="360" w:lineRule="auto"/>
        <w:jc w:val="both"/>
        <w:rPr>
          <w:rFonts w:cstheme="minorHAnsi"/>
          <w:sz w:val="24"/>
          <w:szCs w:val="24"/>
        </w:rPr>
      </w:pPr>
      <w:r w:rsidRPr="00904C81">
        <w:rPr>
          <w:rFonts w:cstheme="minorHAnsi"/>
          <w:sz w:val="24"/>
          <w:szCs w:val="24"/>
        </w:rPr>
        <w:t xml:space="preserve">The World Meteorological </w:t>
      </w:r>
      <w:proofErr w:type="gramStart"/>
      <w:r w:rsidRPr="00904C81">
        <w:rPr>
          <w:rFonts w:cstheme="minorHAnsi"/>
          <w:sz w:val="24"/>
          <w:szCs w:val="24"/>
        </w:rPr>
        <w:t>Organization(</w:t>
      </w:r>
      <w:proofErr w:type="gramEnd"/>
      <w:r w:rsidRPr="00904C81">
        <w:rPr>
          <w:rFonts w:cstheme="minorHAnsi"/>
          <w:sz w:val="24"/>
          <w:szCs w:val="24"/>
        </w:rPr>
        <w:t xml:space="preserve">WMO) is an intergovernmental </w:t>
      </w:r>
      <w:proofErr w:type="spellStart"/>
      <w:r w:rsidRPr="00904C81">
        <w:rPr>
          <w:rFonts w:cstheme="minorHAnsi"/>
          <w:sz w:val="24"/>
          <w:szCs w:val="24"/>
        </w:rPr>
        <w:t>organizationwith</w:t>
      </w:r>
      <w:proofErr w:type="spellEnd"/>
      <w:r w:rsidRPr="00904C81">
        <w:rPr>
          <w:rFonts w:cstheme="minorHAnsi"/>
          <w:sz w:val="24"/>
          <w:szCs w:val="24"/>
        </w:rPr>
        <w:t xml:space="preserve"> a membership of 193 Member States and Territories. The President of the World Meteorological Congress, its supreme body, is Gerhard </w:t>
      </w:r>
      <w:proofErr w:type="spellStart"/>
      <w:r w:rsidRPr="00904C81">
        <w:rPr>
          <w:rFonts w:cstheme="minorHAnsi"/>
          <w:sz w:val="24"/>
          <w:szCs w:val="24"/>
        </w:rPr>
        <w:t>Adrianas</w:t>
      </w:r>
      <w:proofErr w:type="spellEnd"/>
      <w:r w:rsidRPr="00904C81">
        <w:rPr>
          <w:rFonts w:cstheme="minorHAnsi"/>
          <w:sz w:val="24"/>
          <w:szCs w:val="24"/>
        </w:rPr>
        <w:t xml:space="preserve"> a successor of David Grimes. The organization is headquartered in Geneva, Switzerland.</w:t>
      </w:r>
    </w:p>
    <w:p w14:paraId="03C6C1DF" w14:textId="0BD5B318" w:rsidR="00904C81" w:rsidRPr="00904C81" w:rsidRDefault="00904C81" w:rsidP="00904C81">
      <w:pPr>
        <w:spacing w:line="360" w:lineRule="auto"/>
        <w:jc w:val="both"/>
        <w:rPr>
          <w:rFonts w:cstheme="minorHAnsi"/>
          <w:sz w:val="24"/>
          <w:szCs w:val="24"/>
          <w:u w:val="single"/>
        </w:rPr>
      </w:pPr>
      <w:r w:rsidRPr="00904C81">
        <w:rPr>
          <w:rFonts w:cstheme="minorHAnsi"/>
          <w:sz w:val="24"/>
          <w:szCs w:val="24"/>
          <w:u w:val="single"/>
        </w:rPr>
        <w:t>WMO Strategic Plan:</w:t>
      </w:r>
    </w:p>
    <w:p w14:paraId="04B40989" w14:textId="268D0A6D" w:rsidR="00904C81" w:rsidRPr="00904C81" w:rsidRDefault="00904C81" w:rsidP="00904C81">
      <w:pPr>
        <w:spacing w:line="360" w:lineRule="auto"/>
        <w:jc w:val="both"/>
        <w:rPr>
          <w:rFonts w:cstheme="minorHAnsi"/>
          <w:sz w:val="24"/>
          <w:szCs w:val="24"/>
        </w:rPr>
      </w:pPr>
      <w:r w:rsidRPr="00904C81">
        <w:rPr>
          <w:rFonts w:cstheme="minorHAnsi"/>
          <w:sz w:val="24"/>
          <w:szCs w:val="24"/>
        </w:rPr>
        <w:t>-Disaster risk reduction</w:t>
      </w:r>
    </w:p>
    <w:p w14:paraId="38DC37B2" w14:textId="58F7693C" w:rsidR="00904C81" w:rsidRPr="00904C81" w:rsidRDefault="00904C81" w:rsidP="00904C81">
      <w:pPr>
        <w:spacing w:line="360" w:lineRule="auto"/>
        <w:jc w:val="both"/>
        <w:rPr>
          <w:rFonts w:cstheme="minorHAnsi"/>
          <w:sz w:val="24"/>
          <w:szCs w:val="24"/>
        </w:rPr>
      </w:pPr>
      <w:r w:rsidRPr="00904C81">
        <w:rPr>
          <w:rFonts w:cstheme="minorHAnsi"/>
          <w:sz w:val="24"/>
          <w:szCs w:val="24"/>
        </w:rPr>
        <w:t>-The Global Framework for Climate Services (GFCS)</w:t>
      </w:r>
    </w:p>
    <w:p w14:paraId="18AE45DE" w14:textId="1F043022" w:rsidR="00904C81" w:rsidRPr="00904C81" w:rsidRDefault="00904C81" w:rsidP="00904C81">
      <w:pPr>
        <w:spacing w:line="360" w:lineRule="auto"/>
        <w:jc w:val="both"/>
        <w:rPr>
          <w:rFonts w:cstheme="minorHAnsi"/>
          <w:sz w:val="24"/>
          <w:szCs w:val="24"/>
        </w:rPr>
      </w:pPr>
      <w:r w:rsidRPr="00904C81">
        <w:rPr>
          <w:rFonts w:cstheme="minorHAnsi"/>
          <w:sz w:val="24"/>
          <w:szCs w:val="24"/>
        </w:rPr>
        <w:t>-The WMO Integrated Global Observing System (WIGOS)</w:t>
      </w:r>
    </w:p>
    <w:p w14:paraId="51E6E778" w14:textId="572419F2" w:rsidR="00904C81" w:rsidRPr="00904C81" w:rsidRDefault="00904C81" w:rsidP="00904C81">
      <w:pPr>
        <w:spacing w:line="360" w:lineRule="auto"/>
        <w:jc w:val="both"/>
        <w:rPr>
          <w:rFonts w:cstheme="minorHAnsi"/>
          <w:sz w:val="24"/>
          <w:szCs w:val="24"/>
        </w:rPr>
      </w:pPr>
      <w:r w:rsidRPr="00904C81">
        <w:rPr>
          <w:rFonts w:cstheme="minorHAnsi"/>
          <w:sz w:val="24"/>
          <w:szCs w:val="24"/>
        </w:rPr>
        <w:t>-Aviation meteorological services</w:t>
      </w:r>
    </w:p>
    <w:p w14:paraId="2A6EA0DC" w14:textId="7EB74C4F" w:rsidR="00904C81" w:rsidRPr="00904C81" w:rsidRDefault="00904C81" w:rsidP="00904C81">
      <w:pPr>
        <w:spacing w:line="360" w:lineRule="auto"/>
        <w:jc w:val="both"/>
        <w:rPr>
          <w:rFonts w:cstheme="minorHAnsi"/>
          <w:sz w:val="24"/>
          <w:szCs w:val="24"/>
        </w:rPr>
      </w:pPr>
      <w:r w:rsidRPr="00904C81">
        <w:rPr>
          <w:rFonts w:cstheme="minorHAnsi"/>
          <w:sz w:val="24"/>
          <w:szCs w:val="24"/>
        </w:rPr>
        <w:t>-Polar and high mountain regions</w:t>
      </w:r>
    </w:p>
    <w:p w14:paraId="1F9513C8" w14:textId="57724DEB" w:rsidR="00904C81" w:rsidRPr="00904C81" w:rsidRDefault="00904C81" w:rsidP="00904C81">
      <w:pPr>
        <w:spacing w:line="360" w:lineRule="auto"/>
        <w:jc w:val="both"/>
        <w:rPr>
          <w:rFonts w:cstheme="minorHAnsi"/>
          <w:sz w:val="24"/>
          <w:szCs w:val="24"/>
        </w:rPr>
      </w:pPr>
      <w:r w:rsidRPr="00904C81">
        <w:rPr>
          <w:rFonts w:cstheme="minorHAnsi"/>
          <w:sz w:val="24"/>
          <w:szCs w:val="24"/>
        </w:rPr>
        <w:t>-Capacity development</w:t>
      </w:r>
    </w:p>
    <w:p w14:paraId="04DE2221" w14:textId="352494EE" w:rsidR="00904C81" w:rsidRPr="009204E9" w:rsidRDefault="00904C81" w:rsidP="00904C81">
      <w:pPr>
        <w:spacing w:line="360" w:lineRule="auto"/>
        <w:jc w:val="both"/>
        <w:rPr>
          <w:rFonts w:cstheme="minorHAnsi"/>
          <w:sz w:val="24"/>
          <w:szCs w:val="24"/>
        </w:rPr>
      </w:pPr>
      <w:r w:rsidRPr="00904C81">
        <w:rPr>
          <w:rFonts w:cstheme="minorHAnsi"/>
          <w:sz w:val="24"/>
          <w:szCs w:val="24"/>
        </w:rPr>
        <w:t>-Governance</w:t>
      </w:r>
    </w:p>
    <w:p w14:paraId="6CC668B9" w14:textId="77777777" w:rsidR="00904C81" w:rsidRDefault="00904C81">
      <w:pPr>
        <w:rPr>
          <w:rFonts w:cstheme="minorHAnsi"/>
          <w:b/>
          <w:bCs/>
          <w:sz w:val="24"/>
          <w:szCs w:val="24"/>
        </w:rPr>
      </w:pPr>
      <w:r>
        <w:rPr>
          <w:rFonts w:cstheme="minorHAnsi"/>
          <w:b/>
          <w:bCs/>
          <w:sz w:val="24"/>
          <w:szCs w:val="24"/>
        </w:rPr>
        <w:br w:type="page"/>
      </w:r>
    </w:p>
    <w:p w14:paraId="56B9D24B" w14:textId="66E4A623" w:rsidR="00765C9D" w:rsidRPr="009204E9" w:rsidRDefault="00D910B3" w:rsidP="009204E9">
      <w:pPr>
        <w:spacing w:line="360" w:lineRule="auto"/>
        <w:jc w:val="both"/>
        <w:rPr>
          <w:rFonts w:cstheme="minorHAnsi"/>
          <w:b/>
          <w:bCs/>
          <w:sz w:val="24"/>
          <w:szCs w:val="24"/>
        </w:rPr>
      </w:pPr>
      <w:r w:rsidRPr="009204E9">
        <w:rPr>
          <w:rFonts w:cstheme="minorHAnsi"/>
          <w:b/>
          <w:bCs/>
          <w:sz w:val="24"/>
          <w:szCs w:val="24"/>
        </w:rPr>
        <w:lastRenderedPageBreak/>
        <w:t>REFERENCES</w:t>
      </w:r>
    </w:p>
    <w:p w14:paraId="485B2DAE" w14:textId="0D0E964F" w:rsidR="0002572D" w:rsidRPr="009204E9" w:rsidRDefault="009B23D2" w:rsidP="009204E9">
      <w:pPr>
        <w:spacing w:line="360" w:lineRule="auto"/>
        <w:jc w:val="both"/>
        <w:rPr>
          <w:rFonts w:cstheme="minorHAnsi"/>
          <w:color w:val="4472C4" w:themeColor="accent1"/>
          <w:sz w:val="24"/>
          <w:szCs w:val="24"/>
          <w:u w:val="single"/>
        </w:rPr>
      </w:pPr>
      <w:hyperlink r:id="rId63" w:history="1">
        <w:r w:rsidR="0002572D" w:rsidRPr="009204E9">
          <w:rPr>
            <w:rStyle w:val="Hyperlink"/>
            <w:rFonts w:cstheme="minorHAnsi"/>
            <w:color w:val="4472C4" w:themeColor="accent1"/>
            <w:sz w:val="24"/>
            <w:szCs w:val="24"/>
          </w:rPr>
          <w:t>https://www.un.org/en/sections/about-un/main-organs/</w:t>
        </w:r>
      </w:hyperlink>
    </w:p>
    <w:p w14:paraId="6D92E438" w14:textId="77777777" w:rsidR="0002572D" w:rsidRPr="009204E9" w:rsidRDefault="0002572D" w:rsidP="009204E9">
      <w:pPr>
        <w:spacing w:line="360" w:lineRule="auto"/>
        <w:jc w:val="both"/>
        <w:rPr>
          <w:rFonts w:cstheme="minorHAnsi"/>
          <w:color w:val="4472C4" w:themeColor="accent1"/>
          <w:sz w:val="24"/>
          <w:szCs w:val="24"/>
          <w:u w:val="single"/>
        </w:rPr>
      </w:pPr>
    </w:p>
    <w:p w14:paraId="08ED9055" w14:textId="15F3D840" w:rsidR="006921BE" w:rsidRPr="009204E9" w:rsidRDefault="009B23D2" w:rsidP="009204E9">
      <w:pPr>
        <w:spacing w:line="360" w:lineRule="auto"/>
        <w:jc w:val="both"/>
        <w:rPr>
          <w:rFonts w:cstheme="minorHAnsi"/>
          <w:color w:val="4472C4" w:themeColor="accent1"/>
          <w:sz w:val="24"/>
          <w:szCs w:val="24"/>
          <w:u w:val="single"/>
        </w:rPr>
      </w:pPr>
      <w:hyperlink r:id="rId64" w:history="1">
        <w:r w:rsidR="0002572D" w:rsidRPr="009204E9">
          <w:rPr>
            <w:rStyle w:val="Hyperlink"/>
            <w:rFonts w:cstheme="minorHAnsi"/>
            <w:color w:val="4472C4" w:themeColor="accent1"/>
            <w:sz w:val="24"/>
            <w:szCs w:val="24"/>
          </w:rPr>
          <w:t>https://www.un.org/Depts/los/Links/UN-links.htm</w:t>
        </w:r>
      </w:hyperlink>
    </w:p>
    <w:p w14:paraId="10B42A63" w14:textId="77777777" w:rsidR="006921BE" w:rsidRPr="009204E9" w:rsidRDefault="006921BE" w:rsidP="009204E9">
      <w:pPr>
        <w:spacing w:line="360" w:lineRule="auto"/>
        <w:jc w:val="both"/>
        <w:rPr>
          <w:rFonts w:cstheme="minorHAnsi"/>
          <w:color w:val="4472C4" w:themeColor="accent1"/>
          <w:sz w:val="24"/>
          <w:szCs w:val="24"/>
          <w:u w:val="single"/>
        </w:rPr>
      </w:pPr>
    </w:p>
    <w:p w14:paraId="3014F6A3" w14:textId="03A906AE" w:rsidR="00D910B3" w:rsidRPr="009204E9" w:rsidRDefault="009B23D2" w:rsidP="009204E9">
      <w:pPr>
        <w:spacing w:line="360" w:lineRule="auto"/>
        <w:jc w:val="both"/>
        <w:rPr>
          <w:rFonts w:cstheme="minorHAnsi"/>
          <w:color w:val="4472C4" w:themeColor="accent1"/>
          <w:sz w:val="24"/>
          <w:szCs w:val="24"/>
          <w:u w:val="single"/>
        </w:rPr>
      </w:pPr>
      <w:hyperlink r:id="rId65" w:history="1">
        <w:r w:rsidR="006921BE" w:rsidRPr="009204E9">
          <w:rPr>
            <w:rStyle w:val="Hyperlink"/>
            <w:rFonts w:cstheme="minorHAnsi"/>
            <w:color w:val="4472C4" w:themeColor="accent1"/>
            <w:sz w:val="24"/>
            <w:szCs w:val="24"/>
          </w:rPr>
          <w:t>https://en.wikipedia.org/wiki/Intergovernmental_Panel_on_Climate_Change</w:t>
        </w:r>
      </w:hyperlink>
    </w:p>
    <w:p w14:paraId="0671FA9C" w14:textId="5DA7EB64" w:rsidR="0002572D" w:rsidRPr="009204E9" w:rsidRDefault="0002572D" w:rsidP="009204E9">
      <w:pPr>
        <w:spacing w:line="360" w:lineRule="auto"/>
        <w:jc w:val="both"/>
        <w:rPr>
          <w:rFonts w:cstheme="minorHAnsi"/>
          <w:color w:val="4472C4" w:themeColor="accent1"/>
          <w:sz w:val="24"/>
          <w:szCs w:val="24"/>
          <w:u w:val="single"/>
        </w:rPr>
      </w:pPr>
    </w:p>
    <w:p w14:paraId="0DFE486D" w14:textId="52B116E8" w:rsidR="0002572D" w:rsidRPr="009204E9" w:rsidRDefault="009B23D2" w:rsidP="009204E9">
      <w:pPr>
        <w:spacing w:line="360" w:lineRule="auto"/>
        <w:jc w:val="both"/>
        <w:rPr>
          <w:rFonts w:cstheme="minorHAnsi"/>
          <w:color w:val="4472C4" w:themeColor="accent1"/>
          <w:sz w:val="24"/>
          <w:szCs w:val="24"/>
          <w:u w:val="single"/>
        </w:rPr>
      </w:pPr>
      <w:hyperlink r:id="rId66" w:history="1">
        <w:r w:rsidR="0002572D" w:rsidRPr="009204E9">
          <w:rPr>
            <w:rStyle w:val="Hyperlink"/>
            <w:rFonts w:cstheme="minorHAnsi"/>
            <w:color w:val="4472C4" w:themeColor="accent1"/>
            <w:sz w:val="24"/>
            <w:szCs w:val="24"/>
          </w:rPr>
          <w:t>http://archive.unu.edu/ona/PDF/Papers/Chasek,%20PAPER.pdf</w:t>
        </w:r>
      </w:hyperlink>
    </w:p>
    <w:p w14:paraId="2659940A" w14:textId="55910678" w:rsidR="006921BE" w:rsidRPr="009204E9" w:rsidRDefault="006921BE" w:rsidP="009204E9">
      <w:pPr>
        <w:spacing w:line="360" w:lineRule="auto"/>
        <w:jc w:val="both"/>
        <w:rPr>
          <w:rFonts w:cstheme="minorHAnsi"/>
          <w:color w:val="4472C4" w:themeColor="accent1"/>
          <w:sz w:val="24"/>
          <w:szCs w:val="24"/>
          <w:u w:val="single"/>
        </w:rPr>
      </w:pPr>
    </w:p>
    <w:p w14:paraId="37B20455" w14:textId="226FC4BD" w:rsidR="006921BE" w:rsidRPr="009204E9" w:rsidRDefault="009B23D2" w:rsidP="009204E9">
      <w:pPr>
        <w:spacing w:line="360" w:lineRule="auto"/>
        <w:jc w:val="both"/>
        <w:rPr>
          <w:rFonts w:cstheme="minorHAnsi"/>
          <w:color w:val="4472C4" w:themeColor="accent1"/>
          <w:sz w:val="24"/>
          <w:szCs w:val="24"/>
          <w:u w:val="single"/>
        </w:rPr>
      </w:pPr>
      <w:hyperlink r:id="rId67" w:history="1">
        <w:r w:rsidR="006921BE" w:rsidRPr="009204E9">
          <w:rPr>
            <w:rStyle w:val="Hyperlink"/>
            <w:rFonts w:cstheme="minorHAnsi"/>
            <w:color w:val="4472C4" w:themeColor="accent1"/>
            <w:sz w:val="24"/>
            <w:szCs w:val="24"/>
          </w:rPr>
          <w:t>https://en.wikipedia.org/wiki/United_Nations_Forum_on_Forests</w:t>
        </w:r>
      </w:hyperlink>
    </w:p>
    <w:p w14:paraId="34DB5BEE" w14:textId="5E62880F" w:rsidR="006921BE" w:rsidRPr="009204E9" w:rsidRDefault="006921BE" w:rsidP="009204E9">
      <w:pPr>
        <w:spacing w:line="360" w:lineRule="auto"/>
        <w:jc w:val="both"/>
        <w:rPr>
          <w:rFonts w:cstheme="minorHAnsi"/>
          <w:color w:val="4472C4" w:themeColor="accent1"/>
          <w:sz w:val="24"/>
          <w:szCs w:val="24"/>
          <w:u w:val="single"/>
        </w:rPr>
      </w:pPr>
    </w:p>
    <w:p w14:paraId="050A960C" w14:textId="5F0E2A93" w:rsidR="006921BE" w:rsidRPr="009204E9" w:rsidRDefault="009B23D2" w:rsidP="009204E9">
      <w:pPr>
        <w:spacing w:line="360" w:lineRule="auto"/>
        <w:jc w:val="both"/>
        <w:rPr>
          <w:rFonts w:cstheme="minorHAnsi"/>
          <w:color w:val="4472C4" w:themeColor="accent1"/>
          <w:sz w:val="24"/>
          <w:szCs w:val="24"/>
          <w:u w:val="single"/>
        </w:rPr>
      </w:pPr>
      <w:hyperlink r:id="rId68" w:history="1">
        <w:r w:rsidR="006921BE" w:rsidRPr="009204E9">
          <w:rPr>
            <w:rStyle w:val="Hyperlink"/>
            <w:rFonts w:cstheme="minorHAnsi"/>
            <w:color w:val="4472C4" w:themeColor="accent1"/>
            <w:sz w:val="24"/>
            <w:szCs w:val="24"/>
          </w:rPr>
          <w:t>https://en.wikipedia.org/wiki/Commission_on_Sustainable_Development</w:t>
        </w:r>
      </w:hyperlink>
    </w:p>
    <w:p w14:paraId="3D842C3C" w14:textId="12A1C3AE" w:rsidR="006921BE" w:rsidRPr="009204E9" w:rsidRDefault="006921BE" w:rsidP="009204E9">
      <w:pPr>
        <w:spacing w:line="360" w:lineRule="auto"/>
        <w:jc w:val="both"/>
        <w:rPr>
          <w:rFonts w:cstheme="minorHAnsi"/>
          <w:color w:val="4472C4" w:themeColor="accent1"/>
          <w:sz w:val="24"/>
          <w:szCs w:val="24"/>
          <w:u w:val="single"/>
        </w:rPr>
      </w:pPr>
    </w:p>
    <w:p w14:paraId="62DCA16E" w14:textId="33FEB5C0" w:rsidR="006921BE" w:rsidRPr="009204E9" w:rsidRDefault="009B23D2" w:rsidP="009204E9">
      <w:pPr>
        <w:spacing w:line="360" w:lineRule="auto"/>
        <w:jc w:val="both"/>
        <w:rPr>
          <w:rFonts w:cstheme="minorHAnsi"/>
          <w:color w:val="4472C4" w:themeColor="accent1"/>
          <w:sz w:val="24"/>
          <w:szCs w:val="24"/>
          <w:u w:val="single"/>
        </w:rPr>
      </w:pPr>
      <w:hyperlink r:id="rId69" w:history="1">
        <w:r w:rsidR="00CB0AC2" w:rsidRPr="009204E9">
          <w:rPr>
            <w:rStyle w:val="Hyperlink"/>
            <w:rFonts w:cstheme="minorHAnsi"/>
            <w:color w:val="4472C4" w:themeColor="accent1"/>
            <w:sz w:val="24"/>
            <w:szCs w:val="24"/>
          </w:rPr>
          <w:t>http://archive.unu.edu/ona/PDF/Papers/Chasek,%20PAPER.pdf</w:t>
        </w:r>
      </w:hyperlink>
    </w:p>
    <w:p w14:paraId="7ED32BBF" w14:textId="77777777" w:rsidR="006921BE" w:rsidRPr="009204E9" w:rsidRDefault="006921BE" w:rsidP="009204E9">
      <w:pPr>
        <w:spacing w:line="360" w:lineRule="auto"/>
        <w:jc w:val="both"/>
        <w:rPr>
          <w:rFonts w:cstheme="minorHAnsi"/>
          <w:color w:val="4472C4" w:themeColor="accent1"/>
          <w:sz w:val="24"/>
          <w:szCs w:val="24"/>
        </w:rPr>
      </w:pPr>
    </w:p>
    <w:sectPr w:rsidR="006921BE" w:rsidRPr="00920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925"/>
    <w:multiLevelType w:val="multilevel"/>
    <w:tmpl w:val="27265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56809"/>
    <w:multiLevelType w:val="multilevel"/>
    <w:tmpl w:val="F55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4E1"/>
    <w:multiLevelType w:val="multilevel"/>
    <w:tmpl w:val="710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C6A0E"/>
    <w:multiLevelType w:val="multilevel"/>
    <w:tmpl w:val="BECE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A3589"/>
    <w:multiLevelType w:val="multilevel"/>
    <w:tmpl w:val="F51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30039"/>
    <w:multiLevelType w:val="multilevel"/>
    <w:tmpl w:val="5D72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07371"/>
    <w:multiLevelType w:val="multilevel"/>
    <w:tmpl w:val="F376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D288F"/>
    <w:multiLevelType w:val="multilevel"/>
    <w:tmpl w:val="80C4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14821"/>
    <w:multiLevelType w:val="hybridMultilevel"/>
    <w:tmpl w:val="CE0A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B91"/>
    <w:multiLevelType w:val="multilevel"/>
    <w:tmpl w:val="75AA9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80173"/>
    <w:multiLevelType w:val="multilevel"/>
    <w:tmpl w:val="B4F48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B0F37"/>
    <w:multiLevelType w:val="multilevel"/>
    <w:tmpl w:val="EBA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11"/>
  </w:num>
  <w:num w:numId="5">
    <w:abstractNumId w:val="9"/>
  </w:num>
  <w:num w:numId="6">
    <w:abstractNumId w:val="10"/>
  </w:num>
  <w:num w:numId="7">
    <w:abstractNumId w:val="5"/>
  </w:num>
  <w:num w:numId="8">
    <w:abstractNumId w:val="1"/>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9D"/>
    <w:rsid w:val="0002572D"/>
    <w:rsid w:val="00172E79"/>
    <w:rsid w:val="004755C2"/>
    <w:rsid w:val="006666C7"/>
    <w:rsid w:val="006921BE"/>
    <w:rsid w:val="00765C9D"/>
    <w:rsid w:val="008E3AB3"/>
    <w:rsid w:val="00904C81"/>
    <w:rsid w:val="009204E9"/>
    <w:rsid w:val="009829EA"/>
    <w:rsid w:val="009B23D2"/>
    <w:rsid w:val="00CB0AC2"/>
    <w:rsid w:val="00CC2543"/>
    <w:rsid w:val="00D24D67"/>
    <w:rsid w:val="00D910B3"/>
    <w:rsid w:val="00F3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99D6"/>
  <w15:chartTrackingRefBased/>
  <w15:docId w15:val="{04FC1471-0B2E-4E41-B0E5-2FD2D29D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5C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765C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5C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C9D"/>
    <w:rPr>
      <w:color w:val="0000FF"/>
      <w:u w:val="single"/>
    </w:rPr>
  </w:style>
  <w:style w:type="character" w:customStyle="1" w:styleId="Heading2Char">
    <w:name w:val="Heading 2 Char"/>
    <w:basedOn w:val="DefaultParagraphFont"/>
    <w:link w:val="Heading2"/>
    <w:uiPriority w:val="9"/>
    <w:semiHidden/>
    <w:rsid w:val="00765C9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65C9D"/>
    <w:rPr>
      <w:b/>
      <w:bCs/>
    </w:rPr>
  </w:style>
  <w:style w:type="character" w:styleId="UnresolvedMention">
    <w:name w:val="Unresolved Mention"/>
    <w:basedOn w:val="DefaultParagraphFont"/>
    <w:uiPriority w:val="99"/>
    <w:semiHidden/>
    <w:unhideWhenUsed/>
    <w:rsid w:val="006921BE"/>
    <w:rPr>
      <w:color w:val="605E5C"/>
      <w:shd w:val="clear" w:color="auto" w:fill="E1DFDD"/>
    </w:rPr>
  </w:style>
  <w:style w:type="paragraph" w:styleId="ListParagraph">
    <w:name w:val="List Paragraph"/>
    <w:basedOn w:val="Normal"/>
    <w:uiPriority w:val="34"/>
    <w:qFormat/>
    <w:rsid w:val="00920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79728">
      <w:bodyDiv w:val="1"/>
      <w:marLeft w:val="0"/>
      <w:marRight w:val="0"/>
      <w:marTop w:val="0"/>
      <w:marBottom w:val="0"/>
      <w:divBdr>
        <w:top w:val="none" w:sz="0" w:space="0" w:color="auto"/>
        <w:left w:val="none" w:sz="0" w:space="0" w:color="auto"/>
        <w:bottom w:val="none" w:sz="0" w:space="0" w:color="auto"/>
        <w:right w:val="none" w:sz="0" w:space="0" w:color="auto"/>
      </w:divBdr>
    </w:div>
    <w:div w:id="269894858">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sChild>
        <w:div w:id="222523812">
          <w:marLeft w:val="0"/>
          <w:marRight w:val="0"/>
          <w:marTop w:val="0"/>
          <w:marBottom w:val="0"/>
          <w:divBdr>
            <w:top w:val="none" w:sz="0" w:space="0" w:color="auto"/>
            <w:left w:val="none" w:sz="0" w:space="0" w:color="auto"/>
            <w:bottom w:val="none" w:sz="0" w:space="0" w:color="auto"/>
            <w:right w:val="none" w:sz="0" w:space="0" w:color="auto"/>
          </w:divBdr>
          <w:divsChild>
            <w:div w:id="239292075">
              <w:marLeft w:val="0"/>
              <w:marRight w:val="0"/>
              <w:marTop w:val="0"/>
              <w:marBottom w:val="0"/>
              <w:divBdr>
                <w:top w:val="none" w:sz="0" w:space="0" w:color="auto"/>
                <w:left w:val="none" w:sz="0" w:space="0" w:color="auto"/>
                <w:bottom w:val="none" w:sz="0" w:space="0" w:color="auto"/>
                <w:right w:val="none" w:sz="0" w:space="0" w:color="auto"/>
              </w:divBdr>
              <w:divsChild>
                <w:div w:id="1349795571">
                  <w:marLeft w:val="0"/>
                  <w:marRight w:val="0"/>
                  <w:marTop w:val="0"/>
                  <w:marBottom w:val="300"/>
                  <w:divBdr>
                    <w:top w:val="single" w:sz="6" w:space="0" w:color="E2E2E2"/>
                    <w:left w:val="single" w:sz="6" w:space="0" w:color="E2E2E2"/>
                    <w:bottom w:val="single" w:sz="6" w:space="0" w:color="E2E2E2"/>
                    <w:right w:val="single" w:sz="6" w:space="0" w:color="E2E2E2"/>
                  </w:divBdr>
                  <w:divsChild>
                    <w:div w:id="1192452118">
                      <w:marLeft w:val="0"/>
                      <w:marRight w:val="0"/>
                      <w:marTop w:val="0"/>
                      <w:marBottom w:val="0"/>
                      <w:divBdr>
                        <w:top w:val="none" w:sz="0" w:space="0" w:color="auto"/>
                        <w:left w:val="none" w:sz="0" w:space="0" w:color="auto"/>
                        <w:bottom w:val="none" w:sz="0" w:space="0" w:color="auto"/>
                        <w:right w:val="none" w:sz="0" w:space="0" w:color="auto"/>
                      </w:divBdr>
                      <w:divsChild>
                        <w:div w:id="257980726">
                          <w:marLeft w:val="0"/>
                          <w:marRight w:val="0"/>
                          <w:marTop w:val="0"/>
                          <w:marBottom w:val="0"/>
                          <w:divBdr>
                            <w:top w:val="none" w:sz="0" w:space="0" w:color="auto"/>
                            <w:left w:val="none" w:sz="0" w:space="0" w:color="auto"/>
                            <w:bottom w:val="none" w:sz="0" w:space="0" w:color="auto"/>
                            <w:right w:val="none" w:sz="0" w:space="0" w:color="auto"/>
                          </w:divBdr>
                          <w:divsChild>
                            <w:div w:id="909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80493">
          <w:marLeft w:val="0"/>
          <w:marRight w:val="0"/>
          <w:marTop w:val="0"/>
          <w:marBottom w:val="0"/>
          <w:divBdr>
            <w:top w:val="none" w:sz="0" w:space="0" w:color="auto"/>
            <w:left w:val="none" w:sz="0" w:space="0" w:color="auto"/>
            <w:bottom w:val="none" w:sz="0" w:space="0" w:color="auto"/>
            <w:right w:val="none" w:sz="0" w:space="0" w:color="auto"/>
          </w:divBdr>
          <w:divsChild>
            <w:div w:id="1518350278">
              <w:marLeft w:val="0"/>
              <w:marRight w:val="0"/>
              <w:marTop w:val="0"/>
              <w:marBottom w:val="0"/>
              <w:divBdr>
                <w:top w:val="none" w:sz="0" w:space="0" w:color="auto"/>
                <w:left w:val="none" w:sz="0" w:space="0" w:color="auto"/>
                <w:bottom w:val="none" w:sz="0" w:space="0" w:color="auto"/>
                <w:right w:val="none" w:sz="0" w:space="0" w:color="auto"/>
              </w:divBdr>
              <w:divsChild>
                <w:div w:id="1975334054">
                  <w:marLeft w:val="0"/>
                  <w:marRight w:val="0"/>
                  <w:marTop w:val="0"/>
                  <w:marBottom w:val="300"/>
                  <w:divBdr>
                    <w:top w:val="single" w:sz="6" w:space="0" w:color="E2E2E2"/>
                    <w:left w:val="single" w:sz="6" w:space="0" w:color="E2E2E2"/>
                    <w:bottom w:val="single" w:sz="6" w:space="0" w:color="E2E2E2"/>
                    <w:right w:val="single" w:sz="6" w:space="0" w:color="E2E2E2"/>
                  </w:divBdr>
                  <w:divsChild>
                    <w:div w:id="1715495319">
                      <w:marLeft w:val="0"/>
                      <w:marRight w:val="0"/>
                      <w:marTop w:val="0"/>
                      <w:marBottom w:val="0"/>
                      <w:divBdr>
                        <w:top w:val="none" w:sz="0" w:space="0" w:color="auto"/>
                        <w:left w:val="none" w:sz="0" w:space="0" w:color="auto"/>
                        <w:bottom w:val="none" w:sz="0" w:space="0" w:color="auto"/>
                        <w:right w:val="none" w:sz="0" w:space="0" w:color="auto"/>
                      </w:divBdr>
                      <w:divsChild>
                        <w:div w:id="510072099">
                          <w:marLeft w:val="0"/>
                          <w:marRight w:val="0"/>
                          <w:marTop w:val="0"/>
                          <w:marBottom w:val="0"/>
                          <w:divBdr>
                            <w:top w:val="none" w:sz="0" w:space="0" w:color="auto"/>
                            <w:left w:val="none" w:sz="0" w:space="0" w:color="auto"/>
                            <w:bottom w:val="none" w:sz="0" w:space="0" w:color="auto"/>
                            <w:right w:val="none" w:sz="0" w:space="0" w:color="auto"/>
                          </w:divBdr>
                          <w:divsChild>
                            <w:div w:id="3292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02099">
          <w:marLeft w:val="0"/>
          <w:marRight w:val="0"/>
          <w:marTop w:val="0"/>
          <w:marBottom w:val="0"/>
          <w:divBdr>
            <w:top w:val="none" w:sz="0" w:space="0" w:color="auto"/>
            <w:left w:val="none" w:sz="0" w:space="0" w:color="auto"/>
            <w:bottom w:val="none" w:sz="0" w:space="0" w:color="auto"/>
            <w:right w:val="none" w:sz="0" w:space="0" w:color="auto"/>
          </w:divBdr>
          <w:divsChild>
            <w:div w:id="893783358">
              <w:marLeft w:val="0"/>
              <w:marRight w:val="0"/>
              <w:marTop w:val="0"/>
              <w:marBottom w:val="0"/>
              <w:divBdr>
                <w:top w:val="none" w:sz="0" w:space="0" w:color="auto"/>
                <w:left w:val="none" w:sz="0" w:space="0" w:color="auto"/>
                <w:bottom w:val="none" w:sz="0" w:space="0" w:color="auto"/>
                <w:right w:val="none" w:sz="0" w:space="0" w:color="auto"/>
              </w:divBdr>
              <w:divsChild>
                <w:div w:id="1419448729">
                  <w:marLeft w:val="0"/>
                  <w:marRight w:val="0"/>
                  <w:marTop w:val="0"/>
                  <w:marBottom w:val="300"/>
                  <w:divBdr>
                    <w:top w:val="single" w:sz="6" w:space="0" w:color="E2E2E2"/>
                    <w:left w:val="single" w:sz="6" w:space="0" w:color="E2E2E2"/>
                    <w:bottom w:val="single" w:sz="6" w:space="0" w:color="E2E2E2"/>
                    <w:right w:val="single" w:sz="6" w:space="0" w:color="E2E2E2"/>
                  </w:divBdr>
                  <w:divsChild>
                    <w:div w:id="2001615755">
                      <w:marLeft w:val="0"/>
                      <w:marRight w:val="0"/>
                      <w:marTop w:val="0"/>
                      <w:marBottom w:val="0"/>
                      <w:divBdr>
                        <w:top w:val="none" w:sz="0" w:space="0" w:color="auto"/>
                        <w:left w:val="none" w:sz="0" w:space="0" w:color="auto"/>
                        <w:bottom w:val="none" w:sz="0" w:space="0" w:color="auto"/>
                        <w:right w:val="none" w:sz="0" w:space="0" w:color="auto"/>
                      </w:divBdr>
                      <w:divsChild>
                        <w:div w:id="698624993">
                          <w:marLeft w:val="0"/>
                          <w:marRight w:val="0"/>
                          <w:marTop w:val="0"/>
                          <w:marBottom w:val="0"/>
                          <w:divBdr>
                            <w:top w:val="none" w:sz="0" w:space="0" w:color="auto"/>
                            <w:left w:val="none" w:sz="0" w:space="0" w:color="auto"/>
                            <w:bottom w:val="none" w:sz="0" w:space="0" w:color="auto"/>
                            <w:right w:val="none" w:sz="0" w:space="0" w:color="auto"/>
                          </w:divBdr>
                          <w:divsChild>
                            <w:div w:id="9989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1505">
          <w:marLeft w:val="0"/>
          <w:marRight w:val="0"/>
          <w:marTop w:val="0"/>
          <w:marBottom w:val="0"/>
          <w:divBdr>
            <w:top w:val="none" w:sz="0" w:space="0" w:color="auto"/>
            <w:left w:val="none" w:sz="0" w:space="0" w:color="auto"/>
            <w:bottom w:val="none" w:sz="0" w:space="0" w:color="auto"/>
            <w:right w:val="none" w:sz="0" w:space="0" w:color="auto"/>
          </w:divBdr>
          <w:divsChild>
            <w:div w:id="1812480191">
              <w:marLeft w:val="0"/>
              <w:marRight w:val="0"/>
              <w:marTop w:val="0"/>
              <w:marBottom w:val="0"/>
              <w:divBdr>
                <w:top w:val="none" w:sz="0" w:space="0" w:color="auto"/>
                <w:left w:val="none" w:sz="0" w:space="0" w:color="auto"/>
                <w:bottom w:val="none" w:sz="0" w:space="0" w:color="auto"/>
                <w:right w:val="none" w:sz="0" w:space="0" w:color="auto"/>
              </w:divBdr>
              <w:divsChild>
                <w:div w:id="235476993">
                  <w:marLeft w:val="0"/>
                  <w:marRight w:val="0"/>
                  <w:marTop w:val="0"/>
                  <w:marBottom w:val="300"/>
                  <w:divBdr>
                    <w:top w:val="single" w:sz="6" w:space="0" w:color="E2E2E2"/>
                    <w:left w:val="single" w:sz="6" w:space="0" w:color="E2E2E2"/>
                    <w:bottom w:val="single" w:sz="6" w:space="0" w:color="E2E2E2"/>
                    <w:right w:val="single" w:sz="6" w:space="0" w:color="E2E2E2"/>
                  </w:divBdr>
                  <w:divsChild>
                    <w:div w:id="991443846">
                      <w:marLeft w:val="0"/>
                      <w:marRight w:val="0"/>
                      <w:marTop w:val="0"/>
                      <w:marBottom w:val="0"/>
                      <w:divBdr>
                        <w:top w:val="none" w:sz="0" w:space="0" w:color="auto"/>
                        <w:left w:val="none" w:sz="0" w:space="0" w:color="auto"/>
                        <w:bottom w:val="none" w:sz="0" w:space="0" w:color="auto"/>
                        <w:right w:val="none" w:sz="0" w:space="0" w:color="auto"/>
                      </w:divBdr>
                      <w:divsChild>
                        <w:div w:id="690881661">
                          <w:marLeft w:val="0"/>
                          <w:marRight w:val="0"/>
                          <w:marTop w:val="0"/>
                          <w:marBottom w:val="0"/>
                          <w:divBdr>
                            <w:top w:val="none" w:sz="0" w:space="0" w:color="auto"/>
                            <w:left w:val="none" w:sz="0" w:space="0" w:color="auto"/>
                            <w:bottom w:val="none" w:sz="0" w:space="0" w:color="auto"/>
                            <w:right w:val="none" w:sz="0" w:space="0" w:color="auto"/>
                          </w:divBdr>
                          <w:divsChild>
                            <w:div w:id="20093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8648">
      <w:bodyDiv w:val="1"/>
      <w:marLeft w:val="0"/>
      <w:marRight w:val="0"/>
      <w:marTop w:val="0"/>
      <w:marBottom w:val="0"/>
      <w:divBdr>
        <w:top w:val="none" w:sz="0" w:space="0" w:color="auto"/>
        <w:left w:val="none" w:sz="0" w:space="0" w:color="auto"/>
        <w:bottom w:val="none" w:sz="0" w:space="0" w:color="auto"/>
        <w:right w:val="none" w:sz="0" w:space="0" w:color="auto"/>
      </w:divBdr>
    </w:div>
    <w:div w:id="617639072">
      <w:bodyDiv w:val="1"/>
      <w:marLeft w:val="0"/>
      <w:marRight w:val="0"/>
      <w:marTop w:val="0"/>
      <w:marBottom w:val="0"/>
      <w:divBdr>
        <w:top w:val="none" w:sz="0" w:space="0" w:color="auto"/>
        <w:left w:val="none" w:sz="0" w:space="0" w:color="auto"/>
        <w:bottom w:val="none" w:sz="0" w:space="0" w:color="auto"/>
        <w:right w:val="none" w:sz="0" w:space="0" w:color="auto"/>
      </w:divBdr>
    </w:div>
    <w:div w:id="800340593">
      <w:bodyDiv w:val="1"/>
      <w:marLeft w:val="0"/>
      <w:marRight w:val="0"/>
      <w:marTop w:val="0"/>
      <w:marBottom w:val="0"/>
      <w:divBdr>
        <w:top w:val="none" w:sz="0" w:space="0" w:color="auto"/>
        <w:left w:val="none" w:sz="0" w:space="0" w:color="auto"/>
        <w:bottom w:val="none" w:sz="0" w:space="0" w:color="auto"/>
        <w:right w:val="none" w:sz="0" w:space="0" w:color="auto"/>
      </w:divBdr>
    </w:div>
    <w:div w:id="946503541">
      <w:bodyDiv w:val="1"/>
      <w:marLeft w:val="0"/>
      <w:marRight w:val="0"/>
      <w:marTop w:val="0"/>
      <w:marBottom w:val="0"/>
      <w:divBdr>
        <w:top w:val="none" w:sz="0" w:space="0" w:color="auto"/>
        <w:left w:val="none" w:sz="0" w:space="0" w:color="auto"/>
        <w:bottom w:val="none" w:sz="0" w:space="0" w:color="auto"/>
        <w:right w:val="none" w:sz="0" w:space="0" w:color="auto"/>
      </w:divBdr>
    </w:div>
    <w:div w:id="1721901369">
      <w:bodyDiv w:val="1"/>
      <w:marLeft w:val="0"/>
      <w:marRight w:val="0"/>
      <w:marTop w:val="0"/>
      <w:marBottom w:val="0"/>
      <w:divBdr>
        <w:top w:val="none" w:sz="0" w:space="0" w:color="auto"/>
        <w:left w:val="none" w:sz="0" w:space="0" w:color="auto"/>
        <w:bottom w:val="none" w:sz="0" w:space="0" w:color="auto"/>
        <w:right w:val="none" w:sz="0" w:space="0" w:color="auto"/>
      </w:divBdr>
      <w:divsChild>
        <w:div w:id="1770390796">
          <w:marLeft w:val="0"/>
          <w:marRight w:val="0"/>
          <w:marTop w:val="0"/>
          <w:marBottom w:val="0"/>
          <w:divBdr>
            <w:top w:val="none" w:sz="0" w:space="0" w:color="auto"/>
            <w:left w:val="none" w:sz="0" w:space="0" w:color="auto"/>
            <w:bottom w:val="none" w:sz="0" w:space="0" w:color="auto"/>
            <w:right w:val="none" w:sz="0" w:space="0" w:color="auto"/>
          </w:divBdr>
        </w:div>
        <w:div w:id="1013805917">
          <w:marLeft w:val="0"/>
          <w:marRight w:val="0"/>
          <w:marTop w:val="0"/>
          <w:marBottom w:val="0"/>
          <w:divBdr>
            <w:top w:val="none" w:sz="0" w:space="0" w:color="auto"/>
            <w:left w:val="none" w:sz="0" w:space="0" w:color="auto"/>
            <w:bottom w:val="none" w:sz="0" w:space="0" w:color="auto"/>
            <w:right w:val="none" w:sz="0" w:space="0" w:color="auto"/>
          </w:divBdr>
        </w:div>
      </w:divsChild>
    </w:div>
    <w:div w:id="1946230963">
      <w:bodyDiv w:val="1"/>
      <w:marLeft w:val="0"/>
      <w:marRight w:val="0"/>
      <w:marTop w:val="0"/>
      <w:marBottom w:val="0"/>
      <w:divBdr>
        <w:top w:val="none" w:sz="0" w:space="0" w:color="auto"/>
        <w:left w:val="none" w:sz="0" w:space="0" w:color="auto"/>
        <w:bottom w:val="none" w:sz="0" w:space="0" w:color="auto"/>
        <w:right w:val="none" w:sz="0" w:space="0" w:color="auto"/>
      </w:divBdr>
    </w:div>
    <w:div w:id="20096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genda_21" TargetMode="External"/><Relationship Id="rId21" Type="http://schemas.openxmlformats.org/officeDocument/2006/relationships/hyperlink" Target="https://en.wikipedia.org/wiki/ECOSOC" TargetMode="External"/><Relationship Id="rId42" Type="http://schemas.openxmlformats.org/officeDocument/2006/relationships/hyperlink" Target="https://en.wikipedia.org/wiki/Global_warming" TargetMode="External"/><Relationship Id="rId47" Type="http://schemas.openxmlformats.org/officeDocument/2006/relationships/hyperlink" Target="https://en.wikipedia.org/wiki/United_Nations_member_states_and_permanent_observers" TargetMode="External"/><Relationship Id="rId63" Type="http://schemas.openxmlformats.org/officeDocument/2006/relationships/hyperlink" Target="https://www.un.org/en/sections/about-un/main-organs/" TargetMode="External"/><Relationship Id="rId68" Type="http://schemas.openxmlformats.org/officeDocument/2006/relationships/hyperlink" Target="https://en.wikipedia.org/wiki/Commission_on_Sustainable_Development" TargetMode="External"/><Relationship Id="rId7" Type="http://schemas.openxmlformats.org/officeDocument/2006/relationships/hyperlink" Target="http://sustainabledevelopment.un.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nited_Nations_Economic_and_Social_Council" TargetMode="External"/><Relationship Id="rId29" Type="http://schemas.openxmlformats.org/officeDocument/2006/relationships/hyperlink" Target="https://en.wikipedia.org/wiki/Rio_de_Janeiro" TargetMode="External"/><Relationship Id="rId11" Type="http://schemas.openxmlformats.org/officeDocument/2006/relationships/hyperlink" Target="https://en.wikipedia.org/wiki/2030_Agenda_for_Sustainable_Development" TargetMode="External"/><Relationship Id="rId24" Type="http://schemas.openxmlformats.org/officeDocument/2006/relationships/hyperlink" Target="https://en.wikipedia.org/wiki/United_Nations_Economic_and_Social_Council" TargetMode="External"/><Relationship Id="rId32" Type="http://schemas.openxmlformats.org/officeDocument/2006/relationships/hyperlink" Target="https://en.wikipedia.org/wiki/Science" TargetMode="External"/><Relationship Id="rId37" Type="http://schemas.openxmlformats.org/officeDocument/2006/relationships/hyperlink" Target="https://en.wikipedia.org/wiki/United_Nations_Environment_Programme" TargetMode="External"/><Relationship Id="rId40" Type="http://schemas.openxmlformats.org/officeDocument/2006/relationships/hyperlink" Target="https://en.wikipedia.org/wiki/Fifth_Assessment_Report" TargetMode="External"/><Relationship Id="rId45" Type="http://schemas.openxmlformats.org/officeDocument/2006/relationships/hyperlink" Target="http://undocs.org/en/a/res/43/53" TargetMode="External"/><Relationship Id="rId53" Type="http://schemas.openxmlformats.org/officeDocument/2006/relationships/hyperlink" Target="https://en.wikipedia.org/wiki/Agenda_21" TargetMode="External"/><Relationship Id="rId58" Type="http://schemas.openxmlformats.org/officeDocument/2006/relationships/hyperlink" Target="https://en.wikipedia.org/wiki/Sustainable_development" TargetMode="External"/><Relationship Id="rId66" Type="http://schemas.openxmlformats.org/officeDocument/2006/relationships/hyperlink" Target="http://archive.unu.edu/ona/PDF/Papers/Chasek,%20PAPER.pdf" TargetMode="External"/><Relationship Id="rId5" Type="http://schemas.openxmlformats.org/officeDocument/2006/relationships/hyperlink" Target="http://www.un.org/en/ecosoc/" TargetMode="External"/><Relationship Id="rId61" Type="http://schemas.openxmlformats.org/officeDocument/2006/relationships/hyperlink" Target="https://en.wikipedia.org/wiki/Sustainable_development" TargetMode="External"/><Relationship Id="rId19" Type="http://schemas.openxmlformats.org/officeDocument/2006/relationships/hyperlink" Target="https://en.wikipedia.org/wiki/High-level_Political_Forum_on_sustainable_development" TargetMode="External"/><Relationship Id="rId14" Type="http://schemas.openxmlformats.org/officeDocument/2006/relationships/hyperlink" Target="http://research.un.org/content.php?pid=405645&amp;sid=3326935" TargetMode="External"/><Relationship Id="rId22" Type="http://schemas.openxmlformats.org/officeDocument/2006/relationships/hyperlink" Target="https://en.wikipedia.org/wiki/UN_General_Assembly" TargetMode="External"/><Relationship Id="rId27" Type="http://schemas.openxmlformats.org/officeDocument/2006/relationships/hyperlink" Target="https://en.wikipedia.org/wiki/United_Nations_Conference_on_Environment_and_Development" TargetMode="External"/><Relationship Id="rId30" Type="http://schemas.openxmlformats.org/officeDocument/2006/relationships/hyperlink" Target="https://en.wikipedia.org/wiki/Intergovernmental_organization" TargetMode="External"/><Relationship Id="rId35" Type="http://schemas.openxmlformats.org/officeDocument/2006/relationships/hyperlink" Target="https://en.wikipedia.org/wiki/Economic_impacts_of_climate_change" TargetMode="External"/><Relationship Id="rId43" Type="http://schemas.openxmlformats.org/officeDocument/2006/relationships/hyperlink" Target="https://en.wikipedia.org/wiki/Effects_of_global_warming" TargetMode="External"/><Relationship Id="rId48" Type="http://schemas.openxmlformats.org/officeDocument/2006/relationships/hyperlink" Target="https://en.wikipedia.org/wiki/United_Nations_Conference_on_Environment_and_Development" TargetMode="External"/><Relationship Id="rId56" Type="http://schemas.openxmlformats.org/officeDocument/2006/relationships/hyperlink" Target="https://en.wikipedia.org/wiki/Criteria_%26_Indicators_of_Sustainable_Forest_Management" TargetMode="External"/><Relationship Id="rId64" Type="http://schemas.openxmlformats.org/officeDocument/2006/relationships/hyperlink" Target="https://www.un.org/Depts/los/Links/UN-links.htm" TargetMode="External"/><Relationship Id="rId69" Type="http://schemas.openxmlformats.org/officeDocument/2006/relationships/hyperlink" Target="http://archive.unu.edu/ona/PDF/Papers/Chasek,%20PAPER.pdf" TargetMode="External"/><Relationship Id="rId8" Type="http://schemas.openxmlformats.org/officeDocument/2006/relationships/hyperlink" Target="https://en.wikipedia.org/wiki/United_Nations_General_Assembly" TargetMode="External"/><Relationship Id="rId51" Type="http://schemas.openxmlformats.org/officeDocument/2006/relationships/hyperlink" Target="https://en.wikipedia.org/wiki/Agenda_21" TargetMode="External"/><Relationship Id="rId3" Type="http://schemas.openxmlformats.org/officeDocument/2006/relationships/settings" Target="settings.xml"/><Relationship Id="rId12" Type="http://schemas.openxmlformats.org/officeDocument/2006/relationships/hyperlink" Target="https://en.wikipedia.org/wiki/Commission_on_Sustainable_Development" TargetMode="External"/><Relationship Id="rId17" Type="http://schemas.openxmlformats.org/officeDocument/2006/relationships/hyperlink" Target="https://en.wikipedia.org/wiki/United_Nations_Conference_on_Environment_and_Development" TargetMode="External"/><Relationship Id="rId25" Type="http://schemas.openxmlformats.org/officeDocument/2006/relationships/hyperlink" Target="https://web.archive.org/web/20030223122650/http:/habitat.igc.org/agenda21/a21-38.htm" TargetMode="External"/><Relationship Id="rId33" Type="http://schemas.openxmlformats.org/officeDocument/2006/relationships/hyperlink" Target="https://en.wikipedia.org/wiki/Climate_change" TargetMode="External"/><Relationship Id="rId38" Type="http://schemas.openxmlformats.org/officeDocument/2006/relationships/hyperlink" Target="https://en.wikipedia.org/wiki/United_Nations_General_Assembly" TargetMode="External"/><Relationship Id="rId46" Type="http://schemas.openxmlformats.org/officeDocument/2006/relationships/hyperlink" Target="http://www.ipcc.ch/publications_and_data/publications_and_data_reports.shtml" TargetMode="External"/><Relationship Id="rId59" Type="http://schemas.openxmlformats.org/officeDocument/2006/relationships/hyperlink" Target="https://en.wikipedia.org/wiki/Sustainable_forest_management" TargetMode="External"/><Relationship Id="rId67" Type="http://schemas.openxmlformats.org/officeDocument/2006/relationships/hyperlink" Target="https://en.wikipedia.org/wiki/United_Nations_Forum_on_Forests" TargetMode="External"/><Relationship Id="rId20" Type="http://schemas.openxmlformats.org/officeDocument/2006/relationships/hyperlink" Target="https://en.wikipedia.org/wiki/United_Nations_General_Assembly" TargetMode="External"/><Relationship Id="rId41" Type="http://schemas.openxmlformats.org/officeDocument/2006/relationships/hyperlink" Target="https://en.wikipedia.org/wiki/Paris_Agreement" TargetMode="External"/><Relationship Id="rId54" Type="http://schemas.openxmlformats.org/officeDocument/2006/relationships/hyperlink" Target="https://en.wikipedia.org/wiki/Deforestation" TargetMode="External"/><Relationship Id="rId62" Type="http://schemas.openxmlformats.org/officeDocument/2006/relationships/hyperlink" Target="https://en.wikipedia.org/wiki/Forest"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org/en/ecosoc/about/members.shtml" TargetMode="External"/><Relationship Id="rId15" Type="http://schemas.openxmlformats.org/officeDocument/2006/relationships/hyperlink" Target="https://en.wikipedia.org/wiki/United_Nations" TargetMode="External"/><Relationship Id="rId23" Type="http://schemas.openxmlformats.org/officeDocument/2006/relationships/hyperlink" Target="https://www.un.org/documents/ga/res/47/ares47-191.htm" TargetMode="External"/><Relationship Id="rId28" Type="http://schemas.openxmlformats.org/officeDocument/2006/relationships/hyperlink" Target="https://en.wikipedia.org/wiki/Earth_Summit" TargetMode="External"/><Relationship Id="rId36" Type="http://schemas.openxmlformats.org/officeDocument/2006/relationships/hyperlink" Target="https://en.wikipedia.org/wiki/World_Meteorological_Organization" TargetMode="External"/><Relationship Id="rId49" Type="http://schemas.openxmlformats.org/officeDocument/2006/relationships/hyperlink" Target="https://en.wikipedia.org/wiki/Rio_de_Janeiro" TargetMode="External"/><Relationship Id="rId57" Type="http://schemas.openxmlformats.org/officeDocument/2006/relationships/hyperlink" Target="https://en.wikipedia.org/wiki/Conservation_ethic" TargetMode="External"/><Relationship Id="rId10" Type="http://schemas.openxmlformats.org/officeDocument/2006/relationships/hyperlink" Target="https://en.wikipedia.org/wiki/Sustainable_development" TargetMode="External"/><Relationship Id="rId31" Type="http://schemas.openxmlformats.org/officeDocument/2006/relationships/hyperlink" Target="https://en.wikipedia.org/wiki/United_Nations" TargetMode="External"/><Relationship Id="rId44" Type="http://schemas.openxmlformats.org/officeDocument/2006/relationships/hyperlink" Target="https://en.wikipedia.org/wiki/Climate_change_mitigation" TargetMode="External"/><Relationship Id="rId52" Type="http://schemas.openxmlformats.org/officeDocument/2006/relationships/hyperlink" Target="https://en.wikipedia.org/wiki/Forest_Principles" TargetMode="External"/><Relationship Id="rId60" Type="http://schemas.openxmlformats.org/officeDocument/2006/relationships/hyperlink" Target="https://en.wikipedia.org/wiki/Agenda_21" TargetMode="External"/><Relationship Id="rId65" Type="http://schemas.openxmlformats.org/officeDocument/2006/relationships/hyperlink" Target="https://en.wikipedia.org/wiki/Intergovernmental_Panel_on_Climate_Change" TargetMode="External"/><Relationship Id="rId4" Type="http://schemas.openxmlformats.org/officeDocument/2006/relationships/webSettings" Target="webSettings.xml"/><Relationship Id="rId9" Type="http://schemas.openxmlformats.org/officeDocument/2006/relationships/hyperlink" Target="https://en.wikipedia.org/wiki/United_Nations_Economic_and_Social_Council" TargetMode="External"/><Relationship Id="rId13" Type="http://schemas.openxmlformats.org/officeDocument/2006/relationships/hyperlink" Target="http://sustainabledevelopment.un.org/index.php?menu=1556" TargetMode="External"/><Relationship Id="rId18" Type="http://schemas.openxmlformats.org/officeDocument/2006/relationships/hyperlink" Target="https://en.wikipedia.org/wiki/Earth_Summit" TargetMode="External"/><Relationship Id="rId39" Type="http://schemas.openxmlformats.org/officeDocument/2006/relationships/hyperlink" Target="https://en.wikipedia.org/wiki/United_Nations_Framework_Convention_on_Climate_Change" TargetMode="External"/><Relationship Id="rId34" Type="http://schemas.openxmlformats.org/officeDocument/2006/relationships/hyperlink" Target="https://en.wikipedia.org/wiki/Politics" TargetMode="External"/><Relationship Id="rId50" Type="http://schemas.openxmlformats.org/officeDocument/2006/relationships/hyperlink" Target="https://en.wikipedia.org/wiki/Forest_Principles" TargetMode="External"/><Relationship Id="rId55" Type="http://schemas.openxmlformats.org/officeDocument/2006/relationships/hyperlink" Target="https://en.wikipedia.org/wiki/Technology_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Akomolafe</dc:creator>
  <cp:keywords/>
  <dc:description/>
  <cp:lastModifiedBy>David Akomolafe</cp:lastModifiedBy>
  <cp:revision>2</cp:revision>
  <dcterms:created xsi:type="dcterms:W3CDTF">2020-05-29T20:58:00Z</dcterms:created>
  <dcterms:modified xsi:type="dcterms:W3CDTF">2020-05-29T20:58:00Z</dcterms:modified>
</cp:coreProperties>
</file>