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B8" w:rsidRDefault="00402EB8" w:rsidP="00A472DD">
      <w:pPr>
        <w:spacing w:line="480" w:lineRule="auto"/>
        <w:jc w:val="both"/>
      </w:pPr>
    </w:p>
    <w:p w:rsidR="009E7E16" w:rsidRPr="009E7E16" w:rsidRDefault="009E7E16" w:rsidP="00A472DD">
      <w:pPr>
        <w:spacing w:before="240" w:after="0" w:line="480" w:lineRule="auto"/>
        <w:jc w:val="both"/>
        <w:rPr>
          <w:rFonts w:ascii="Times New Roman" w:eastAsia="Times New Roman" w:hAnsi="Times New Roman" w:cs="Times New Roman"/>
          <w:b/>
          <w:sz w:val="28"/>
          <w:szCs w:val="28"/>
        </w:rPr>
      </w:pPr>
      <w:r w:rsidRPr="009E7E16">
        <w:rPr>
          <w:rFonts w:ascii="Times New Roman" w:eastAsia="Times New Roman" w:hAnsi="Times New Roman" w:cs="Times New Roman"/>
          <w:b/>
          <w:sz w:val="28"/>
          <w:szCs w:val="28"/>
        </w:rPr>
        <w:t>OVBUDE IRENOISE DEBORAH</w:t>
      </w:r>
    </w:p>
    <w:p w:rsidR="009E7E16" w:rsidRPr="009E7E16" w:rsidRDefault="009E7E16" w:rsidP="00A472DD">
      <w:pPr>
        <w:spacing w:before="240" w:after="0" w:line="480" w:lineRule="auto"/>
        <w:jc w:val="both"/>
        <w:rPr>
          <w:rFonts w:ascii="Times New Roman" w:eastAsia="Times New Roman" w:hAnsi="Times New Roman" w:cs="Times New Roman"/>
          <w:b/>
          <w:sz w:val="28"/>
          <w:szCs w:val="28"/>
        </w:rPr>
      </w:pPr>
    </w:p>
    <w:p w:rsidR="009E7E16" w:rsidRPr="009E7E16" w:rsidRDefault="009E7E16" w:rsidP="00A472DD">
      <w:pPr>
        <w:spacing w:before="240" w:after="0" w:line="480" w:lineRule="auto"/>
        <w:jc w:val="both"/>
        <w:rPr>
          <w:rFonts w:ascii="Times New Roman" w:eastAsia="Times New Roman" w:hAnsi="Times New Roman" w:cs="Times New Roman"/>
          <w:b/>
          <w:sz w:val="28"/>
          <w:szCs w:val="28"/>
        </w:rPr>
      </w:pPr>
      <w:r w:rsidRPr="009E7E16">
        <w:rPr>
          <w:rFonts w:ascii="Times New Roman" w:eastAsia="Times New Roman" w:hAnsi="Times New Roman" w:cs="Times New Roman"/>
          <w:b/>
          <w:sz w:val="28"/>
          <w:szCs w:val="28"/>
        </w:rPr>
        <w:t>16/MHS03/026</w:t>
      </w:r>
    </w:p>
    <w:p w:rsidR="009E7E16" w:rsidRPr="009E7E16" w:rsidRDefault="009E7E16" w:rsidP="00A472DD">
      <w:pPr>
        <w:spacing w:before="240" w:after="0" w:line="480" w:lineRule="auto"/>
        <w:jc w:val="both"/>
        <w:rPr>
          <w:rFonts w:ascii="Times New Roman" w:eastAsia="Times New Roman" w:hAnsi="Times New Roman" w:cs="Times New Roman"/>
          <w:b/>
          <w:sz w:val="28"/>
          <w:szCs w:val="28"/>
        </w:rPr>
      </w:pPr>
    </w:p>
    <w:p w:rsidR="009E7E16" w:rsidRPr="009E7E16" w:rsidRDefault="009E7E16" w:rsidP="00A472DD">
      <w:pPr>
        <w:spacing w:before="240" w:after="0" w:line="480" w:lineRule="auto"/>
        <w:jc w:val="both"/>
        <w:rPr>
          <w:rFonts w:ascii="Times New Roman" w:eastAsia="Times New Roman" w:hAnsi="Times New Roman" w:cs="Times New Roman"/>
          <w:b/>
          <w:sz w:val="28"/>
          <w:szCs w:val="28"/>
        </w:rPr>
      </w:pPr>
      <w:r w:rsidRPr="009E7E16">
        <w:rPr>
          <w:rFonts w:ascii="Times New Roman" w:eastAsia="Times New Roman" w:hAnsi="Times New Roman" w:cs="Times New Roman"/>
          <w:b/>
          <w:sz w:val="28"/>
          <w:szCs w:val="28"/>
        </w:rPr>
        <w:t>INTRODUCTION TO HISTOPATHOLOGY</w:t>
      </w:r>
    </w:p>
    <w:p w:rsidR="009E7E16" w:rsidRPr="009E7E16" w:rsidRDefault="009E7E16" w:rsidP="00A472DD">
      <w:pPr>
        <w:spacing w:before="240" w:after="0" w:line="480" w:lineRule="auto"/>
        <w:jc w:val="both"/>
        <w:rPr>
          <w:rFonts w:ascii="Times New Roman" w:eastAsia="Times New Roman" w:hAnsi="Times New Roman" w:cs="Times New Roman"/>
          <w:b/>
          <w:sz w:val="28"/>
          <w:szCs w:val="28"/>
        </w:rPr>
      </w:pPr>
    </w:p>
    <w:p w:rsidR="009E7E16" w:rsidRPr="009E7E16" w:rsidRDefault="009E7E16" w:rsidP="00A472DD">
      <w:pPr>
        <w:spacing w:before="240" w:after="0" w:line="480" w:lineRule="auto"/>
        <w:jc w:val="both"/>
        <w:rPr>
          <w:rFonts w:ascii="Times New Roman" w:eastAsia="Times New Roman" w:hAnsi="Times New Roman" w:cs="Times New Roman"/>
          <w:b/>
          <w:sz w:val="28"/>
          <w:szCs w:val="28"/>
        </w:rPr>
      </w:pPr>
      <w:r w:rsidRPr="009E7E16">
        <w:rPr>
          <w:rFonts w:ascii="Times New Roman" w:eastAsia="Times New Roman" w:hAnsi="Times New Roman" w:cs="Times New Roman"/>
          <w:b/>
          <w:sz w:val="28"/>
          <w:szCs w:val="28"/>
        </w:rPr>
        <w:t>MR EDEM E. EDEM</w:t>
      </w:r>
    </w:p>
    <w:p w:rsidR="0075584C" w:rsidRDefault="0075584C" w:rsidP="00A472DD">
      <w:pPr>
        <w:spacing w:line="480" w:lineRule="auto"/>
        <w:jc w:val="both"/>
      </w:pPr>
    </w:p>
    <w:p w:rsidR="009E7E16" w:rsidRDefault="009E7E16" w:rsidP="00A472DD">
      <w:pPr>
        <w:spacing w:line="480" w:lineRule="auto"/>
        <w:jc w:val="both"/>
      </w:pPr>
      <w:r>
        <w:t>ASSIGNMENT</w:t>
      </w:r>
    </w:p>
    <w:p w:rsidR="009E7E16" w:rsidRDefault="009E7E16" w:rsidP="00A472DD">
      <w:pPr>
        <w:pStyle w:val="ListParagraph"/>
        <w:numPr>
          <w:ilvl w:val="0"/>
          <w:numId w:val="1"/>
        </w:numPr>
        <w:spacing w:line="480" w:lineRule="auto"/>
        <w:jc w:val="both"/>
      </w:pPr>
      <w:r>
        <w:t>WRITE ON CANCERS EPIDEMIOLOGY IN AFRICA GENERALLY, AND NIGERIA IN PARTICULAR.</w:t>
      </w:r>
    </w:p>
    <w:p w:rsidR="009E7E16" w:rsidRDefault="009E7E16" w:rsidP="00A472DD">
      <w:pPr>
        <w:pStyle w:val="ListParagraph"/>
        <w:numPr>
          <w:ilvl w:val="0"/>
          <w:numId w:val="1"/>
        </w:numPr>
        <w:spacing w:line="480" w:lineRule="auto"/>
        <w:jc w:val="both"/>
      </w:pPr>
      <w:r>
        <w:t>CRITICALLY EXAMINE THE INVOLVEMENT OF ANGIOGENIC GENES IN THE DEVELOPMENT AND PROGRESSION OF OSTEOSARCOMAS.</w:t>
      </w:r>
    </w:p>
    <w:p w:rsidR="0075584C" w:rsidRDefault="0075584C" w:rsidP="00A472DD">
      <w:pPr>
        <w:spacing w:line="480" w:lineRule="auto"/>
        <w:jc w:val="both"/>
      </w:pPr>
    </w:p>
    <w:p w:rsidR="0075584C" w:rsidRDefault="0075584C" w:rsidP="00A472DD">
      <w:pPr>
        <w:spacing w:line="480" w:lineRule="auto"/>
        <w:jc w:val="both"/>
      </w:pPr>
    </w:p>
    <w:p w:rsidR="0075584C" w:rsidRDefault="0075584C" w:rsidP="00A472DD">
      <w:pPr>
        <w:spacing w:line="480" w:lineRule="auto"/>
        <w:jc w:val="both"/>
      </w:pPr>
    </w:p>
    <w:p w:rsidR="0075584C" w:rsidRDefault="0075584C" w:rsidP="00A472DD">
      <w:pPr>
        <w:spacing w:line="480" w:lineRule="auto"/>
        <w:jc w:val="both"/>
      </w:pPr>
    </w:p>
    <w:p w:rsidR="009E7E16" w:rsidRDefault="009E7E16" w:rsidP="00A472DD">
      <w:pPr>
        <w:spacing w:line="480" w:lineRule="auto"/>
        <w:jc w:val="both"/>
      </w:pPr>
    </w:p>
    <w:p w:rsidR="009E7E16" w:rsidRDefault="009E7E16" w:rsidP="00A472DD">
      <w:pPr>
        <w:spacing w:line="480" w:lineRule="auto"/>
        <w:jc w:val="both"/>
      </w:pPr>
    </w:p>
    <w:p w:rsidR="0075584C" w:rsidRPr="009E7E16" w:rsidRDefault="00DE00A5" w:rsidP="00A472DD">
      <w:pPr>
        <w:spacing w:line="480" w:lineRule="auto"/>
        <w:jc w:val="both"/>
        <w:rPr>
          <w:rFonts w:ascii="Times New Roman" w:hAnsi="Times New Roman" w:cs="Times New Roman"/>
          <w:sz w:val="28"/>
          <w:szCs w:val="28"/>
        </w:rPr>
      </w:pPr>
      <w:r w:rsidRPr="009E7E16">
        <w:rPr>
          <w:rFonts w:ascii="Times New Roman" w:hAnsi="Times New Roman" w:cs="Times New Roman"/>
          <w:sz w:val="28"/>
          <w:szCs w:val="28"/>
        </w:rPr>
        <w:t>THE EPIDEMIOLOGY OF CANCER IN AFRICA</w:t>
      </w:r>
    </w:p>
    <w:p w:rsidR="0075584C" w:rsidRPr="00DE00A5" w:rsidRDefault="0075584C" w:rsidP="00A472DD">
      <w:pPr>
        <w:spacing w:line="480" w:lineRule="auto"/>
        <w:jc w:val="both"/>
        <w:rPr>
          <w:rFonts w:ascii="Times New Roman" w:hAnsi="Times New Roman" w:cs="Times New Roman"/>
          <w:sz w:val="24"/>
          <w:szCs w:val="24"/>
          <w:shd w:val="clear" w:color="auto" w:fill="FFFFFF"/>
        </w:rPr>
      </w:pPr>
      <w:r w:rsidRPr="00DE00A5">
        <w:rPr>
          <w:rFonts w:ascii="Times New Roman" w:hAnsi="Times New Roman" w:cs="Times New Roman"/>
          <w:sz w:val="24"/>
          <w:szCs w:val="24"/>
          <w:shd w:val="clear" w:color="auto" w:fill="FFFFFF"/>
        </w:rPr>
        <w:t>Cancer is an increasing problem in Africa because of aging and growth of the population as well as increased prevalence of risk factors associated with economic transition (including smoking, alcohol, obesity, physical inactivity, and reproductive behaviors), and of certain infectious agents of importance in cancer etiology. Despite this growing burden, cancer continues to receive a relatively low public health priority in Africa, largely because of limited resources and other pressing public health problems, including communicable diseases such as Acquired Immune Deficiency Syndrome (AIDS)/Human Immunodeficiency Virus (HIV) infection, malaria, and tuberculosis. Another factor may be a general lack of awareness among policy makers, the general public, and international private or public health agencies, concerning the magnitude of the current and future cancer burden on the continent and its economic impact.</w:t>
      </w:r>
    </w:p>
    <w:p w:rsidR="009714FA" w:rsidRPr="009E7E16" w:rsidRDefault="009714FA" w:rsidP="00A472DD">
      <w:pPr>
        <w:spacing w:line="480" w:lineRule="auto"/>
        <w:jc w:val="both"/>
        <w:rPr>
          <w:rFonts w:ascii="Times New Roman" w:hAnsi="Times New Roman" w:cs="Times New Roman"/>
          <w:sz w:val="28"/>
          <w:szCs w:val="28"/>
          <w:shd w:val="clear" w:color="auto" w:fill="FFFFFF"/>
        </w:rPr>
      </w:pPr>
      <w:r w:rsidRPr="009E7E16">
        <w:rPr>
          <w:rFonts w:ascii="Times New Roman" w:hAnsi="Times New Roman" w:cs="Times New Roman"/>
          <w:sz w:val="28"/>
          <w:szCs w:val="28"/>
          <w:shd w:val="clear" w:color="auto" w:fill="FFFFFF"/>
        </w:rPr>
        <w:t>THE SPREAD OF CANCER IN AFRICA</w:t>
      </w:r>
    </w:p>
    <w:p w:rsidR="00DE00A5" w:rsidRPr="00DE00A5" w:rsidRDefault="0016132C" w:rsidP="00A472DD">
      <w:pPr>
        <w:spacing w:line="480" w:lineRule="auto"/>
        <w:jc w:val="both"/>
        <w:rPr>
          <w:rFonts w:ascii="Times New Roman" w:hAnsi="Times New Roman" w:cs="Times New Roman"/>
          <w:sz w:val="24"/>
          <w:szCs w:val="24"/>
          <w:shd w:val="clear" w:color="auto" w:fill="FFFFFF"/>
        </w:rPr>
      </w:pPr>
      <w:r w:rsidRPr="00DE00A5">
        <w:rPr>
          <w:rFonts w:ascii="Times New Roman" w:hAnsi="Times New Roman" w:cs="Times New Roman"/>
          <w:sz w:val="24"/>
          <w:szCs w:val="24"/>
          <w:shd w:val="clear" w:color="auto" w:fill="FFFFFF"/>
        </w:rPr>
        <w:t xml:space="preserve">Africa provides several contrasts with other world regions. Among women, this is the only region where cervical cancer is equivalent to breast cancer in terms of incidence (each constitutes approximately a quarter of the total burden) and is the most common cause of cancer death in women (23.2% of the total). The incidence and mortality rates for cervical cancer are 34.8 and 22.5 per 100 000 respectively, the highest of any world region. Among men, prostate and liver cancers are the most common forms of incident cancer and causes of cancer death. Although the leading role of prostate cancer in the cancer incidence pattern in men is shared with most other </w:t>
      </w:r>
      <w:r w:rsidRPr="00DE00A5">
        <w:rPr>
          <w:rFonts w:ascii="Times New Roman" w:hAnsi="Times New Roman" w:cs="Times New Roman"/>
          <w:sz w:val="24"/>
          <w:szCs w:val="24"/>
          <w:shd w:val="clear" w:color="auto" w:fill="FFFFFF"/>
        </w:rPr>
        <w:lastRenderedPageBreak/>
        <w:t xml:space="preserve">world regions, this </w:t>
      </w:r>
      <w:proofErr w:type="gramStart"/>
      <w:r w:rsidRPr="00DE00A5">
        <w:rPr>
          <w:rFonts w:ascii="Times New Roman" w:hAnsi="Times New Roman" w:cs="Times New Roman"/>
          <w:sz w:val="24"/>
          <w:szCs w:val="24"/>
          <w:shd w:val="clear" w:color="auto" w:fill="FFFFFF"/>
        </w:rPr>
        <w:t>regions</w:t>
      </w:r>
      <w:proofErr w:type="gramEnd"/>
      <w:r w:rsidRPr="00DE00A5">
        <w:rPr>
          <w:rFonts w:ascii="Times New Roman" w:hAnsi="Times New Roman" w:cs="Times New Roman"/>
          <w:sz w:val="24"/>
          <w:szCs w:val="24"/>
          <w:shd w:val="clear" w:color="auto" w:fill="FFFFFF"/>
        </w:rPr>
        <w:t xml:space="preserve"> also has mortality rates comparable to incidence rates. Cervical and breast cancers in women and prostate and liver cancers in men are the only cancers with sex-specific incidence or mortality rates of more than 10 per 100 000, but the high rates of Kaposi Sarcoma is the third most common cancer in men and represents 9.2% incidence rate of 7.2% of all cancer diagnoses, with an incidence rate of 7.2 per 100 000. This reflects the very high regional level of HIV infection and associated cancer </w:t>
      </w:r>
      <w:proofErr w:type="spellStart"/>
      <w:r w:rsidRPr="00DE00A5">
        <w:rPr>
          <w:rFonts w:ascii="Times New Roman" w:hAnsi="Times New Roman" w:cs="Times New Roman"/>
          <w:sz w:val="24"/>
          <w:szCs w:val="24"/>
          <w:shd w:val="clear" w:color="auto" w:fill="FFFFFF"/>
        </w:rPr>
        <w:t>sequelae</w:t>
      </w:r>
      <w:proofErr w:type="spellEnd"/>
      <w:r w:rsidRPr="00DE00A5">
        <w:rPr>
          <w:rFonts w:ascii="Times New Roman" w:hAnsi="Times New Roman" w:cs="Times New Roman"/>
          <w:sz w:val="24"/>
          <w:szCs w:val="24"/>
          <w:shd w:val="clear" w:color="auto" w:fill="FFFFFF"/>
        </w:rPr>
        <w:t xml:space="preserve"> before the advent of highly active antiretroviral therapy. </w:t>
      </w:r>
    </w:p>
    <w:p w:rsidR="0016132C" w:rsidRPr="009E7E16" w:rsidRDefault="0016132C" w:rsidP="00A472DD">
      <w:pPr>
        <w:spacing w:line="480" w:lineRule="auto"/>
        <w:jc w:val="both"/>
        <w:rPr>
          <w:rFonts w:ascii="Times New Roman" w:hAnsi="Times New Roman" w:cs="Times New Roman"/>
          <w:sz w:val="28"/>
          <w:szCs w:val="28"/>
          <w:shd w:val="clear" w:color="auto" w:fill="FFFFFF"/>
        </w:rPr>
      </w:pPr>
      <w:r w:rsidRPr="009E7E16">
        <w:rPr>
          <w:rFonts w:ascii="Times New Roman" w:hAnsi="Times New Roman" w:cs="Times New Roman"/>
          <w:sz w:val="28"/>
          <w:szCs w:val="28"/>
          <w:shd w:val="clear" w:color="auto" w:fill="FFFFFF"/>
        </w:rPr>
        <w:t>THE CONTROL OF CANCER IN AFRICA</w:t>
      </w:r>
    </w:p>
    <w:p w:rsidR="0016132C" w:rsidRPr="00DE00A5" w:rsidRDefault="0016132C" w:rsidP="00A472DD">
      <w:pPr>
        <w:pStyle w:val="NormalWeb"/>
        <w:shd w:val="clear" w:color="auto" w:fill="FFFFFF"/>
        <w:spacing w:before="225" w:beforeAutospacing="0" w:after="225" w:afterAutospacing="0" w:line="480" w:lineRule="auto"/>
        <w:jc w:val="both"/>
      </w:pPr>
      <w:r w:rsidRPr="00DE00A5">
        <w:t>Several African countries have made strides in addressing the prevention of non-communicable diseases (NCDs) like cancer. This is evidenced by the Brazzaville Declaration on NCD Prevention and Control in the WHO African Region adopted in 2011, which member countries signed to affirm their political willingness to put in place strategies and resources to control NCDs.</w:t>
      </w:r>
    </w:p>
    <w:p w:rsidR="0075584C" w:rsidRPr="00DE00A5" w:rsidRDefault="0016132C" w:rsidP="00A472DD">
      <w:pPr>
        <w:pStyle w:val="NormalWeb"/>
        <w:shd w:val="clear" w:color="auto" w:fill="FFFFFF"/>
        <w:spacing w:before="225" w:beforeAutospacing="0" w:after="225" w:afterAutospacing="0" w:line="480" w:lineRule="auto"/>
        <w:jc w:val="both"/>
      </w:pPr>
      <w:r w:rsidRPr="00DE00A5">
        <w:t xml:space="preserve">Today, two-thirds of African countries have national cancer control plans (NCCPs) compared to only 46% in 2013 which help them identify, </w:t>
      </w:r>
      <w:proofErr w:type="spellStart"/>
      <w:r w:rsidRPr="00DE00A5">
        <w:t>prioritise</w:t>
      </w:r>
      <w:proofErr w:type="spellEnd"/>
      <w:r w:rsidRPr="00DE00A5">
        <w:t xml:space="preserve"> and implem</w:t>
      </w:r>
      <w:r w:rsidR="00DE00A5" w:rsidRPr="00DE00A5">
        <w:t xml:space="preserve">ent the most effective </w:t>
      </w:r>
      <w:proofErr w:type="spellStart"/>
      <w:r w:rsidR="00DE00A5" w:rsidRPr="00DE00A5">
        <w:t>actions.</w:t>
      </w:r>
      <w:r w:rsidRPr="00DE00A5">
        <w:t>Yet</w:t>
      </w:r>
      <w:proofErr w:type="spellEnd"/>
      <w:r w:rsidRPr="00DE00A5">
        <w:t>, there is still work to be done with regard to prevention measures and the implementation of strong healthcare systems which are able to effectively deal w</w:t>
      </w:r>
      <w:r w:rsidR="00DE00A5" w:rsidRPr="00DE00A5">
        <w:t>ith non-communicable diseases. </w:t>
      </w:r>
      <w:r w:rsidR="00746620" w:rsidRPr="00DE00A5">
        <w:rPr>
          <w:shd w:val="clear" w:color="auto" w:fill="FFFFFF"/>
        </w:rPr>
        <w:t xml:space="preserve">The region is predicted to have a greater than 85% increase in cancer burden by 2030. Approaches to </w:t>
      </w:r>
      <w:proofErr w:type="spellStart"/>
      <w:r w:rsidR="00746620" w:rsidRPr="00DE00A5">
        <w:rPr>
          <w:shd w:val="clear" w:color="auto" w:fill="FFFFFF"/>
        </w:rPr>
        <w:t>minimise</w:t>
      </w:r>
      <w:proofErr w:type="spellEnd"/>
      <w:r w:rsidR="00746620" w:rsidRPr="00DE00A5">
        <w:rPr>
          <w:shd w:val="clear" w:color="auto" w:fill="FFFFFF"/>
        </w:rPr>
        <w:t xml:space="preserve"> the </w:t>
      </w:r>
      <w:r w:rsidR="00DE00A5" w:rsidRPr="00DE00A5">
        <w:rPr>
          <w:shd w:val="clear" w:color="auto" w:fill="FFFFFF"/>
        </w:rPr>
        <w:t xml:space="preserve">burden of cancer in </w:t>
      </w:r>
      <w:r w:rsidR="00746620" w:rsidRPr="00DE00A5">
        <w:rPr>
          <w:shd w:val="clear" w:color="auto" w:fill="FFFFFF"/>
        </w:rPr>
        <w:t>Africa in the past few years have had little success because of low awareness of the cancer burden and a poor understanding of the potential for cancer prevention. Success will not be easy, and will need partnerships and bridges to be built across countries, economies, and professions. A strategic approach t</w:t>
      </w:r>
      <w:r w:rsidR="00DE00A5" w:rsidRPr="00DE00A5">
        <w:rPr>
          <w:shd w:val="clear" w:color="auto" w:fill="FFFFFF"/>
        </w:rPr>
        <w:t xml:space="preserve">o cancer </w:t>
      </w:r>
      <w:r w:rsidR="00DE00A5" w:rsidRPr="00DE00A5">
        <w:rPr>
          <w:shd w:val="clear" w:color="auto" w:fill="FFFFFF"/>
        </w:rPr>
        <w:lastRenderedPageBreak/>
        <w:t xml:space="preserve">control in </w:t>
      </w:r>
      <w:r w:rsidR="00746620" w:rsidRPr="00DE00A5">
        <w:rPr>
          <w:shd w:val="clear" w:color="auto" w:fill="FFFFFF"/>
        </w:rPr>
        <w:t xml:space="preserve">Africa is needed to build on what works there and what is unique to the region. It should ideally be situated within strong, robust, and sustainable health-care systems that offer quality health care to all people, irrespective of their social or economic standing. However, to achieve this will need new leadership, critical thinking, investment, and understanding. </w:t>
      </w:r>
    </w:p>
    <w:p w:rsidR="00745051" w:rsidRDefault="00745051" w:rsidP="00A472DD">
      <w:pPr>
        <w:spacing w:line="480" w:lineRule="auto"/>
        <w:jc w:val="both"/>
      </w:pPr>
    </w:p>
    <w:p w:rsidR="00745051" w:rsidRDefault="00745051" w:rsidP="00A472DD">
      <w:pPr>
        <w:spacing w:line="480" w:lineRule="auto"/>
        <w:jc w:val="both"/>
      </w:pPr>
    </w:p>
    <w:p w:rsidR="00745051" w:rsidRPr="009E7E16" w:rsidRDefault="00745051" w:rsidP="00A472DD">
      <w:pPr>
        <w:spacing w:line="480" w:lineRule="auto"/>
        <w:jc w:val="both"/>
        <w:rPr>
          <w:rFonts w:ascii="Times New Roman" w:hAnsi="Times New Roman" w:cs="Times New Roman"/>
          <w:sz w:val="28"/>
          <w:szCs w:val="28"/>
        </w:rPr>
      </w:pPr>
      <w:r w:rsidRPr="009E7E16">
        <w:rPr>
          <w:rFonts w:ascii="Times New Roman" w:hAnsi="Times New Roman" w:cs="Times New Roman"/>
          <w:sz w:val="28"/>
          <w:szCs w:val="28"/>
        </w:rPr>
        <w:t>EPIDEMIOLOGY OF CANCER IN NIGERIA</w:t>
      </w:r>
    </w:p>
    <w:p w:rsidR="0073431F" w:rsidRPr="00745051" w:rsidRDefault="0073431F" w:rsidP="00A472DD">
      <w:pPr>
        <w:spacing w:line="480" w:lineRule="auto"/>
        <w:jc w:val="both"/>
        <w:rPr>
          <w:rFonts w:ascii="Times New Roman" w:hAnsi="Times New Roman" w:cs="Times New Roman"/>
          <w:sz w:val="24"/>
          <w:szCs w:val="24"/>
        </w:rPr>
      </w:pPr>
      <w:r w:rsidRPr="00745051">
        <w:rPr>
          <w:rFonts w:ascii="Times New Roman" w:hAnsi="Times New Roman" w:cs="Times New Roman"/>
          <w:sz w:val="24"/>
          <w:szCs w:val="24"/>
        </w:rPr>
        <w:t xml:space="preserve">Cancer is a public health problem worldwide affecting all categories of persons. </w:t>
      </w:r>
      <w:r w:rsidRPr="00745051">
        <w:rPr>
          <w:rFonts w:ascii="Times New Roman" w:hAnsi="Times New Roman" w:cs="Times New Roman"/>
          <w:sz w:val="24"/>
          <w:szCs w:val="24"/>
        </w:rPr>
        <w:t xml:space="preserve"> It is the second common cause of death in developed countries and among the three leading causes of</w:t>
      </w:r>
      <w:r w:rsidR="00DE00A5" w:rsidRPr="00745051">
        <w:rPr>
          <w:rFonts w:ascii="Times New Roman" w:hAnsi="Times New Roman" w:cs="Times New Roman"/>
          <w:sz w:val="24"/>
          <w:szCs w:val="24"/>
        </w:rPr>
        <w:t xml:space="preserve"> death in developing countries. </w:t>
      </w:r>
      <w:proofErr w:type="spellStart"/>
      <w:r w:rsidR="00DE00A5" w:rsidRPr="00745051">
        <w:rPr>
          <w:rFonts w:ascii="Times New Roman" w:hAnsi="Times New Roman" w:cs="Times New Roman"/>
          <w:sz w:val="24"/>
          <w:szCs w:val="24"/>
        </w:rPr>
        <w:t>P</w:t>
      </w:r>
      <w:r w:rsidR="00D10064" w:rsidRPr="00745051">
        <w:rPr>
          <w:rFonts w:ascii="Times New Roman" w:hAnsi="Times New Roman" w:cs="Times New Roman"/>
          <w:sz w:val="24"/>
          <w:szCs w:val="24"/>
        </w:rPr>
        <w:t>arkin</w:t>
      </w:r>
      <w:proofErr w:type="spellEnd"/>
      <w:r w:rsidR="00D10064" w:rsidRPr="00745051">
        <w:rPr>
          <w:rFonts w:ascii="Times New Roman" w:hAnsi="Times New Roman" w:cs="Times New Roman"/>
          <w:sz w:val="24"/>
          <w:szCs w:val="24"/>
        </w:rPr>
        <w:t xml:space="preserve"> et al reported that in indigenous Africans, 650,000 people of estimated 965million are diagnosed of cancer annually and lifetime risk of dying from cancer in African women is 2 times higher than in developed countries.</w:t>
      </w:r>
    </w:p>
    <w:p w:rsidR="006B7555" w:rsidRPr="00745051" w:rsidRDefault="00D10064" w:rsidP="00A472DD">
      <w:pPr>
        <w:spacing w:line="480" w:lineRule="auto"/>
        <w:jc w:val="both"/>
        <w:rPr>
          <w:rFonts w:ascii="Times New Roman" w:hAnsi="Times New Roman" w:cs="Times New Roman"/>
          <w:sz w:val="24"/>
          <w:szCs w:val="24"/>
        </w:rPr>
      </w:pPr>
      <w:r w:rsidRPr="00745051">
        <w:rPr>
          <w:rFonts w:ascii="Times New Roman" w:hAnsi="Times New Roman" w:cs="Times New Roman"/>
          <w:sz w:val="24"/>
          <w:szCs w:val="24"/>
        </w:rPr>
        <w:t xml:space="preserve">The burden </w:t>
      </w:r>
      <w:r w:rsidR="00DE00A5" w:rsidRPr="00745051">
        <w:rPr>
          <w:rFonts w:ascii="Times New Roman" w:hAnsi="Times New Roman" w:cs="Times New Roman"/>
          <w:sz w:val="24"/>
          <w:szCs w:val="24"/>
        </w:rPr>
        <w:t>of cancer in Nigeria is unknown</w:t>
      </w:r>
      <w:r w:rsidRPr="00745051">
        <w:rPr>
          <w:rFonts w:ascii="Times New Roman" w:hAnsi="Times New Roman" w:cs="Times New Roman"/>
          <w:sz w:val="24"/>
          <w:szCs w:val="24"/>
        </w:rPr>
        <w:t xml:space="preserve"> mainly because of lack of s</w:t>
      </w:r>
      <w:r w:rsidR="00DE00A5" w:rsidRPr="00745051">
        <w:rPr>
          <w:rFonts w:ascii="Times New Roman" w:hAnsi="Times New Roman" w:cs="Times New Roman"/>
          <w:sz w:val="24"/>
          <w:szCs w:val="24"/>
        </w:rPr>
        <w:t xml:space="preserve">tatistics or under-reporting. </w:t>
      </w:r>
      <w:r w:rsidRPr="00745051">
        <w:rPr>
          <w:rFonts w:ascii="Times New Roman" w:hAnsi="Times New Roman" w:cs="Times New Roman"/>
          <w:sz w:val="24"/>
          <w:szCs w:val="24"/>
        </w:rPr>
        <w:t xml:space="preserve">This is not peculiar to Nigeria but most parts of Africa. </w:t>
      </w:r>
      <w:r w:rsidRPr="00745051">
        <w:rPr>
          <w:rFonts w:ascii="Times New Roman" w:hAnsi="Times New Roman" w:cs="Times New Roman"/>
          <w:sz w:val="24"/>
          <w:szCs w:val="24"/>
        </w:rPr>
        <w:t xml:space="preserve"> In a study of cancer registry literature update from all over the world, only 1% of the literature emanated from Africa compared to 34% and 42% from Eu</w:t>
      </w:r>
      <w:r w:rsidR="00DE00A5" w:rsidRPr="00745051">
        <w:rPr>
          <w:rFonts w:ascii="Times New Roman" w:hAnsi="Times New Roman" w:cs="Times New Roman"/>
          <w:sz w:val="24"/>
          <w:szCs w:val="24"/>
        </w:rPr>
        <w:t xml:space="preserve">rope and Asia respectively 3. </w:t>
      </w:r>
      <w:r w:rsidRPr="00745051">
        <w:rPr>
          <w:rFonts w:ascii="Times New Roman" w:hAnsi="Times New Roman" w:cs="Times New Roman"/>
          <w:sz w:val="24"/>
          <w:szCs w:val="24"/>
        </w:rPr>
        <w:t>This is partly due to inaccurate population statistics which makes age specific incidence rates impossibl</w:t>
      </w:r>
      <w:r w:rsidR="00DE00A5" w:rsidRPr="00745051">
        <w:rPr>
          <w:rFonts w:ascii="Times New Roman" w:hAnsi="Times New Roman" w:cs="Times New Roman"/>
          <w:sz w:val="24"/>
          <w:szCs w:val="24"/>
        </w:rPr>
        <w:t xml:space="preserve">e or if available inaccurate. </w:t>
      </w:r>
      <w:r w:rsidRPr="00745051">
        <w:rPr>
          <w:rFonts w:ascii="Times New Roman" w:hAnsi="Times New Roman" w:cs="Times New Roman"/>
          <w:sz w:val="24"/>
          <w:szCs w:val="24"/>
        </w:rPr>
        <w:t xml:space="preserve">Large </w:t>
      </w:r>
      <w:proofErr w:type="gramStart"/>
      <w:r w:rsidRPr="00745051">
        <w:rPr>
          <w:rFonts w:ascii="Times New Roman" w:hAnsi="Times New Roman" w:cs="Times New Roman"/>
          <w:sz w:val="24"/>
          <w:szCs w:val="24"/>
        </w:rPr>
        <w:t>proportion of the population still never seek</w:t>
      </w:r>
      <w:proofErr w:type="gramEnd"/>
      <w:r w:rsidRPr="00745051">
        <w:rPr>
          <w:rFonts w:ascii="Times New Roman" w:hAnsi="Times New Roman" w:cs="Times New Roman"/>
          <w:sz w:val="24"/>
          <w:szCs w:val="24"/>
        </w:rPr>
        <w:t xml:space="preserve"> orthodox medical care and so are not recorded</w:t>
      </w:r>
      <w:r w:rsidR="00745051" w:rsidRPr="00745051">
        <w:rPr>
          <w:rFonts w:ascii="Times New Roman" w:hAnsi="Times New Roman" w:cs="Times New Roman"/>
          <w:sz w:val="24"/>
          <w:szCs w:val="24"/>
        </w:rPr>
        <w:t xml:space="preserve">. </w:t>
      </w:r>
      <w:r w:rsidR="006B7555" w:rsidRPr="00745051">
        <w:rPr>
          <w:rFonts w:ascii="Times New Roman" w:hAnsi="Times New Roman" w:cs="Times New Roman"/>
          <w:sz w:val="24"/>
          <w:szCs w:val="24"/>
        </w:rPr>
        <w:t>Cancer is a leading cause of death worldwide, accounting for 7.6 million deaths (about 13% of all deaths) in 2008, and is projected to continue rising, with an estimate of</w:t>
      </w:r>
      <w:r w:rsidR="00DE00A5" w:rsidRPr="00745051">
        <w:rPr>
          <w:rFonts w:ascii="Times New Roman" w:hAnsi="Times New Roman" w:cs="Times New Roman"/>
          <w:sz w:val="24"/>
          <w:szCs w:val="24"/>
        </w:rPr>
        <w:t xml:space="preserve"> 13.1 million deaths in 2030</w:t>
      </w:r>
      <w:r w:rsidR="006B7555" w:rsidRPr="00745051">
        <w:rPr>
          <w:rFonts w:ascii="Times New Roman" w:hAnsi="Times New Roman" w:cs="Times New Roman"/>
          <w:sz w:val="24"/>
          <w:szCs w:val="24"/>
        </w:rPr>
        <w:t>.</w:t>
      </w:r>
      <w:r w:rsidR="00745051" w:rsidRPr="00745051">
        <w:rPr>
          <w:rFonts w:ascii="Times New Roman" w:hAnsi="Times New Roman" w:cs="Times New Roman"/>
          <w:sz w:val="24"/>
          <w:szCs w:val="24"/>
        </w:rPr>
        <w:t xml:space="preserve"> </w:t>
      </w:r>
      <w:r w:rsidR="006B7555" w:rsidRPr="00745051">
        <w:rPr>
          <w:rFonts w:ascii="Times New Roman" w:hAnsi="Times New Roman" w:cs="Times New Roman"/>
          <w:sz w:val="24"/>
          <w:szCs w:val="24"/>
        </w:rPr>
        <w:t xml:space="preserve">Worldwide, cancer deaths are more than the percentage of deaths caused by HIV/AIDS, tuberculosis, and malaria put together. It is the second leading cause of death in </w:t>
      </w:r>
      <w:r w:rsidR="006B7555" w:rsidRPr="00745051">
        <w:rPr>
          <w:rFonts w:ascii="Times New Roman" w:hAnsi="Times New Roman" w:cs="Times New Roman"/>
          <w:sz w:val="24"/>
          <w:szCs w:val="24"/>
        </w:rPr>
        <w:lastRenderedPageBreak/>
        <w:t>developed countries and is among the three leading causes of death for ad</w:t>
      </w:r>
      <w:r w:rsidR="00DE00A5" w:rsidRPr="00745051">
        <w:rPr>
          <w:rFonts w:ascii="Times New Roman" w:hAnsi="Times New Roman" w:cs="Times New Roman"/>
          <w:sz w:val="24"/>
          <w:szCs w:val="24"/>
        </w:rPr>
        <w:t>ults in developing countries</w:t>
      </w:r>
      <w:r w:rsidR="006B7555" w:rsidRPr="00745051">
        <w:rPr>
          <w:rFonts w:ascii="Times New Roman" w:hAnsi="Times New Roman" w:cs="Times New Roman"/>
          <w:sz w:val="24"/>
          <w:szCs w:val="24"/>
        </w:rPr>
        <w:t>.</w:t>
      </w:r>
    </w:p>
    <w:p w:rsidR="006B7555" w:rsidRPr="00745051" w:rsidRDefault="006B7555" w:rsidP="00A472DD">
      <w:pPr>
        <w:pStyle w:val="NormalWeb"/>
        <w:spacing w:before="180" w:beforeAutospacing="0" w:after="180" w:afterAutospacing="0" w:line="480" w:lineRule="auto"/>
        <w:jc w:val="both"/>
      </w:pPr>
      <w:r w:rsidRPr="00745051">
        <w:t xml:space="preserve">From Ibadan cancer registry, the first such review in the same population reported that cancers of the </w:t>
      </w:r>
      <w:proofErr w:type="spellStart"/>
      <w:r w:rsidRPr="00745051">
        <w:t>reticuloendothelial</w:t>
      </w:r>
      <w:proofErr w:type="spellEnd"/>
      <w:r w:rsidRPr="00745051">
        <w:t xml:space="preserve"> system topped the list while the second review observed that liver cancer was commonest among males and cervical cance</w:t>
      </w:r>
      <w:r w:rsidR="00DE00A5" w:rsidRPr="00745051">
        <w:t>r was commonest among females</w:t>
      </w:r>
      <w:r w:rsidR="00745051" w:rsidRPr="00745051">
        <w:t xml:space="preserve">. </w:t>
      </w:r>
      <w:r w:rsidRPr="00745051">
        <w:t xml:space="preserve">In a retrospective study carried out in 2010 in the center of </w:t>
      </w:r>
      <w:r w:rsidR="00DE00A5" w:rsidRPr="00745051">
        <w:t xml:space="preserve">this study by </w:t>
      </w:r>
      <w:proofErr w:type="spellStart"/>
      <w:r w:rsidR="00DE00A5" w:rsidRPr="00745051">
        <w:t>Anorlu</w:t>
      </w:r>
      <w:proofErr w:type="spellEnd"/>
      <w:r w:rsidR="00DE00A5" w:rsidRPr="00745051">
        <w:t xml:space="preserve"> et al.</w:t>
      </w:r>
      <w:r w:rsidRPr="00745051">
        <w:t xml:space="preserve">, between 2002 and 2007, of the total of 2200 patients admitted into the gynecology ward, 104 deaths were recorded and 83 (88.3%) of these were attributable to cancer. Cervical cancer, though being preventable and potentially curable, was the leading cause of death. This is followed by ovarian and endometrial cancer. In a similar study carried out in Enugu by Anya et al. in 2006 [11], the leading cause of the 79 deaths out of the 2033 </w:t>
      </w:r>
      <w:proofErr w:type="spellStart"/>
      <w:r w:rsidRPr="00745051">
        <w:t>gynaecological</w:t>
      </w:r>
      <w:proofErr w:type="spellEnd"/>
      <w:r w:rsidRPr="00745051">
        <w:t xml:space="preserve"> admissions was cancer, mostly cervical, followed by </w:t>
      </w:r>
      <w:proofErr w:type="spellStart"/>
      <w:r w:rsidRPr="00745051">
        <w:t>choriocarcinoma</w:t>
      </w:r>
      <w:proofErr w:type="spellEnd"/>
      <w:r w:rsidRPr="00745051">
        <w:t>, septic abortion, and ovarian cancer.</w:t>
      </w:r>
    </w:p>
    <w:p w:rsidR="0073431F" w:rsidRDefault="006B7555" w:rsidP="00A472DD">
      <w:pPr>
        <w:pStyle w:val="NormalWeb"/>
        <w:spacing w:before="180" w:beforeAutospacing="0" w:after="180" w:afterAutospacing="0" w:line="480" w:lineRule="auto"/>
        <w:jc w:val="both"/>
      </w:pPr>
      <w:r w:rsidRPr="00745051">
        <w:t xml:space="preserve">The cancer mortality pattern is quite different in Africa when compared to other parts of the world. This may be explained by the difference in the climate, diet, genetic factors, and so on. Cancers causing viral infections such as HBV/HCV, EBV, and HPV are responsible for up to 20% of cancer deaths in low- </w:t>
      </w:r>
      <w:r w:rsidR="00DE00A5" w:rsidRPr="00745051">
        <w:t>and middle-income countries</w:t>
      </w:r>
      <w:r w:rsidR="00745051" w:rsidRPr="00745051">
        <w:t xml:space="preserve">. </w:t>
      </w:r>
      <w:r w:rsidRPr="00745051">
        <w:t xml:space="preserve">There is lack or no efficient public policy on cancer issues across sub-Saharan African countries where infectious diseases like malaria and HIV/AIDS are the major public health concerns. In Nigeria, about 10,000 cancer deaths are recorded annually while 250,000 new cases are recorded yearly. The report of World Health Organization (WHO) reflects the alarming shortage of functional cancer control plans in sub-Saharan countries despite the enormity of socioeconomic havocs it poses to the countries. Among the 17% of African countries that have sufficiently funded cancer control program none are within sub-Sahara region. The data available on cancer mortality are rudimentary and grossly </w:t>
      </w:r>
      <w:r w:rsidRPr="00745051">
        <w:lastRenderedPageBreak/>
        <w:t>inadequate in Nigeria. Extensive literature research showed little or no information about the overall deaths attributable to cancer in Nigeria. Studies that encompass all cancers are rare. Most studies done on cancer mortality are based on specific cancers. Although, as informative as such studies are, they cannot sufficiently reveal the enor</w:t>
      </w:r>
      <w:r w:rsidR="00745051">
        <w:t>mity of cancer havoc in Africa.</w:t>
      </w:r>
    </w:p>
    <w:p w:rsidR="00745051" w:rsidRDefault="00745051" w:rsidP="00A472DD">
      <w:pPr>
        <w:pStyle w:val="NormalWeb"/>
        <w:spacing w:before="180" w:beforeAutospacing="0" w:after="180" w:afterAutospacing="0" w:line="480" w:lineRule="auto"/>
        <w:jc w:val="both"/>
      </w:pPr>
    </w:p>
    <w:p w:rsidR="00745051" w:rsidRDefault="00745051" w:rsidP="00A472DD">
      <w:pPr>
        <w:pStyle w:val="NormalWeb"/>
        <w:spacing w:before="180" w:beforeAutospacing="0" w:after="180" w:afterAutospacing="0" w:line="480" w:lineRule="auto"/>
        <w:jc w:val="both"/>
      </w:pPr>
    </w:p>
    <w:p w:rsidR="0073431F" w:rsidRPr="009E7E16" w:rsidRDefault="00745051" w:rsidP="00A472DD">
      <w:pPr>
        <w:tabs>
          <w:tab w:val="left" w:pos="1005"/>
        </w:tabs>
        <w:spacing w:line="480" w:lineRule="auto"/>
        <w:jc w:val="both"/>
        <w:rPr>
          <w:rFonts w:ascii="Times New Roman" w:hAnsi="Times New Roman" w:cs="Times New Roman"/>
          <w:sz w:val="28"/>
          <w:szCs w:val="28"/>
        </w:rPr>
      </w:pPr>
      <w:r w:rsidRPr="009E7E16">
        <w:rPr>
          <w:rFonts w:ascii="Times New Roman" w:hAnsi="Times New Roman" w:cs="Times New Roman"/>
          <w:sz w:val="28"/>
          <w:szCs w:val="28"/>
        </w:rPr>
        <w:t>ANGIOGENIC</w:t>
      </w:r>
      <w:r w:rsidR="008A5250">
        <w:rPr>
          <w:rFonts w:ascii="Times New Roman" w:hAnsi="Times New Roman" w:cs="Times New Roman"/>
          <w:sz w:val="28"/>
          <w:szCs w:val="28"/>
        </w:rPr>
        <w:t xml:space="preserve"> GENES</w:t>
      </w:r>
      <w:r w:rsidRPr="009E7E16">
        <w:rPr>
          <w:rFonts w:ascii="Times New Roman" w:hAnsi="Times New Roman" w:cs="Times New Roman"/>
          <w:sz w:val="28"/>
          <w:szCs w:val="28"/>
        </w:rPr>
        <w:t xml:space="preserve"> </w:t>
      </w:r>
      <w:r w:rsidR="00B84293" w:rsidRPr="009E7E16">
        <w:rPr>
          <w:rFonts w:ascii="Times New Roman" w:hAnsi="Times New Roman" w:cs="Times New Roman"/>
          <w:sz w:val="28"/>
          <w:szCs w:val="28"/>
        </w:rPr>
        <w:t xml:space="preserve">ROLE IN </w:t>
      </w:r>
      <w:r w:rsidR="008A5250">
        <w:rPr>
          <w:rFonts w:ascii="Times New Roman" w:hAnsi="Times New Roman" w:cs="Times New Roman"/>
          <w:sz w:val="28"/>
          <w:szCs w:val="28"/>
        </w:rPr>
        <w:t xml:space="preserve">THE PROGRESSION OF </w:t>
      </w:r>
      <w:r w:rsidR="00B84293" w:rsidRPr="009E7E16">
        <w:rPr>
          <w:rFonts w:ascii="Times New Roman" w:hAnsi="Times New Roman" w:cs="Times New Roman"/>
          <w:sz w:val="28"/>
          <w:szCs w:val="28"/>
        </w:rPr>
        <w:t>OSTEOSARCOMA</w:t>
      </w:r>
    </w:p>
    <w:p w:rsidR="00B84293" w:rsidRPr="00745051" w:rsidRDefault="000D3FDC" w:rsidP="00A472DD">
      <w:pPr>
        <w:tabs>
          <w:tab w:val="left" w:pos="1005"/>
        </w:tabs>
        <w:spacing w:line="480" w:lineRule="auto"/>
        <w:jc w:val="both"/>
        <w:rPr>
          <w:rFonts w:ascii="Times New Roman" w:hAnsi="Times New Roman" w:cs="Times New Roman"/>
          <w:sz w:val="24"/>
          <w:szCs w:val="24"/>
        </w:rPr>
      </w:pPr>
      <w:r w:rsidRPr="00745051">
        <w:rPr>
          <w:rFonts w:ascii="Times New Roman" w:hAnsi="Times New Roman" w:cs="Times New Roman"/>
          <w:color w:val="000000"/>
          <w:sz w:val="24"/>
          <w:szCs w:val="24"/>
        </w:rPr>
        <w:t xml:space="preserve">Osteosarcoma is a primary bone malignancy with a particularly high incidence rate in children and adolescents relative to other age groups. The etiology of this often aggressive cancer is currently unknown, because complicated structural and numeric genomic rearrangements in cancer cells preclude understanding of </w:t>
      </w:r>
      <w:proofErr w:type="spellStart"/>
      <w:r w:rsidRPr="00745051">
        <w:rPr>
          <w:rFonts w:ascii="Times New Roman" w:hAnsi="Times New Roman" w:cs="Times New Roman"/>
          <w:color w:val="000000"/>
          <w:sz w:val="24"/>
          <w:szCs w:val="24"/>
        </w:rPr>
        <w:t>tumour</w:t>
      </w:r>
      <w:proofErr w:type="spellEnd"/>
      <w:r w:rsidRPr="00745051">
        <w:rPr>
          <w:rFonts w:ascii="Times New Roman" w:hAnsi="Times New Roman" w:cs="Times New Roman"/>
          <w:color w:val="000000"/>
          <w:sz w:val="24"/>
          <w:szCs w:val="24"/>
        </w:rPr>
        <w:t xml:space="preserve"> development.</w:t>
      </w:r>
    </w:p>
    <w:p w:rsidR="0073431F" w:rsidRPr="00A472DD" w:rsidRDefault="00745051" w:rsidP="00A472DD">
      <w:pPr>
        <w:spacing w:line="480" w:lineRule="auto"/>
        <w:jc w:val="both"/>
        <w:rPr>
          <w:rFonts w:ascii="Times New Roman" w:hAnsi="Times New Roman" w:cs="Times New Roman"/>
          <w:sz w:val="24"/>
          <w:szCs w:val="24"/>
        </w:rPr>
      </w:pPr>
      <w:r w:rsidRPr="00745051">
        <w:rPr>
          <w:rFonts w:ascii="Times New Roman" w:hAnsi="Times New Roman" w:cs="Times New Roman"/>
          <w:color w:val="000000"/>
          <w:sz w:val="24"/>
          <w:szCs w:val="24"/>
          <w:shd w:val="clear" w:color="auto" w:fill="FFFFFF"/>
        </w:rPr>
        <w:t xml:space="preserve">Angiogenesis is the process of new blood vessel development, which is critical in both physiological development and pathological processes, such as tumor progression, wound healing, and cardiovascular, inflammatory, ischemic, and infectious diseases. In response to hypoxia, tumor tissues produce and release </w:t>
      </w:r>
      <w:proofErr w:type="spellStart"/>
      <w:r w:rsidRPr="00745051">
        <w:rPr>
          <w:rFonts w:ascii="Times New Roman" w:hAnsi="Times New Roman" w:cs="Times New Roman"/>
          <w:color w:val="000000"/>
          <w:sz w:val="24"/>
          <w:szCs w:val="24"/>
          <w:shd w:val="clear" w:color="auto" w:fill="FFFFFF"/>
        </w:rPr>
        <w:t>angiogenic</w:t>
      </w:r>
      <w:proofErr w:type="spellEnd"/>
      <w:r w:rsidRPr="00745051">
        <w:rPr>
          <w:rFonts w:ascii="Times New Roman" w:hAnsi="Times New Roman" w:cs="Times New Roman"/>
          <w:color w:val="000000"/>
          <w:sz w:val="24"/>
          <w:szCs w:val="24"/>
          <w:shd w:val="clear" w:color="auto" w:fill="FFFFFF"/>
        </w:rPr>
        <w:t xml:space="preserve"> growth factors, such as </w:t>
      </w:r>
      <w:proofErr w:type="spellStart"/>
      <w:r w:rsidRPr="00745051">
        <w:rPr>
          <w:rFonts w:ascii="Times New Roman" w:hAnsi="Times New Roman" w:cs="Times New Roman"/>
          <w:color w:val="000000"/>
          <w:sz w:val="24"/>
          <w:szCs w:val="24"/>
          <w:shd w:val="clear" w:color="auto" w:fill="FFFFFF"/>
        </w:rPr>
        <w:t>vasculo</w:t>
      </w:r>
      <w:proofErr w:type="spellEnd"/>
      <w:r w:rsidRPr="00745051">
        <w:rPr>
          <w:rFonts w:ascii="Times New Roman" w:hAnsi="Times New Roman" w:cs="Times New Roman"/>
          <w:color w:val="000000"/>
          <w:sz w:val="24"/>
          <w:szCs w:val="24"/>
          <w:shd w:val="clear" w:color="auto" w:fill="FFFFFF"/>
        </w:rPr>
        <w:t xml:space="preserve">-endothelial growth factor, the acidic and basic fibroblast growth factors, and the platelet-derived endothelial cell growth factor to recruit new blood vessels by angiogenesis and </w:t>
      </w:r>
      <w:proofErr w:type="spellStart"/>
      <w:r w:rsidRPr="00745051">
        <w:rPr>
          <w:rFonts w:ascii="Times New Roman" w:hAnsi="Times New Roman" w:cs="Times New Roman"/>
          <w:color w:val="000000"/>
          <w:sz w:val="24"/>
          <w:szCs w:val="24"/>
          <w:shd w:val="clear" w:color="auto" w:fill="FFFFFF"/>
        </w:rPr>
        <w:t>vasculogenesis</w:t>
      </w:r>
      <w:proofErr w:type="spellEnd"/>
      <w:r w:rsidRPr="00745051">
        <w:rPr>
          <w:rFonts w:ascii="Times New Roman" w:hAnsi="Times New Roman" w:cs="Times New Roman"/>
          <w:color w:val="000000"/>
          <w:sz w:val="24"/>
          <w:szCs w:val="24"/>
          <w:shd w:val="clear" w:color="auto" w:fill="FFFFFF"/>
        </w:rPr>
        <w:t xml:space="preserve">. It is now widely accepted that both mutations of oncogenes and tumor suppressor genes lead to the switch into an </w:t>
      </w:r>
      <w:proofErr w:type="spellStart"/>
      <w:r w:rsidRPr="00745051">
        <w:rPr>
          <w:rFonts w:ascii="Times New Roman" w:hAnsi="Times New Roman" w:cs="Times New Roman"/>
          <w:color w:val="000000"/>
          <w:sz w:val="24"/>
          <w:szCs w:val="24"/>
          <w:shd w:val="clear" w:color="auto" w:fill="FFFFFF"/>
        </w:rPr>
        <w:t>angiogenic</w:t>
      </w:r>
      <w:proofErr w:type="spellEnd"/>
      <w:r w:rsidRPr="00745051">
        <w:rPr>
          <w:rFonts w:ascii="Times New Roman" w:hAnsi="Times New Roman" w:cs="Times New Roman"/>
          <w:color w:val="000000"/>
          <w:sz w:val="24"/>
          <w:szCs w:val="24"/>
          <w:shd w:val="clear" w:color="auto" w:fill="FFFFFF"/>
        </w:rPr>
        <w:t xml:space="preserve"> tumor. </w:t>
      </w:r>
      <w:r w:rsidR="008A5250" w:rsidRPr="00A472DD">
        <w:rPr>
          <w:rFonts w:ascii="Times New Roman" w:hAnsi="Times New Roman" w:cs="Times New Roman"/>
          <w:sz w:val="24"/>
          <w:szCs w:val="24"/>
          <w:shd w:val="clear" w:color="auto" w:fill="FAFAFA"/>
        </w:rPr>
        <w:t>The activation of end</w:t>
      </w:r>
      <w:bookmarkStart w:id="0" w:name="_GoBack"/>
      <w:bookmarkEnd w:id="0"/>
      <w:r w:rsidR="008A5250" w:rsidRPr="00A472DD">
        <w:rPr>
          <w:rFonts w:ascii="Times New Roman" w:hAnsi="Times New Roman" w:cs="Times New Roman"/>
          <w:sz w:val="24"/>
          <w:szCs w:val="24"/>
          <w:shd w:val="clear" w:color="auto" w:fill="FAFAFA"/>
        </w:rPr>
        <w:t xml:space="preserve">othelial cells by </w:t>
      </w:r>
      <w:proofErr w:type="spellStart"/>
      <w:r w:rsidR="008A5250" w:rsidRPr="00A472DD">
        <w:rPr>
          <w:rFonts w:ascii="Times New Roman" w:hAnsi="Times New Roman" w:cs="Times New Roman"/>
          <w:sz w:val="24"/>
          <w:szCs w:val="24"/>
          <w:shd w:val="clear" w:color="auto" w:fill="FAFAFA"/>
        </w:rPr>
        <w:t>angiogenic</w:t>
      </w:r>
      <w:proofErr w:type="spellEnd"/>
      <w:r w:rsidR="008A5250" w:rsidRPr="00A472DD">
        <w:rPr>
          <w:rFonts w:ascii="Times New Roman" w:hAnsi="Times New Roman" w:cs="Times New Roman"/>
          <w:sz w:val="24"/>
          <w:szCs w:val="24"/>
          <w:shd w:val="clear" w:color="auto" w:fill="FAFAFA"/>
        </w:rPr>
        <w:t xml:space="preserve"> factors leads to the production of </w:t>
      </w:r>
      <w:proofErr w:type="spellStart"/>
      <w:r w:rsidR="008A5250" w:rsidRPr="00A472DD">
        <w:rPr>
          <w:rFonts w:ascii="Times New Roman" w:hAnsi="Times New Roman" w:cs="Times New Roman"/>
          <w:sz w:val="24"/>
          <w:szCs w:val="24"/>
          <w:shd w:val="clear" w:color="auto" w:fill="FAFAFA"/>
        </w:rPr>
        <w:t>proteolytic</w:t>
      </w:r>
      <w:proofErr w:type="spellEnd"/>
      <w:r w:rsidR="008A5250" w:rsidRPr="00A472DD">
        <w:rPr>
          <w:rFonts w:ascii="Times New Roman" w:hAnsi="Times New Roman" w:cs="Times New Roman"/>
          <w:sz w:val="24"/>
          <w:szCs w:val="24"/>
          <w:shd w:val="clear" w:color="auto" w:fill="FAFAFA"/>
        </w:rPr>
        <w:t xml:space="preserve"> enzymes, which degrade the extracellular matrix. The degradation of the underlying basement membrane enables endothelial cells to proliferate and migrate to the surrounding tissue to form new vessels. These new vessels provide cancer cells </w:t>
      </w:r>
      <w:r w:rsidR="008A5250" w:rsidRPr="00A472DD">
        <w:rPr>
          <w:rFonts w:ascii="Times New Roman" w:hAnsi="Times New Roman" w:cs="Times New Roman"/>
          <w:sz w:val="24"/>
          <w:szCs w:val="24"/>
          <w:shd w:val="clear" w:color="auto" w:fill="FAFAFA"/>
        </w:rPr>
        <w:lastRenderedPageBreak/>
        <w:t xml:space="preserve">with oxygen and nutrition and play an important role in cancer cell survival and metastasis. Thus, </w:t>
      </w:r>
      <w:proofErr w:type="spellStart"/>
      <w:r w:rsidR="008A5250" w:rsidRPr="00A472DD">
        <w:rPr>
          <w:rFonts w:ascii="Times New Roman" w:hAnsi="Times New Roman" w:cs="Times New Roman"/>
          <w:sz w:val="24"/>
          <w:szCs w:val="24"/>
          <w:shd w:val="clear" w:color="auto" w:fill="FAFAFA"/>
        </w:rPr>
        <w:t>antiangiogenic</w:t>
      </w:r>
      <w:proofErr w:type="spellEnd"/>
      <w:r w:rsidR="008A5250" w:rsidRPr="00A472DD">
        <w:rPr>
          <w:rFonts w:ascii="Times New Roman" w:hAnsi="Times New Roman" w:cs="Times New Roman"/>
          <w:sz w:val="24"/>
          <w:szCs w:val="24"/>
          <w:shd w:val="clear" w:color="auto" w:fill="FAFAFA"/>
        </w:rPr>
        <w:t xml:space="preserve"> therapies might be an interesting approach in OS therapeutics.</w:t>
      </w:r>
    </w:p>
    <w:p w:rsidR="0073431F" w:rsidRDefault="0073431F" w:rsidP="00A472DD">
      <w:pPr>
        <w:spacing w:line="480" w:lineRule="auto"/>
        <w:jc w:val="both"/>
      </w:pPr>
    </w:p>
    <w:p w:rsidR="0073431F" w:rsidRDefault="0073431F" w:rsidP="00A472DD">
      <w:pPr>
        <w:spacing w:line="480" w:lineRule="auto"/>
        <w:jc w:val="both"/>
      </w:pPr>
    </w:p>
    <w:p w:rsidR="009E7E16" w:rsidRDefault="009E7E16" w:rsidP="00A472DD">
      <w:pPr>
        <w:spacing w:line="480" w:lineRule="auto"/>
        <w:jc w:val="both"/>
        <w:rPr>
          <w:rFonts w:ascii="Times New Roman" w:hAnsi="Times New Roman" w:cs="Times New Roman"/>
          <w:sz w:val="28"/>
          <w:szCs w:val="28"/>
        </w:rPr>
      </w:pPr>
    </w:p>
    <w:p w:rsidR="0075584C" w:rsidRPr="009E7E16" w:rsidRDefault="009E7E16" w:rsidP="00A472DD">
      <w:pPr>
        <w:jc w:val="both"/>
        <w:rPr>
          <w:rFonts w:ascii="Times New Roman" w:hAnsi="Times New Roman" w:cs="Times New Roman"/>
          <w:sz w:val="28"/>
          <w:szCs w:val="28"/>
        </w:rPr>
      </w:pPr>
      <w:r w:rsidRPr="009E7E16">
        <w:rPr>
          <w:rFonts w:ascii="Times New Roman" w:hAnsi="Times New Roman" w:cs="Times New Roman"/>
          <w:sz w:val="28"/>
          <w:szCs w:val="28"/>
        </w:rPr>
        <w:t>REFERENCE</w:t>
      </w:r>
    </w:p>
    <w:p w:rsidR="00745051" w:rsidRPr="009E7E16" w:rsidRDefault="009E7E16" w:rsidP="00A472DD">
      <w:pPr>
        <w:spacing w:after="0"/>
        <w:jc w:val="both"/>
        <w:rPr>
          <w:rFonts w:ascii="Times New Roman" w:eastAsia="Times New Roman" w:hAnsi="Times New Roman" w:cs="Times New Roman"/>
          <w:sz w:val="24"/>
          <w:szCs w:val="24"/>
        </w:rPr>
      </w:pPr>
      <w:proofErr w:type="spellStart"/>
      <w:proofErr w:type="gramStart"/>
      <w:r w:rsidRPr="009E7E16">
        <w:rPr>
          <w:rFonts w:ascii="Times New Roman" w:eastAsia="Times New Roman" w:hAnsi="Times New Roman" w:cs="Times New Roman"/>
          <w:iCs/>
          <w:sz w:val="24"/>
          <w:szCs w:val="24"/>
        </w:rPr>
        <w:t>Carmeliet.</w:t>
      </w:r>
      <w:r w:rsidR="00745051" w:rsidRPr="009E7E16">
        <w:rPr>
          <w:rFonts w:ascii="Times New Roman" w:eastAsia="Times New Roman" w:hAnsi="Times New Roman" w:cs="Times New Roman"/>
          <w:iCs/>
          <w:sz w:val="24"/>
          <w:szCs w:val="24"/>
        </w:rPr>
        <w:t>P</w:t>
      </w:r>
      <w:proofErr w:type="spellEnd"/>
      <w:r w:rsidRPr="009E7E16">
        <w:rPr>
          <w:rFonts w:ascii="Times New Roman" w:eastAsia="Times New Roman" w:hAnsi="Times New Roman" w:cs="Times New Roman"/>
          <w:iCs/>
          <w:sz w:val="24"/>
          <w:szCs w:val="24"/>
        </w:rPr>
        <w:t>.,</w:t>
      </w:r>
      <w:proofErr w:type="gramEnd"/>
      <w:r w:rsidRPr="009E7E16">
        <w:rPr>
          <w:rFonts w:ascii="Times New Roman" w:eastAsia="Times New Roman" w:hAnsi="Times New Roman" w:cs="Times New Roman"/>
          <w:iCs/>
          <w:sz w:val="24"/>
          <w:szCs w:val="24"/>
        </w:rPr>
        <w:t xml:space="preserve"> </w:t>
      </w:r>
      <w:r w:rsidR="00745051" w:rsidRPr="009E7E16">
        <w:rPr>
          <w:rFonts w:ascii="Times New Roman" w:eastAsia="Times New Roman" w:hAnsi="Times New Roman" w:cs="Times New Roman"/>
          <w:iCs/>
          <w:sz w:val="24"/>
          <w:szCs w:val="24"/>
        </w:rPr>
        <w:t>2005.</w:t>
      </w:r>
      <w:r w:rsidR="00745051" w:rsidRPr="009E7E16">
        <w:rPr>
          <w:rFonts w:ascii="Times New Roman" w:eastAsia="Times New Roman" w:hAnsi="Times New Roman" w:cs="Times New Roman"/>
          <w:sz w:val="24"/>
          <w:szCs w:val="24"/>
          <w:shd w:val="clear" w:color="auto" w:fill="FFFFFF"/>
        </w:rPr>
        <w:t xml:space="preserve"> Angiogenesis in life, disease and </w:t>
      </w:r>
      <w:proofErr w:type="spellStart"/>
      <w:proofErr w:type="gramStart"/>
      <w:r w:rsidR="00745051" w:rsidRPr="009E7E16">
        <w:rPr>
          <w:rFonts w:ascii="Times New Roman" w:eastAsia="Times New Roman" w:hAnsi="Times New Roman" w:cs="Times New Roman"/>
          <w:sz w:val="24"/>
          <w:szCs w:val="24"/>
          <w:shd w:val="clear" w:color="auto" w:fill="FFFFFF"/>
        </w:rPr>
        <w:t>medicine.</w:t>
      </w:r>
      <w:r w:rsidR="00745051" w:rsidRPr="009E7E16">
        <w:rPr>
          <w:rFonts w:ascii="Times New Roman" w:eastAsia="Times New Roman" w:hAnsi="Times New Roman" w:cs="Times New Roman"/>
          <w:i/>
          <w:iCs/>
          <w:sz w:val="24"/>
          <w:szCs w:val="24"/>
        </w:rPr>
        <w:t>Nature</w:t>
      </w:r>
      <w:proofErr w:type="spellEnd"/>
      <w:r w:rsidR="00745051" w:rsidRPr="009E7E16">
        <w:rPr>
          <w:rFonts w:ascii="Times New Roman" w:eastAsia="Times New Roman" w:hAnsi="Times New Roman" w:cs="Times New Roman"/>
          <w:i/>
          <w:iCs/>
          <w:sz w:val="24"/>
          <w:szCs w:val="24"/>
        </w:rPr>
        <w:t>.;</w:t>
      </w:r>
      <w:proofErr w:type="gramEnd"/>
      <w:r w:rsidR="00745051" w:rsidRPr="009E7E16">
        <w:rPr>
          <w:rFonts w:ascii="Times New Roman" w:eastAsia="Times New Roman" w:hAnsi="Times New Roman" w:cs="Times New Roman"/>
          <w:i/>
          <w:iCs/>
          <w:sz w:val="24"/>
          <w:szCs w:val="24"/>
        </w:rPr>
        <w:t xml:space="preserve"> 438</w:t>
      </w:r>
      <w:r w:rsidR="00745051" w:rsidRPr="009E7E16">
        <w:rPr>
          <w:rFonts w:ascii="Times New Roman" w:eastAsia="Times New Roman" w:hAnsi="Times New Roman" w:cs="Times New Roman"/>
          <w:iCs/>
          <w:sz w:val="24"/>
          <w:szCs w:val="24"/>
        </w:rPr>
        <w:t>(7070):932-6</w:t>
      </w:r>
      <w:r w:rsidRPr="009E7E16">
        <w:rPr>
          <w:rFonts w:ascii="Times New Roman" w:eastAsia="Times New Roman" w:hAnsi="Times New Roman" w:cs="Times New Roman"/>
          <w:iCs/>
          <w:sz w:val="24"/>
          <w:szCs w:val="24"/>
        </w:rPr>
        <w:t>.</w:t>
      </w:r>
    </w:p>
    <w:p w:rsidR="00A472DD" w:rsidRDefault="00A472DD" w:rsidP="00A472DD">
      <w:pPr>
        <w:jc w:val="both"/>
        <w:rPr>
          <w:rFonts w:ascii="Times New Roman" w:hAnsi="Times New Roman" w:cs="Times New Roman"/>
          <w:sz w:val="24"/>
          <w:szCs w:val="24"/>
        </w:rPr>
      </w:pPr>
    </w:p>
    <w:p w:rsidR="009E7E16" w:rsidRPr="009E7E16" w:rsidRDefault="009714FA" w:rsidP="00A472DD">
      <w:pPr>
        <w:jc w:val="both"/>
        <w:rPr>
          <w:rFonts w:ascii="Times New Roman" w:hAnsi="Times New Roman" w:cs="Times New Roman"/>
          <w:sz w:val="24"/>
          <w:szCs w:val="24"/>
          <w:bdr w:val="none" w:sz="0" w:space="0" w:color="auto" w:frame="1"/>
          <w:shd w:val="clear" w:color="auto" w:fill="FFFFFF"/>
        </w:rPr>
      </w:pPr>
      <w:proofErr w:type="gramStart"/>
      <w:r w:rsidRPr="009E7E16">
        <w:rPr>
          <w:rStyle w:val="cit-auth"/>
          <w:rFonts w:ascii="Times New Roman" w:hAnsi="Times New Roman" w:cs="Times New Roman"/>
          <w:sz w:val="24"/>
          <w:szCs w:val="24"/>
          <w:bdr w:val="none" w:sz="0" w:space="0" w:color="auto" w:frame="1"/>
          <w:shd w:val="clear" w:color="auto" w:fill="FFFFFF"/>
        </w:rPr>
        <w:t>United Nations Population Division</w:t>
      </w:r>
      <w:r w:rsidRPr="009E7E16">
        <w:rPr>
          <w:rFonts w:ascii="Times New Roman" w:hAnsi="Times New Roman" w:cs="Times New Roman"/>
          <w:sz w:val="24"/>
          <w:szCs w:val="24"/>
          <w:shd w:val="clear" w:color="auto" w:fill="FFFFFF"/>
        </w:rPr>
        <w:t>.</w:t>
      </w:r>
      <w:proofErr w:type="gramEnd"/>
      <w:r w:rsidRPr="009E7E16">
        <w:rPr>
          <w:rFonts w:ascii="Times New Roman" w:hAnsi="Times New Roman" w:cs="Times New Roman"/>
          <w:sz w:val="24"/>
          <w:szCs w:val="24"/>
          <w:shd w:val="clear" w:color="auto" w:fill="FFFFFF"/>
        </w:rPr>
        <w:t> </w:t>
      </w:r>
      <w:r w:rsidRPr="009E7E16">
        <w:rPr>
          <w:rStyle w:val="cit-article-title"/>
          <w:rFonts w:ascii="Times New Roman" w:hAnsi="Times New Roman" w:cs="Times New Roman"/>
          <w:sz w:val="24"/>
          <w:szCs w:val="24"/>
          <w:bdr w:val="none" w:sz="0" w:space="0" w:color="auto" w:frame="1"/>
          <w:shd w:val="clear" w:color="auto" w:fill="FFFFFF"/>
        </w:rPr>
        <w:t>World population prospects, the 2012 revision</w:t>
      </w:r>
      <w:r w:rsidRPr="009E7E16">
        <w:rPr>
          <w:rFonts w:ascii="Times New Roman" w:hAnsi="Times New Roman" w:cs="Times New Roman"/>
          <w:sz w:val="24"/>
          <w:szCs w:val="24"/>
          <w:shd w:val="clear" w:color="auto" w:fill="FFFFFF"/>
        </w:rPr>
        <w:t>. </w:t>
      </w:r>
      <w:r w:rsidRPr="009E7E16">
        <w:rPr>
          <w:rStyle w:val="cit-comment"/>
          <w:rFonts w:ascii="Times New Roman" w:hAnsi="Times New Roman" w:cs="Times New Roman"/>
          <w:sz w:val="24"/>
          <w:szCs w:val="24"/>
          <w:bdr w:val="none" w:sz="0" w:space="0" w:color="auto" w:frame="1"/>
          <w:shd w:val="clear" w:color="auto" w:fill="FFFFFF"/>
        </w:rPr>
        <w:t>Available from</w:t>
      </w:r>
      <w:r w:rsidRPr="009E7E16">
        <w:rPr>
          <w:rFonts w:ascii="Times New Roman" w:hAnsi="Times New Roman" w:cs="Times New Roman"/>
          <w:sz w:val="24"/>
          <w:szCs w:val="24"/>
          <w:shd w:val="clear" w:color="auto" w:fill="FFFFFF"/>
        </w:rPr>
        <w:t>: </w:t>
      </w:r>
      <w:r w:rsidR="009E7E16" w:rsidRPr="009E7E16">
        <w:rPr>
          <w:rFonts w:ascii="Times New Roman" w:hAnsi="Times New Roman" w:cs="Times New Roman"/>
          <w:sz w:val="24"/>
          <w:szCs w:val="24"/>
          <w:bdr w:val="none" w:sz="0" w:space="0" w:color="auto" w:frame="1"/>
          <w:shd w:val="clear" w:color="auto" w:fill="FFFFFF"/>
        </w:rPr>
        <w:t xml:space="preserve">http://esa.un.org/wpp/index.htm. </w:t>
      </w:r>
    </w:p>
    <w:p w:rsidR="0016132C" w:rsidRPr="009E7E16" w:rsidRDefault="0016132C" w:rsidP="00A472DD">
      <w:pPr>
        <w:jc w:val="both"/>
        <w:rPr>
          <w:rFonts w:ascii="Times New Roman" w:hAnsi="Times New Roman" w:cs="Times New Roman"/>
          <w:sz w:val="24"/>
          <w:szCs w:val="24"/>
        </w:rPr>
      </w:pPr>
      <w:proofErr w:type="gramStart"/>
      <w:r w:rsidRPr="009E7E16">
        <w:rPr>
          <w:rFonts w:ascii="Times New Roman" w:hAnsi="Times New Roman" w:cs="Times New Roman"/>
          <w:sz w:val="24"/>
          <w:szCs w:val="24"/>
        </w:rPr>
        <w:t>American Cancer Society (2011), </w:t>
      </w:r>
      <w:r w:rsidRPr="009E7E16">
        <w:rPr>
          <w:rStyle w:val="Emphasis"/>
          <w:rFonts w:ascii="Times New Roman" w:hAnsi="Times New Roman" w:cs="Times New Roman"/>
          <w:sz w:val="24"/>
          <w:szCs w:val="24"/>
          <w:bdr w:val="none" w:sz="0" w:space="0" w:color="auto" w:frame="1"/>
        </w:rPr>
        <w:t>Cancer in Africa.</w:t>
      </w:r>
      <w:proofErr w:type="gramEnd"/>
      <w:r w:rsidRPr="009E7E16">
        <w:rPr>
          <w:rStyle w:val="Emphasis"/>
          <w:rFonts w:ascii="Times New Roman" w:hAnsi="Times New Roman" w:cs="Times New Roman"/>
          <w:sz w:val="24"/>
          <w:szCs w:val="24"/>
          <w:bdr w:val="none" w:sz="0" w:space="0" w:color="auto" w:frame="1"/>
        </w:rPr>
        <w:t> </w:t>
      </w:r>
      <w:r w:rsidRPr="009E7E16">
        <w:rPr>
          <w:rFonts w:ascii="Times New Roman" w:hAnsi="Times New Roman" w:cs="Times New Roman"/>
          <w:sz w:val="24"/>
          <w:szCs w:val="24"/>
        </w:rPr>
        <w:t>Atlanta: American Cancer Society.</w:t>
      </w:r>
    </w:p>
    <w:p w:rsidR="009E7E16" w:rsidRDefault="0016132C" w:rsidP="00A472DD">
      <w:pPr>
        <w:pStyle w:val="NormalWeb"/>
        <w:shd w:val="clear" w:color="auto" w:fill="FFFFFF"/>
        <w:spacing w:before="0" w:beforeAutospacing="0" w:after="0" w:afterAutospacing="0" w:line="276" w:lineRule="auto"/>
        <w:jc w:val="both"/>
        <w:textAlignment w:val="baseline"/>
      </w:pPr>
      <w:r w:rsidRPr="009E7E16">
        <w:t>B.W. Stewart, C.P. Wild (2014), </w:t>
      </w:r>
      <w:r w:rsidRPr="009E7E16">
        <w:rPr>
          <w:rStyle w:val="Emphasis"/>
          <w:bdr w:val="none" w:sz="0" w:space="0" w:color="auto" w:frame="1"/>
        </w:rPr>
        <w:t>World Cancer Report 2014. </w:t>
      </w:r>
      <w:r w:rsidRPr="009E7E16">
        <w:t>Lyon: World Health Organization/ International Agency for Research on Ca</w:t>
      </w:r>
      <w:r w:rsidR="009E7E16" w:rsidRPr="009E7E16">
        <w:t xml:space="preserve">ncer. </w:t>
      </w:r>
    </w:p>
    <w:p w:rsidR="009E7E16" w:rsidRPr="009E7E16" w:rsidRDefault="009E7E16" w:rsidP="00A472DD">
      <w:pPr>
        <w:pStyle w:val="NormalWeb"/>
        <w:shd w:val="clear" w:color="auto" w:fill="FFFFFF"/>
        <w:spacing w:before="0" w:beforeAutospacing="0" w:after="0" w:afterAutospacing="0" w:line="276" w:lineRule="auto"/>
        <w:jc w:val="both"/>
        <w:textAlignment w:val="baseline"/>
      </w:pPr>
    </w:p>
    <w:p w:rsidR="009E7E16" w:rsidRDefault="0073431F" w:rsidP="00A472DD">
      <w:pPr>
        <w:pStyle w:val="NormalWeb"/>
        <w:shd w:val="clear" w:color="auto" w:fill="FFFFFF"/>
        <w:spacing w:before="0" w:beforeAutospacing="0" w:after="0" w:afterAutospacing="0" w:line="276" w:lineRule="auto"/>
        <w:jc w:val="both"/>
        <w:textAlignment w:val="baseline"/>
        <w:rPr>
          <w:bCs/>
        </w:rPr>
      </w:pPr>
      <w:proofErr w:type="gramStart"/>
      <w:r w:rsidRPr="009E7E16">
        <w:rPr>
          <w:bCs/>
        </w:rPr>
        <w:t>Wor</w:t>
      </w:r>
      <w:r w:rsidR="00745051" w:rsidRPr="009E7E16">
        <w:rPr>
          <w:bCs/>
        </w:rPr>
        <w:t>ld development indicators 2012.</w:t>
      </w:r>
      <w:proofErr w:type="gramEnd"/>
      <w:r w:rsidR="00745051" w:rsidRPr="009E7E16">
        <w:rPr>
          <w:bCs/>
        </w:rPr>
        <w:t xml:space="preserve"> </w:t>
      </w:r>
      <w:hyperlink r:id="rId6" w:tgtFrame="_blank" w:history="1">
        <w:r w:rsidRPr="009E7E16">
          <w:t>http://data.worldbank.org/data-catalog/world-development-indicators/wdi-2012</w:t>
        </w:r>
      </w:hyperlink>
      <w:r w:rsidR="009E7E16" w:rsidRPr="009E7E16">
        <w:rPr>
          <w:bCs/>
        </w:rPr>
        <w:t>.</w:t>
      </w:r>
    </w:p>
    <w:p w:rsidR="009E7E16" w:rsidRPr="009E7E16" w:rsidRDefault="009E7E16" w:rsidP="00A472DD">
      <w:pPr>
        <w:pStyle w:val="NormalWeb"/>
        <w:shd w:val="clear" w:color="auto" w:fill="FFFFFF"/>
        <w:spacing w:before="0" w:beforeAutospacing="0" w:after="0" w:afterAutospacing="0" w:line="276" w:lineRule="auto"/>
        <w:jc w:val="both"/>
        <w:textAlignment w:val="baseline"/>
      </w:pPr>
    </w:p>
    <w:p w:rsidR="00745051" w:rsidRPr="009E7E16" w:rsidRDefault="009E7E16" w:rsidP="00A472DD">
      <w:pPr>
        <w:shd w:val="clear" w:color="auto" w:fill="FFFFFF"/>
        <w:spacing w:after="0"/>
        <w:jc w:val="both"/>
        <w:rPr>
          <w:rFonts w:ascii="Times New Roman" w:eastAsia="Times New Roman" w:hAnsi="Times New Roman" w:cs="Times New Roman"/>
          <w:bCs/>
          <w:sz w:val="24"/>
          <w:szCs w:val="24"/>
        </w:rPr>
      </w:pPr>
      <w:proofErr w:type="spellStart"/>
      <w:proofErr w:type="gramStart"/>
      <w:r w:rsidRPr="009E7E16">
        <w:rPr>
          <w:rFonts w:ascii="Times New Roman" w:eastAsia="Times New Roman" w:hAnsi="Times New Roman" w:cs="Times New Roman"/>
          <w:iCs/>
          <w:sz w:val="24"/>
          <w:szCs w:val="24"/>
        </w:rPr>
        <w:t>Niu</w:t>
      </w:r>
      <w:proofErr w:type="spellEnd"/>
      <w:r w:rsidRPr="009E7E16">
        <w:rPr>
          <w:rFonts w:ascii="Times New Roman" w:eastAsia="Times New Roman" w:hAnsi="Times New Roman" w:cs="Times New Roman"/>
          <w:iCs/>
          <w:sz w:val="24"/>
          <w:szCs w:val="24"/>
        </w:rPr>
        <w:t>.</w:t>
      </w:r>
      <w:proofErr w:type="gramEnd"/>
      <w:r w:rsidRPr="009E7E16">
        <w:rPr>
          <w:rFonts w:ascii="Times New Roman" w:eastAsia="Times New Roman" w:hAnsi="Times New Roman" w:cs="Times New Roman"/>
          <w:iCs/>
          <w:sz w:val="24"/>
          <w:szCs w:val="24"/>
        </w:rPr>
        <w:t xml:space="preserve"> G., Chen, X. 2010.</w:t>
      </w:r>
      <w:r w:rsidR="00745051" w:rsidRPr="009E7E16">
        <w:rPr>
          <w:rFonts w:ascii="Times New Roman" w:eastAsia="Times New Roman" w:hAnsi="Times New Roman" w:cs="Times New Roman"/>
          <w:sz w:val="24"/>
          <w:szCs w:val="24"/>
          <w:shd w:val="clear" w:color="auto" w:fill="FFFFFF"/>
        </w:rPr>
        <w:t>Vascular endothelial growth factor as an anti-</w:t>
      </w:r>
      <w:proofErr w:type="spellStart"/>
      <w:r w:rsidR="00745051" w:rsidRPr="009E7E16">
        <w:rPr>
          <w:rFonts w:ascii="Times New Roman" w:eastAsia="Times New Roman" w:hAnsi="Times New Roman" w:cs="Times New Roman"/>
          <w:sz w:val="24"/>
          <w:szCs w:val="24"/>
          <w:shd w:val="clear" w:color="auto" w:fill="FFFFFF"/>
        </w:rPr>
        <w:t>angiogenic</w:t>
      </w:r>
      <w:proofErr w:type="spellEnd"/>
      <w:r w:rsidR="00745051" w:rsidRPr="009E7E16">
        <w:rPr>
          <w:rFonts w:ascii="Times New Roman" w:eastAsia="Times New Roman" w:hAnsi="Times New Roman" w:cs="Times New Roman"/>
          <w:sz w:val="24"/>
          <w:szCs w:val="24"/>
          <w:shd w:val="clear" w:color="auto" w:fill="FFFFFF"/>
        </w:rPr>
        <w:t xml:space="preserve"> target for cancer therapy.</w:t>
      </w:r>
      <w:r w:rsidRPr="009E7E16">
        <w:rPr>
          <w:rFonts w:ascii="Times New Roman" w:eastAsia="Times New Roman" w:hAnsi="Times New Roman" w:cs="Times New Roman"/>
          <w:iCs/>
          <w:sz w:val="24"/>
          <w:szCs w:val="24"/>
        </w:rPr>
        <w:t xml:space="preserve"> </w:t>
      </w:r>
      <w:proofErr w:type="spellStart"/>
      <w:proofErr w:type="gramStart"/>
      <w:r w:rsidR="00745051" w:rsidRPr="009E7E16">
        <w:rPr>
          <w:rFonts w:ascii="Times New Roman" w:eastAsia="Times New Roman" w:hAnsi="Times New Roman" w:cs="Times New Roman"/>
          <w:i/>
          <w:iCs/>
          <w:sz w:val="24"/>
          <w:szCs w:val="24"/>
        </w:rPr>
        <w:t>Curr</w:t>
      </w:r>
      <w:proofErr w:type="spellEnd"/>
      <w:r w:rsidR="00745051" w:rsidRPr="009E7E16">
        <w:rPr>
          <w:rFonts w:ascii="Times New Roman" w:eastAsia="Times New Roman" w:hAnsi="Times New Roman" w:cs="Times New Roman"/>
          <w:i/>
          <w:iCs/>
          <w:sz w:val="24"/>
          <w:szCs w:val="24"/>
        </w:rPr>
        <w:t xml:space="preserve"> Drug Targets.</w:t>
      </w:r>
      <w:proofErr w:type="gramEnd"/>
      <w:r w:rsidR="00745051" w:rsidRPr="009E7E16">
        <w:rPr>
          <w:rFonts w:ascii="Times New Roman" w:eastAsia="Times New Roman" w:hAnsi="Times New Roman" w:cs="Times New Roman"/>
          <w:i/>
          <w:iCs/>
          <w:sz w:val="24"/>
          <w:szCs w:val="24"/>
        </w:rPr>
        <w:t xml:space="preserve"> 11</w:t>
      </w:r>
      <w:r w:rsidR="00745051" w:rsidRPr="009E7E16">
        <w:rPr>
          <w:rFonts w:ascii="Times New Roman" w:eastAsia="Times New Roman" w:hAnsi="Times New Roman" w:cs="Times New Roman"/>
          <w:iCs/>
          <w:sz w:val="24"/>
          <w:szCs w:val="24"/>
        </w:rPr>
        <w:t>(8):1000-17</w:t>
      </w:r>
      <w:r w:rsidR="00745051" w:rsidRPr="009E7E16">
        <w:rPr>
          <w:rFonts w:ascii="Times New Roman" w:eastAsia="Times New Roman" w:hAnsi="Times New Roman" w:cs="Times New Roman"/>
          <w:i/>
          <w:iCs/>
          <w:sz w:val="24"/>
          <w:szCs w:val="24"/>
        </w:rPr>
        <w:t>.</w:t>
      </w:r>
    </w:p>
    <w:p w:rsidR="0075584C" w:rsidRDefault="0075584C" w:rsidP="00A472DD">
      <w:pPr>
        <w:spacing w:line="480" w:lineRule="auto"/>
        <w:jc w:val="both"/>
      </w:pPr>
    </w:p>
    <w:sectPr w:rsidR="0075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F25F7"/>
    <w:multiLevelType w:val="hybridMultilevel"/>
    <w:tmpl w:val="5902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4C"/>
    <w:rsid w:val="000D3FDC"/>
    <w:rsid w:val="0016132C"/>
    <w:rsid w:val="00402EB8"/>
    <w:rsid w:val="006B7555"/>
    <w:rsid w:val="006D29C5"/>
    <w:rsid w:val="0073431F"/>
    <w:rsid w:val="00745051"/>
    <w:rsid w:val="00746620"/>
    <w:rsid w:val="0075584C"/>
    <w:rsid w:val="007E70FC"/>
    <w:rsid w:val="008A5250"/>
    <w:rsid w:val="009714FA"/>
    <w:rsid w:val="009E7E16"/>
    <w:rsid w:val="00A472DD"/>
    <w:rsid w:val="00B84293"/>
    <w:rsid w:val="00D10064"/>
    <w:rsid w:val="00DE00A5"/>
    <w:rsid w:val="00F1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84C"/>
    <w:rPr>
      <w:color w:val="0000FF"/>
      <w:u w:val="single"/>
    </w:rPr>
  </w:style>
  <w:style w:type="character" w:customStyle="1" w:styleId="cit-auth">
    <w:name w:val="cit-auth"/>
    <w:basedOn w:val="DefaultParagraphFont"/>
    <w:rsid w:val="009714FA"/>
  </w:style>
  <w:style w:type="character" w:customStyle="1" w:styleId="cit-article-title">
    <w:name w:val="cit-article-title"/>
    <w:basedOn w:val="DefaultParagraphFont"/>
    <w:rsid w:val="009714FA"/>
  </w:style>
  <w:style w:type="character" w:customStyle="1" w:styleId="cit-comment">
    <w:name w:val="cit-comment"/>
    <w:basedOn w:val="DefaultParagraphFont"/>
    <w:rsid w:val="009714FA"/>
  </w:style>
  <w:style w:type="paragraph" w:styleId="NormalWeb">
    <w:name w:val="Normal (Web)"/>
    <w:basedOn w:val="Normal"/>
    <w:uiPriority w:val="99"/>
    <w:unhideWhenUsed/>
    <w:rsid w:val="00161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132C"/>
    <w:rPr>
      <w:i/>
      <w:iCs/>
    </w:rPr>
  </w:style>
  <w:style w:type="character" w:customStyle="1" w:styleId="refcomment">
    <w:name w:val="refcomment"/>
    <w:basedOn w:val="DefaultParagraphFont"/>
    <w:rsid w:val="0073431F"/>
  </w:style>
  <w:style w:type="paragraph" w:customStyle="1" w:styleId="p">
    <w:name w:val="p"/>
    <w:basedOn w:val="Normal"/>
    <w:rsid w:val="007E70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7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84C"/>
    <w:rPr>
      <w:color w:val="0000FF"/>
      <w:u w:val="single"/>
    </w:rPr>
  </w:style>
  <w:style w:type="character" w:customStyle="1" w:styleId="cit-auth">
    <w:name w:val="cit-auth"/>
    <w:basedOn w:val="DefaultParagraphFont"/>
    <w:rsid w:val="009714FA"/>
  </w:style>
  <w:style w:type="character" w:customStyle="1" w:styleId="cit-article-title">
    <w:name w:val="cit-article-title"/>
    <w:basedOn w:val="DefaultParagraphFont"/>
    <w:rsid w:val="009714FA"/>
  </w:style>
  <w:style w:type="character" w:customStyle="1" w:styleId="cit-comment">
    <w:name w:val="cit-comment"/>
    <w:basedOn w:val="DefaultParagraphFont"/>
    <w:rsid w:val="009714FA"/>
  </w:style>
  <w:style w:type="paragraph" w:styleId="NormalWeb">
    <w:name w:val="Normal (Web)"/>
    <w:basedOn w:val="Normal"/>
    <w:uiPriority w:val="99"/>
    <w:unhideWhenUsed/>
    <w:rsid w:val="00161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132C"/>
    <w:rPr>
      <w:i/>
      <w:iCs/>
    </w:rPr>
  </w:style>
  <w:style w:type="character" w:customStyle="1" w:styleId="refcomment">
    <w:name w:val="refcomment"/>
    <w:basedOn w:val="DefaultParagraphFont"/>
    <w:rsid w:val="0073431F"/>
  </w:style>
  <w:style w:type="paragraph" w:customStyle="1" w:styleId="p">
    <w:name w:val="p"/>
    <w:basedOn w:val="Normal"/>
    <w:rsid w:val="007E70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9775">
      <w:bodyDiv w:val="1"/>
      <w:marLeft w:val="0"/>
      <w:marRight w:val="0"/>
      <w:marTop w:val="0"/>
      <w:marBottom w:val="0"/>
      <w:divBdr>
        <w:top w:val="none" w:sz="0" w:space="0" w:color="auto"/>
        <w:left w:val="none" w:sz="0" w:space="0" w:color="auto"/>
        <w:bottom w:val="none" w:sz="0" w:space="0" w:color="auto"/>
        <w:right w:val="none" w:sz="0" w:space="0" w:color="auto"/>
      </w:divBdr>
    </w:div>
    <w:div w:id="1119688275">
      <w:bodyDiv w:val="1"/>
      <w:marLeft w:val="0"/>
      <w:marRight w:val="0"/>
      <w:marTop w:val="0"/>
      <w:marBottom w:val="0"/>
      <w:divBdr>
        <w:top w:val="none" w:sz="0" w:space="0" w:color="auto"/>
        <w:left w:val="none" w:sz="0" w:space="0" w:color="auto"/>
        <w:bottom w:val="none" w:sz="0" w:space="0" w:color="auto"/>
        <w:right w:val="none" w:sz="0" w:space="0" w:color="auto"/>
      </w:divBdr>
      <w:divsChild>
        <w:div w:id="132064291">
          <w:marLeft w:val="0"/>
          <w:marRight w:val="0"/>
          <w:marTop w:val="120"/>
          <w:marBottom w:val="0"/>
          <w:divBdr>
            <w:top w:val="none" w:sz="0" w:space="0" w:color="auto"/>
            <w:left w:val="none" w:sz="0" w:space="0" w:color="auto"/>
            <w:bottom w:val="none" w:sz="0" w:space="0" w:color="auto"/>
            <w:right w:val="none" w:sz="0" w:space="0" w:color="auto"/>
          </w:divBdr>
        </w:div>
        <w:div w:id="1743210763">
          <w:marLeft w:val="0"/>
          <w:marRight w:val="0"/>
          <w:marTop w:val="120"/>
          <w:marBottom w:val="0"/>
          <w:divBdr>
            <w:top w:val="none" w:sz="0" w:space="0" w:color="auto"/>
            <w:left w:val="none" w:sz="0" w:space="0" w:color="auto"/>
            <w:bottom w:val="none" w:sz="0" w:space="0" w:color="auto"/>
            <w:right w:val="none" w:sz="0" w:space="0" w:color="auto"/>
          </w:divBdr>
        </w:div>
      </w:divsChild>
    </w:div>
    <w:div w:id="1145976520">
      <w:bodyDiv w:val="1"/>
      <w:marLeft w:val="0"/>
      <w:marRight w:val="0"/>
      <w:marTop w:val="0"/>
      <w:marBottom w:val="0"/>
      <w:divBdr>
        <w:top w:val="none" w:sz="0" w:space="0" w:color="auto"/>
        <w:left w:val="none" w:sz="0" w:space="0" w:color="auto"/>
        <w:bottom w:val="none" w:sz="0" w:space="0" w:color="auto"/>
        <w:right w:val="none" w:sz="0" w:space="0" w:color="auto"/>
      </w:divBdr>
      <w:divsChild>
        <w:div w:id="1066805673">
          <w:marLeft w:val="0"/>
          <w:marRight w:val="0"/>
          <w:marTop w:val="120"/>
          <w:marBottom w:val="0"/>
          <w:divBdr>
            <w:top w:val="none" w:sz="0" w:space="0" w:color="auto"/>
            <w:left w:val="none" w:sz="0" w:space="0" w:color="auto"/>
            <w:bottom w:val="none" w:sz="0" w:space="0" w:color="auto"/>
            <w:right w:val="none" w:sz="0" w:space="0" w:color="auto"/>
          </w:divBdr>
        </w:div>
        <w:div w:id="1508403789">
          <w:marLeft w:val="0"/>
          <w:marRight w:val="0"/>
          <w:marTop w:val="120"/>
          <w:marBottom w:val="0"/>
          <w:divBdr>
            <w:top w:val="none" w:sz="0" w:space="0" w:color="auto"/>
            <w:left w:val="none" w:sz="0" w:space="0" w:color="auto"/>
            <w:bottom w:val="none" w:sz="0" w:space="0" w:color="auto"/>
            <w:right w:val="none" w:sz="0" w:space="0" w:color="auto"/>
          </w:divBdr>
        </w:div>
      </w:divsChild>
    </w:div>
    <w:div w:id="1171605289">
      <w:bodyDiv w:val="1"/>
      <w:marLeft w:val="0"/>
      <w:marRight w:val="0"/>
      <w:marTop w:val="0"/>
      <w:marBottom w:val="0"/>
      <w:divBdr>
        <w:top w:val="none" w:sz="0" w:space="0" w:color="auto"/>
        <w:left w:val="none" w:sz="0" w:space="0" w:color="auto"/>
        <w:bottom w:val="none" w:sz="0" w:space="0" w:color="auto"/>
        <w:right w:val="none" w:sz="0" w:space="0" w:color="auto"/>
      </w:divBdr>
    </w:div>
    <w:div w:id="1643732677">
      <w:bodyDiv w:val="1"/>
      <w:marLeft w:val="0"/>
      <w:marRight w:val="0"/>
      <w:marTop w:val="0"/>
      <w:marBottom w:val="0"/>
      <w:divBdr>
        <w:top w:val="none" w:sz="0" w:space="0" w:color="auto"/>
        <w:left w:val="none" w:sz="0" w:space="0" w:color="auto"/>
        <w:bottom w:val="none" w:sz="0" w:space="0" w:color="auto"/>
        <w:right w:val="none" w:sz="0" w:space="0" w:color="auto"/>
      </w:divBdr>
    </w:div>
    <w:div w:id="1665425722">
      <w:bodyDiv w:val="1"/>
      <w:marLeft w:val="0"/>
      <w:marRight w:val="0"/>
      <w:marTop w:val="0"/>
      <w:marBottom w:val="0"/>
      <w:divBdr>
        <w:top w:val="none" w:sz="0" w:space="0" w:color="auto"/>
        <w:left w:val="none" w:sz="0" w:space="0" w:color="auto"/>
        <w:bottom w:val="none" w:sz="0" w:space="0" w:color="auto"/>
        <w:right w:val="none" w:sz="0" w:space="0" w:color="auto"/>
      </w:divBdr>
    </w:div>
    <w:div w:id="1765875786">
      <w:bodyDiv w:val="1"/>
      <w:marLeft w:val="0"/>
      <w:marRight w:val="0"/>
      <w:marTop w:val="0"/>
      <w:marBottom w:val="0"/>
      <w:divBdr>
        <w:top w:val="none" w:sz="0" w:space="0" w:color="auto"/>
        <w:left w:val="none" w:sz="0" w:space="0" w:color="auto"/>
        <w:bottom w:val="none" w:sz="0" w:space="0" w:color="auto"/>
        <w:right w:val="none" w:sz="0" w:space="0" w:color="auto"/>
      </w:divBdr>
    </w:div>
    <w:div w:id="177520599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39">
          <w:marLeft w:val="0"/>
          <w:marRight w:val="0"/>
          <w:marTop w:val="0"/>
          <w:marBottom w:val="0"/>
          <w:divBdr>
            <w:top w:val="none" w:sz="0" w:space="0" w:color="auto"/>
            <w:left w:val="none" w:sz="0" w:space="0" w:color="auto"/>
            <w:bottom w:val="none" w:sz="0" w:space="0" w:color="auto"/>
            <w:right w:val="none" w:sz="0" w:space="0" w:color="auto"/>
          </w:divBdr>
          <w:divsChild>
            <w:div w:id="1331177170">
              <w:marLeft w:val="0"/>
              <w:marRight w:val="0"/>
              <w:marTop w:val="0"/>
              <w:marBottom w:val="0"/>
              <w:divBdr>
                <w:top w:val="none" w:sz="0" w:space="0" w:color="auto"/>
                <w:left w:val="none" w:sz="0" w:space="0" w:color="auto"/>
                <w:bottom w:val="none" w:sz="0" w:space="0" w:color="auto"/>
                <w:right w:val="none" w:sz="0" w:space="0" w:color="auto"/>
              </w:divBdr>
              <w:divsChild>
                <w:div w:id="1321543887">
                  <w:marLeft w:val="0"/>
                  <w:marRight w:val="0"/>
                  <w:marTop w:val="0"/>
                  <w:marBottom w:val="0"/>
                  <w:divBdr>
                    <w:top w:val="none" w:sz="0" w:space="0" w:color="auto"/>
                    <w:left w:val="none" w:sz="0" w:space="0" w:color="auto"/>
                    <w:bottom w:val="none" w:sz="0" w:space="0" w:color="auto"/>
                    <w:right w:val="none" w:sz="0" w:space="0" w:color="auto"/>
                  </w:divBdr>
                  <w:divsChild>
                    <w:div w:id="1798258274">
                      <w:marLeft w:val="0"/>
                      <w:marRight w:val="0"/>
                      <w:marTop w:val="0"/>
                      <w:marBottom w:val="0"/>
                      <w:divBdr>
                        <w:top w:val="none" w:sz="0" w:space="0" w:color="auto"/>
                        <w:left w:val="none" w:sz="0" w:space="0" w:color="auto"/>
                        <w:bottom w:val="none" w:sz="0" w:space="0" w:color="auto"/>
                        <w:right w:val="none" w:sz="0" w:space="0" w:color="auto"/>
                      </w:divBdr>
                      <w:divsChild>
                        <w:div w:id="1346321111">
                          <w:marLeft w:val="0"/>
                          <w:marRight w:val="0"/>
                          <w:marTop w:val="0"/>
                          <w:marBottom w:val="0"/>
                          <w:divBdr>
                            <w:top w:val="none" w:sz="0" w:space="0" w:color="auto"/>
                            <w:left w:val="none" w:sz="0" w:space="0" w:color="auto"/>
                            <w:bottom w:val="none" w:sz="0" w:space="0" w:color="auto"/>
                            <w:right w:val="none" w:sz="0" w:space="0" w:color="auto"/>
                          </w:divBdr>
                          <w:divsChild>
                            <w:div w:id="14575535">
                              <w:marLeft w:val="0"/>
                              <w:marRight w:val="0"/>
                              <w:marTop w:val="0"/>
                              <w:marBottom w:val="0"/>
                              <w:divBdr>
                                <w:top w:val="none" w:sz="0" w:space="0" w:color="auto"/>
                                <w:left w:val="none" w:sz="0" w:space="0" w:color="auto"/>
                                <w:bottom w:val="none" w:sz="0" w:space="0" w:color="auto"/>
                                <w:right w:val="none" w:sz="0" w:space="0" w:color="auto"/>
                              </w:divBdr>
                              <w:divsChild>
                                <w:div w:id="1502742552">
                                  <w:marLeft w:val="-225"/>
                                  <w:marRight w:val="-225"/>
                                  <w:marTop w:val="0"/>
                                  <w:marBottom w:val="0"/>
                                  <w:divBdr>
                                    <w:top w:val="none" w:sz="0" w:space="0" w:color="auto"/>
                                    <w:left w:val="none" w:sz="0" w:space="0" w:color="auto"/>
                                    <w:bottom w:val="none" w:sz="0" w:space="0" w:color="auto"/>
                                    <w:right w:val="none" w:sz="0" w:space="0" w:color="auto"/>
                                  </w:divBdr>
                                  <w:divsChild>
                                    <w:div w:id="370881642">
                                      <w:marLeft w:val="0"/>
                                      <w:marRight w:val="0"/>
                                      <w:marTop w:val="0"/>
                                      <w:marBottom w:val="0"/>
                                      <w:divBdr>
                                        <w:top w:val="none" w:sz="0" w:space="0" w:color="auto"/>
                                        <w:left w:val="none" w:sz="0" w:space="0" w:color="auto"/>
                                        <w:bottom w:val="none" w:sz="0" w:space="0" w:color="auto"/>
                                        <w:right w:val="none" w:sz="0" w:space="0" w:color="auto"/>
                                      </w:divBdr>
                                      <w:divsChild>
                                        <w:div w:id="539631095">
                                          <w:marLeft w:val="0"/>
                                          <w:marRight w:val="0"/>
                                          <w:marTop w:val="0"/>
                                          <w:marBottom w:val="0"/>
                                          <w:divBdr>
                                            <w:top w:val="none" w:sz="0" w:space="0" w:color="auto"/>
                                            <w:left w:val="none" w:sz="0" w:space="0" w:color="auto"/>
                                            <w:bottom w:val="none" w:sz="0" w:space="0" w:color="auto"/>
                                            <w:right w:val="none" w:sz="0" w:space="0" w:color="auto"/>
                                          </w:divBdr>
                                          <w:divsChild>
                                            <w:div w:id="2064517251">
                                              <w:marLeft w:val="0"/>
                                              <w:marRight w:val="0"/>
                                              <w:marTop w:val="0"/>
                                              <w:marBottom w:val="0"/>
                                              <w:divBdr>
                                                <w:top w:val="none" w:sz="0" w:space="0" w:color="auto"/>
                                                <w:left w:val="none" w:sz="0" w:space="0" w:color="auto"/>
                                                <w:bottom w:val="none" w:sz="0" w:space="0" w:color="auto"/>
                                                <w:right w:val="none" w:sz="0" w:space="0" w:color="auto"/>
                                              </w:divBdr>
                                              <w:divsChild>
                                                <w:div w:id="1374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160923">
                  <w:marLeft w:val="0"/>
                  <w:marRight w:val="0"/>
                  <w:marTop w:val="0"/>
                  <w:marBottom w:val="0"/>
                  <w:divBdr>
                    <w:top w:val="none" w:sz="0" w:space="0" w:color="auto"/>
                    <w:left w:val="none" w:sz="0" w:space="0" w:color="auto"/>
                    <w:bottom w:val="none" w:sz="0" w:space="0" w:color="auto"/>
                    <w:right w:val="none" w:sz="0" w:space="0" w:color="auto"/>
                  </w:divBdr>
                  <w:divsChild>
                    <w:div w:id="1297952540">
                      <w:marLeft w:val="0"/>
                      <w:marRight w:val="0"/>
                      <w:marTop w:val="0"/>
                      <w:marBottom w:val="0"/>
                      <w:divBdr>
                        <w:top w:val="none" w:sz="0" w:space="0" w:color="auto"/>
                        <w:left w:val="none" w:sz="0" w:space="0" w:color="auto"/>
                        <w:bottom w:val="none" w:sz="0" w:space="0" w:color="auto"/>
                        <w:right w:val="none" w:sz="0" w:space="0" w:color="auto"/>
                      </w:divBdr>
                      <w:divsChild>
                        <w:div w:id="471365650">
                          <w:marLeft w:val="0"/>
                          <w:marRight w:val="0"/>
                          <w:marTop w:val="0"/>
                          <w:marBottom w:val="300"/>
                          <w:divBdr>
                            <w:top w:val="none" w:sz="0" w:space="0" w:color="auto"/>
                            <w:left w:val="none" w:sz="0" w:space="0" w:color="auto"/>
                            <w:bottom w:val="none" w:sz="0" w:space="0" w:color="auto"/>
                            <w:right w:val="none" w:sz="0" w:space="0" w:color="auto"/>
                          </w:divBdr>
                          <w:divsChild>
                            <w:div w:id="697465002">
                              <w:marLeft w:val="0"/>
                              <w:marRight w:val="0"/>
                              <w:marTop w:val="0"/>
                              <w:marBottom w:val="225"/>
                              <w:divBdr>
                                <w:top w:val="none" w:sz="0" w:space="0" w:color="auto"/>
                                <w:left w:val="none" w:sz="0" w:space="0" w:color="auto"/>
                                <w:bottom w:val="none" w:sz="0" w:space="0" w:color="auto"/>
                                <w:right w:val="none" w:sz="0" w:space="0" w:color="auto"/>
                              </w:divBdr>
                            </w:div>
                            <w:div w:id="1180198740">
                              <w:marLeft w:val="0"/>
                              <w:marRight w:val="0"/>
                              <w:marTop w:val="0"/>
                              <w:marBottom w:val="225"/>
                              <w:divBdr>
                                <w:top w:val="none" w:sz="0" w:space="0" w:color="auto"/>
                                <w:left w:val="none" w:sz="0" w:space="0" w:color="auto"/>
                                <w:bottom w:val="none" w:sz="0" w:space="0" w:color="auto"/>
                                <w:right w:val="none" w:sz="0" w:space="0" w:color="auto"/>
                              </w:divBdr>
                            </w:div>
                            <w:div w:id="446004994">
                              <w:marLeft w:val="0"/>
                              <w:marRight w:val="0"/>
                              <w:marTop w:val="0"/>
                              <w:marBottom w:val="0"/>
                              <w:divBdr>
                                <w:top w:val="none" w:sz="0" w:space="0" w:color="auto"/>
                                <w:left w:val="none" w:sz="0" w:space="0" w:color="auto"/>
                                <w:bottom w:val="none" w:sz="0" w:space="0" w:color="auto"/>
                                <w:right w:val="none" w:sz="0" w:space="0" w:color="auto"/>
                              </w:divBdr>
                            </w:div>
                          </w:divsChild>
                        </w:div>
                        <w:div w:id="1463621539">
                          <w:marLeft w:val="0"/>
                          <w:marRight w:val="0"/>
                          <w:marTop w:val="0"/>
                          <w:marBottom w:val="300"/>
                          <w:divBdr>
                            <w:top w:val="none" w:sz="0" w:space="0" w:color="auto"/>
                            <w:left w:val="none" w:sz="0" w:space="0" w:color="auto"/>
                            <w:bottom w:val="none" w:sz="0" w:space="0" w:color="auto"/>
                            <w:right w:val="none" w:sz="0" w:space="0" w:color="auto"/>
                          </w:divBdr>
                          <w:divsChild>
                            <w:div w:id="1902447259">
                              <w:marLeft w:val="0"/>
                              <w:marRight w:val="0"/>
                              <w:marTop w:val="0"/>
                              <w:marBottom w:val="225"/>
                              <w:divBdr>
                                <w:top w:val="none" w:sz="0" w:space="0" w:color="auto"/>
                                <w:left w:val="none" w:sz="0" w:space="0" w:color="auto"/>
                                <w:bottom w:val="none" w:sz="0" w:space="0" w:color="auto"/>
                                <w:right w:val="none" w:sz="0" w:space="0" w:color="auto"/>
                              </w:divBdr>
                            </w:div>
                            <w:div w:id="1621103960">
                              <w:marLeft w:val="0"/>
                              <w:marRight w:val="0"/>
                              <w:marTop w:val="0"/>
                              <w:marBottom w:val="0"/>
                              <w:divBdr>
                                <w:top w:val="none" w:sz="0" w:space="0" w:color="auto"/>
                                <w:left w:val="none" w:sz="0" w:space="0" w:color="auto"/>
                                <w:bottom w:val="none" w:sz="0" w:space="0" w:color="auto"/>
                                <w:right w:val="none" w:sz="0" w:space="0" w:color="auto"/>
                              </w:divBdr>
                            </w:div>
                          </w:divsChild>
                        </w:div>
                        <w:div w:id="1555968353">
                          <w:marLeft w:val="0"/>
                          <w:marRight w:val="0"/>
                          <w:marTop w:val="0"/>
                          <w:marBottom w:val="300"/>
                          <w:divBdr>
                            <w:top w:val="none" w:sz="0" w:space="0" w:color="auto"/>
                            <w:left w:val="none" w:sz="0" w:space="0" w:color="auto"/>
                            <w:bottom w:val="none" w:sz="0" w:space="0" w:color="auto"/>
                            <w:right w:val="none" w:sz="0" w:space="0" w:color="auto"/>
                          </w:divBdr>
                          <w:divsChild>
                            <w:div w:id="1597396981">
                              <w:marLeft w:val="0"/>
                              <w:marRight w:val="0"/>
                              <w:marTop w:val="0"/>
                              <w:marBottom w:val="225"/>
                              <w:divBdr>
                                <w:top w:val="none" w:sz="0" w:space="0" w:color="auto"/>
                                <w:left w:val="none" w:sz="0" w:space="0" w:color="auto"/>
                                <w:bottom w:val="none" w:sz="0" w:space="0" w:color="auto"/>
                                <w:right w:val="none" w:sz="0" w:space="0" w:color="auto"/>
                              </w:divBdr>
                            </w:div>
                          </w:divsChild>
                        </w:div>
                        <w:div w:id="612321644">
                          <w:marLeft w:val="0"/>
                          <w:marRight w:val="0"/>
                          <w:marTop w:val="0"/>
                          <w:marBottom w:val="300"/>
                          <w:divBdr>
                            <w:top w:val="none" w:sz="0" w:space="0" w:color="auto"/>
                            <w:left w:val="none" w:sz="0" w:space="0" w:color="auto"/>
                            <w:bottom w:val="none" w:sz="0" w:space="0" w:color="auto"/>
                            <w:right w:val="none" w:sz="0" w:space="0" w:color="auto"/>
                          </w:divBdr>
                          <w:divsChild>
                            <w:div w:id="2055621615">
                              <w:marLeft w:val="0"/>
                              <w:marRight w:val="0"/>
                              <w:marTop w:val="0"/>
                              <w:marBottom w:val="225"/>
                              <w:divBdr>
                                <w:top w:val="none" w:sz="0" w:space="0" w:color="auto"/>
                                <w:left w:val="none" w:sz="0" w:space="0" w:color="auto"/>
                                <w:bottom w:val="none" w:sz="0" w:space="0" w:color="auto"/>
                                <w:right w:val="none" w:sz="0" w:space="0" w:color="auto"/>
                              </w:divBdr>
                            </w:div>
                            <w:div w:id="89595143">
                              <w:marLeft w:val="0"/>
                              <w:marRight w:val="0"/>
                              <w:marTop w:val="0"/>
                              <w:marBottom w:val="0"/>
                              <w:divBdr>
                                <w:top w:val="none" w:sz="0" w:space="0" w:color="auto"/>
                                <w:left w:val="none" w:sz="0" w:space="0" w:color="auto"/>
                                <w:bottom w:val="none" w:sz="0" w:space="0" w:color="auto"/>
                                <w:right w:val="none" w:sz="0" w:space="0" w:color="auto"/>
                              </w:divBdr>
                              <w:divsChild>
                                <w:div w:id="652682515">
                                  <w:marLeft w:val="0"/>
                                  <w:marRight w:val="0"/>
                                  <w:marTop w:val="0"/>
                                  <w:marBottom w:val="150"/>
                                  <w:divBdr>
                                    <w:top w:val="none" w:sz="0" w:space="0" w:color="auto"/>
                                    <w:left w:val="none" w:sz="0" w:space="0" w:color="auto"/>
                                    <w:bottom w:val="none" w:sz="0" w:space="0" w:color="auto"/>
                                    <w:right w:val="none" w:sz="0" w:space="0" w:color="auto"/>
                                  </w:divBdr>
                                </w:div>
                                <w:div w:id="1755202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91126429">
                  <w:marLeft w:val="0"/>
                  <w:marRight w:val="0"/>
                  <w:marTop w:val="0"/>
                  <w:marBottom w:val="0"/>
                  <w:divBdr>
                    <w:top w:val="none" w:sz="0" w:space="0" w:color="auto"/>
                    <w:left w:val="none" w:sz="0" w:space="0" w:color="auto"/>
                    <w:bottom w:val="none" w:sz="0" w:space="0" w:color="auto"/>
                    <w:right w:val="none" w:sz="0" w:space="0" w:color="auto"/>
                  </w:divBdr>
                  <w:divsChild>
                    <w:div w:id="13243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7483">
          <w:marLeft w:val="0"/>
          <w:marRight w:val="0"/>
          <w:marTop w:val="0"/>
          <w:marBottom w:val="0"/>
          <w:divBdr>
            <w:top w:val="none" w:sz="0" w:space="0" w:color="auto"/>
            <w:left w:val="none" w:sz="0" w:space="0" w:color="auto"/>
            <w:bottom w:val="none" w:sz="0" w:space="0" w:color="auto"/>
            <w:right w:val="none" w:sz="0" w:space="0" w:color="auto"/>
          </w:divBdr>
          <w:divsChild>
            <w:div w:id="6313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worldbank.org/data-catalog/world-development-indicators/wdi-2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7</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irenoise Deborah</dc:creator>
  <cp:lastModifiedBy>irenoise Deborah</cp:lastModifiedBy>
  <cp:revision>1</cp:revision>
  <dcterms:created xsi:type="dcterms:W3CDTF">2020-05-28T23:34:00Z</dcterms:created>
  <dcterms:modified xsi:type="dcterms:W3CDTF">2020-05-29T23:20:00Z</dcterms:modified>
</cp:coreProperties>
</file>