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28" w:rsidRPr="002351BA" w:rsidRDefault="00D14357" w:rsidP="001A38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1BA">
        <w:rPr>
          <w:rFonts w:ascii="Times New Roman" w:hAnsi="Times New Roman" w:cs="Times New Roman"/>
          <w:b/>
          <w:sz w:val="24"/>
          <w:szCs w:val="24"/>
        </w:rPr>
        <w:t xml:space="preserve">Name: </w:t>
      </w:r>
      <w:proofErr w:type="spellStart"/>
      <w:r w:rsidRPr="002351BA">
        <w:rPr>
          <w:rFonts w:ascii="Times New Roman" w:hAnsi="Times New Roman" w:cs="Times New Roman"/>
          <w:b/>
          <w:sz w:val="24"/>
          <w:szCs w:val="24"/>
        </w:rPr>
        <w:t>Chukwuemeka</w:t>
      </w:r>
      <w:proofErr w:type="spellEnd"/>
      <w:r w:rsidRPr="002351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51BA">
        <w:rPr>
          <w:rFonts w:ascii="Times New Roman" w:hAnsi="Times New Roman" w:cs="Times New Roman"/>
          <w:b/>
          <w:sz w:val="24"/>
          <w:szCs w:val="24"/>
        </w:rPr>
        <w:t>Chukwunonso</w:t>
      </w:r>
      <w:proofErr w:type="spellEnd"/>
    </w:p>
    <w:p w:rsidR="00D14357" w:rsidRPr="002351BA" w:rsidRDefault="00D14357" w:rsidP="001A38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1BA">
        <w:rPr>
          <w:rFonts w:ascii="Times New Roman" w:hAnsi="Times New Roman" w:cs="Times New Roman"/>
          <w:b/>
          <w:sz w:val="24"/>
          <w:szCs w:val="24"/>
        </w:rPr>
        <w:t>Matric No.: 18/MHS07/012</w:t>
      </w:r>
    </w:p>
    <w:p w:rsidR="00D14357" w:rsidRPr="002351BA" w:rsidRDefault="00D14357" w:rsidP="001A38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1BA">
        <w:rPr>
          <w:rFonts w:ascii="Times New Roman" w:hAnsi="Times New Roman" w:cs="Times New Roman"/>
          <w:b/>
          <w:sz w:val="24"/>
          <w:szCs w:val="24"/>
        </w:rPr>
        <w:t>Course Code: BCH 204</w:t>
      </w:r>
    </w:p>
    <w:p w:rsidR="00D14357" w:rsidRPr="002351BA" w:rsidRDefault="00D14357" w:rsidP="001A38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1BA">
        <w:rPr>
          <w:rFonts w:ascii="Times New Roman" w:hAnsi="Times New Roman" w:cs="Times New Roman"/>
          <w:b/>
          <w:sz w:val="24"/>
          <w:szCs w:val="24"/>
          <w:u w:val="single"/>
        </w:rPr>
        <w:t>Assignment</w:t>
      </w:r>
    </w:p>
    <w:p w:rsidR="00D14357" w:rsidRPr="002351BA" w:rsidRDefault="001A38EE" w:rsidP="001A38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1BA">
        <w:rPr>
          <w:rFonts w:ascii="Times New Roman" w:hAnsi="Times New Roman" w:cs="Times New Roman"/>
          <w:b/>
          <w:sz w:val="24"/>
          <w:szCs w:val="24"/>
        </w:rPr>
        <w:t>1a. What are C</w:t>
      </w:r>
      <w:r w:rsidR="00D14357" w:rsidRPr="002351BA">
        <w:rPr>
          <w:rFonts w:ascii="Times New Roman" w:hAnsi="Times New Roman" w:cs="Times New Roman"/>
          <w:b/>
          <w:sz w:val="24"/>
          <w:szCs w:val="24"/>
        </w:rPr>
        <w:t>oenzymes</w:t>
      </w:r>
    </w:p>
    <w:p w:rsidR="00D14357" w:rsidRPr="002351BA" w:rsidRDefault="00D14357" w:rsidP="001A38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1BA">
        <w:rPr>
          <w:rFonts w:ascii="Times New Roman" w:hAnsi="Times New Roman" w:cs="Times New Roman"/>
          <w:b/>
          <w:sz w:val="24"/>
          <w:szCs w:val="24"/>
        </w:rPr>
        <w:t xml:space="preserve">b. Differentiate between </w:t>
      </w:r>
      <w:r w:rsidR="001A38EE" w:rsidRPr="002351BA">
        <w:rPr>
          <w:rFonts w:ascii="Times New Roman" w:hAnsi="Times New Roman" w:cs="Times New Roman"/>
          <w:b/>
          <w:sz w:val="24"/>
          <w:szCs w:val="24"/>
        </w:rPr>
        <w:t>Fat and Water S</w:t>
      </w:r>
      <w:r w:rsidRPr="002351BA">
        <w:rPr>
          <w:rFonts w:ascii="Times New Roman" w:hAnsi="Times New Roman" w:cs="Times New Roman"/>
          <w:b/>
          <w:sz w:val="24"/>
          <w:szCs w:val="24"/>
        </w:rPr>
        <w:t xml:space="preserve">oluble </w:t>
      </w:r>
      <w:r w:rsidR="001A38EE" w:rsidRPr="002351BA">
        <w:rPr>
          <w:rFonts w:ascii="Times New Roman" w:hAnsi="Times New Roman" w:cs="Times New Roman"/>
          <w:b/>
          <w:sz w:val="24"/>
          <w:szCs w:val="24"/>
        </w:rPr>
        <w:t>V</w:t>
      </w:r>
      <w:r w:rsidRPr="002351BA">
        <w:rPr>
          <w:rFonts w:ascii="Times New Roman" w:hAnsi="Times New Roman" w:cs="Times New Roman"/>
          <w:b/>
          <w:sz w:val="24"/>
          <w:szCs w:val="24"/>
        </w:rPr>
        <w:t>itamins</w:t>
      </w:r>
    </w:p>
    <w:p w:rsidR="00D14357" w:rsidRPr="002351BA" w:rsidRDefault="00D14357" w:rsidP="001A38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1BA">
        <w:rPr>
          <w:rFonts w:ascii="Times New Roman" w:hAnsi="Times New Roman" w:cs="Times New Roman"/>
          <w:b/>
          <w:sz w:val="24"/>
          <w:szCs w:val="24"/>
        </w:rPr>
        <w:t>c. Desc</w:t>
      </w:r>
      <w:r w:rsidR="001A38EE" w:rsidRPr="002351BA">
        <w:rPr>
          <w:rFonts w:ascii="Times New Roman" w:hAnsi="Times New Roman" w:cs="Times New Roman"/>
          <w:b/>
          <w:sz w:val="24"/>
          <w:szCs w:val="24"/>
        </w:rPr>
        <w:t xml:space="preserve">ribe Niacin in relation to its </w:t>
      </w:r>
      <w:proofErr w:type="spellStart"/>
      <w:r w:rsidR="001A38EE" w:rsidRPr="002351BA">
        <w:rPr>
          <w:rFonts w:ascii="Times New Roman" w:hAnsi="Times New Roman" w:cs="Times New Roman"/>
          <w:b/>
          <w:sz w:val="24"/>
          <w:szCs w:val="24"/>
        </w:rPr>
        <w:t>C</w:t>
      </w:r>
      <w:r w:rsidRPr="002351BA">
        <w:rPr>
          <w:rFonts w:ascii="Times New Roman" w:hAnsi="Times New Roman" w:cs="Times New Roman"/>
          <w:b/>
          <w:sz w:val="24"/>
          <w:szCs w:val="24"/>
        </w:rPr>
        <w:t>oenzymic</w:t>
      </w:r>
      <w:proofErr w:type="spellEnd"/>
      <w:r w:rsidRPr="002351BA">
        <w:rPr>
          <w:rFonts w:ascii="Times New Roman" w:hAnsi="Times New Roman" w:cs="Times New Roman"/>
          <w:b/>
          <w:sz w:val="24"/>
          <w:szCs w:val="24"/>
        </w:rPr>
        <w:t xml:space="preserve"> function</w:t>
      </w:r>
    </w:p>
    <w:p w:rsidR="00D14357" w:rsidRPr="002351BA" w:rsidRDefault="00D14357" w:rsidP="001A38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1BA">
        <w:rPr>
          <w:rFonts w:ascii="Times New Roman" w:hAnsi="Times New Roman" w:cs="Times New Roman"/>
          <w:b/>
          <w:sz w:val="24"/>
          <w:szCs w:val="24"/>
          <w:u w:val="single"/>
        </w:rPr>
        <w:t>Answer</w:t>
      </w:r>
    </w:p>
    <w:p w:rsidR="00D14357" w:rsidRPr="001A38EE" w:rsidRDefault="0050188A" w:rsidP="001A3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8EE">
        <w:rPr>
          <w:rFonts w:ascii="Times New Roman" w:hAnsi="Times New Roman" w:cs="Times New Roman"/>
          <w:sz w:val="24"/>
          <w:szCs w:val="24"/>
        </w:rPr>
        <w:t>1A</w:t>
      </w:r>
      <w:r w:rsidR="00D14357" w:rsidRPr="001A38EE">
        <w:rPr>
          <w:rFonts w:ascii="Times New Roman" w:hAnsi="Times New Roman" w:cs="Times New Roman"/>
          <w:sz w:val="24"/>
          <w:szCs w:val="24"/>
        </w:rPr>
        <w:t xml:space="preserve">. </w:t>
      </w:r>
      <w:r w:rsidR="00D14357" w:rsidRPr="001A38EE">
        <w:rPr>
          <w:rFonts w:ascii="Times New Roman" w:hAnsi="Times New Roman" w:cs="Times New Roman"/>
          <w:b/>
          <w:sz w:val="24"/>
          <w:szCs w:val="24"/>
        </w:rPr>
        <w:t>Coenzymes</w:t>
      </w:r>
    </w:p>
    <w:p w:rsidR="00D14357" w:rsidRPr="001A38EE" w:rsidRDefault="00D14357" w:rsidP="0023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8EE">
        <w:rPr>
          <w:rFonts w:ascii="Times New Roman" w:hAnsi="Times New Roman" w:cs="Times New Roman"/>
          <w:sz w:val="24"/>
          <w:szCs w:val="24"/>
        </w:rPr>
        <w:t>A coenzyme is an organic non-protein compound that binds with an enzyme to catalyse a reaction. Coenzymes are often broadly called cofactors, but they are chemically different. A coenzyme cannot function alone, but can be reused several times when paired with an enzyme.</w:t>
      </w:r>
      <w:r w:rsidR="00A25EAF" w:rsidRPr="001A38EE">
        <w:rPr>
          <w:rFonts w:ascii="Times New Roman" w:hAnsi="Times New Roman" w:cs="Times New Roman"/>
          <w:sz w:val="24"/>
          <w:szCs w:val="24"/>
        </w:rPr>
        <w:t xml:space="preserve">  </w:t>
      </w:r>
      <w:r w:rsidR="00A25EAF" w:rsidRPr="001A38EE">
        <w:rPr>
          <w:rFonts w:ascii="Times New Roman" w:hAnsi="Times New Roman" w:cs="Times New Roman"/>
          <w:sz w:val="24"/>
          <w:szCs w:val="24"/>
        </w:rPr>
        <w:t xml:space="preserve">Coenzymes are small molecules. They cannot by themselves </w:t>
      </w:r>
      <w:r w:rsidR="00A25EAF" w:rsidRPr="001A38EE">
        <w:rPr>
          <w:rFonts w:ascii="Times New Roman" w:hAnsi="Times New Roman" w:cs="Times New Roman"/>
          <w:sz w:val="24"/>
          <w:szCs w:val="24"/>
        </w:rPr>
        <w:t>catalyse</w:t>
      </w:r>
      <w:r w:rsidR="00A25EAF" w:rsidRPr="001A38EE">
        <w:rPr>
          <w:rFonts w:ascii="Times New Roman" w:hAnsi="Times New Roman" w:cs="Times New Roman"/>
          <w:sz w:val="24"/>
          <w:szCs w:val="24"/>
        </w:rPr>
        <w:t xml:space="preserve"> a reaction but they can help enzymes to do so. In technical terms, coenzymes are organic non</w:t>
      </w:r>
      <w:r w:rsidR="00A25EAF" w:rsidRPr="001A38EE">
        <w:rPr>
          <w:rFonts w:ascii="Times New Roman" w:hAnsi="Times New Roman" w:cs="Times New Roman"/>
          <w:sz w:val="24"/>
          <w:szCs w:val="24"/>
        </w:rPr>
        <w:t>-</w:t>
      </w:r>
      <w:r w:rsidR="00A25EAF" w:rsidRPr="001A38EE">
        <w:rPr>
          <w:rFonts w:ascii="Times New Roman" w:hAnsi="Times New Roman" w:cs="Times New Roman"/>
          <w:sz w:val="24"/>
          <w:szCs w:val="24"/>
        </w:rPr>
        <w:t>protein molecules that bind with the protein molecule (</w:t>
      </w:r>
      <w:proofErr w:type="spellStart"/>
      <w:r w:rsidR="00A25EAF" w:rsidRPr="001A38EE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="00A25EAF" w:rsidRPr="001A38EE">
        <w:rPr>
          <w:rFonts w:ascii="Times New Roman" w:hAnsi="Times New Roman" w:cs="Times New Roman"/>
          <w:sz w:val="24"/>
          <w:szCs w:val="24"/>
        </w:rPr>
        <w:t>-</w:t>
      </w:r>
      <w:r w:rsidR="00A25EAF" w:rsidRPr="001A38EE">
        <w:rPr>
          <w:rFonts w:ascii="Times New Roman" w:hAnsi="Times New Roman" w:cs="Times New Roman"/>
          <w:sz w:val="24"/>
          <w:szCs w:val="24"/>
        </w:rPr>
        <w:t>enzyme) to form the active enzyme (holoe</w:t>
      </w:r>
      <w:r w:rsidR="00A25EAF" w:rsidRPr="001A38EE">
        <w:rPr>
          <w:rFonts w:ascii="Times New Roman" w:hAnsi="Times New Roman" w:cs="Times New Roman"/>
          <w:sz w:val="24"/>
          <w:szCs w:val="24"/>
        </w:rPr>
        <w:t xml:space="preserve">nzyme). </w:t>
      </w:r>
      <w:r w:rsidR="00A25EAF" w:rsidRPr="001A38EE">
        <w:rPr>
          <w:rFonts w:ascii="Times New Roman" w:hAnsi="Times New Roman" w:cs="Times New Roman"/>
          <w:sz w:val="24"/>
          <w:szCs w:val="24"/>
        </w:rPr>
        <w:t>A number of the water-soluble vitamins such as vitamins B1, B2 and B6 serve as coenzymes.</w:t>
      </w:r>
    </w:p>
    <w:p w:rsidR="006D3316" w:rsidRPr="001A38EE" w:rsidRDefault="0050188A" w:rsidP="001A3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8EE">
        <w:rPr>
          <w:rFonts w:ascii="Times New Roman" w:hAnsi="Times New Roman" w:cs="Times New Roman"/>
          <w:sz w:val="24"/>
          <w:szCs w:val="24"/>
        </w:rPr>
        <w:t>B</w:t>
      </w:r>
      <w:r w:rsidR="006D3316" w:rsidRPr="001A38EE">
        <w:rPr>
          <w:rFonts w:ascii="Times New Roman" w:hAnsi="Times New Roman" w:cs="Times New Roman"/>
          <w:sz w:val="24"/>
          <w:szCs w:val="24"/>
        </w:rPr>
        <w:t xml:space="preserve">. </w:t>
      </w:r>
      <w:r w:rsidR="006D3316" w:rsidRPr="001A38EE">
        <w:rPr>
          <w:rFonts w:ascii="Times New Roman" w:hAnsi="Times New Roman" w:cs="Times New Roman"/>
          <w:b/>
          <w:sz w:val="24"/>
          <w:szCs w:val="24"/>
        </w:rPr>
        <w:t>Differences</w:t>
      </w:r>
      <w:r w:rsidR="00A62584" w:rsidRPr="001A38EE">
        <w:rPr>
          <w:rFonts w:ascii="Times New Roman" w:hAnsi="Times New Roman" w:cs="Times New Roman"/>
          <w:b/>
          <w:sz w:val="24"/>
          <w:szCs w:val="24"/>
        </w:rPr>
        <w:t xml:space="preserve"> between F</w:t>
      </w:r>
      <w:r w:rsidR="006D3316" w:rsidRPr="001A38EE">
        <w:rPr>
          <w:rFonts w:ascii="Times New Roman" w:hAnsi="Times New Roman" w:cs="Times New Roman"/>
          <w:b/>
          <w:sz w:val="24"/>
          <w:szCs w:val="24"/>
        </w:rPr>
        <w:t xml:space="preserve">at and </w:t>
      </w:r>
      <w:r w:rsidR="00A62584" w:rsidRPr="001A38EE">
        <w:rPr>
          <w:rFonts w:ascii="Times New Roman" w:hAnsi="Times New Roman" w:cs="Times New Roman"/>
          <w:b/>
          <w:sz w:val="24"/>
          <w:szCs w:val="24"/>
        </w:rPr>
        <w:t>W</w:t>
      </w:r>
      <w:r w:rsidR="000B48BE">
        <w:rPr>
          <w:rFonts w:ascii="Times New Roman" w:hAnsi="Times New Roman" w:cs="Times New Roman"/>
          <w:b/>
          <w:sz w:val="24"/>
          <w:szCs w:val="24"/>
        </w:rPr>
        <w:t>ater Soluble V</w:t>
      </w:r>
      <w:r w:rsidR="006D3316" w:rsidRPr="001A38EE">
        <w:rPr>
          <w:rFonts w:ascii="Times New Roman" w:hAnsi="Times New Roman" w:cs="Times New Roman"/>
          <w:b/>
          <w:sz w:val="24"/>
          <w:szCs w:val="24"/>
        </w:rPr>
        <w:t>itamins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544A" w:rsidRPr="001A38EE" w:rsidTr="003C544A">
        <w:tc>
          <w:tcPr>
            <w:tcW w:w="4508" w:type="dxa"/>
          </w:tcPr>
          <w:p w:rsidR="003C544A" w:rsidRPr="002351BA" w:rsidRDefault="003C544A" w:rsidP="001A38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1BA">
              <w:rPr>
                <w:rFonts w:ascii="Times New Roman" w:hAnsi="Times New Roman" w:cs="Times New Roman"/>
                <w:b/>
                <w:sz w:val="24"/>
                <w:szCs w:val="24"/>
              </w:rPr>
              <w:t>Water Soluble Vitamins</w:t>
            </w:r>
          </w:p>
        </w:tc>
        <w:tc>
          <w:tcPr>
            <w:tcW w:w="4508" w:type="dxa"/>
          </w:tcPr>
          <w:p w:rsidR="003C544A" w:rsidRPr="002351BA" w:rsidRDefault="003C544A" w:rsidP="001A38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1BA">
              <w:rPr>
                <w:rFonts w:ascii="Times New Roman" w:hAnsi="Times New Roman" w:cs="Times New Roman"/>
                <w:b/>
                <w:sz w:val="24"/>
                <w:szCs w:val="24"/>
              </w:rPr>
              <w:t>Fat Soluble Vitamins</w:t>
            </w:r>
          </w:p>
        </w:tc>
      </w:tr>
      <w:tr w:rsidR="003C544A" w:rsidRPr="001A38EE" w:rsidTr="003C544A">
        <w:tc>
          <w:tcPr>
            <w:tcW w:w="4508" w:type="dxa"/>
          </w:tcPr>
          <w:p w:rsidR="003C544A" w:rsidRPr="001A38EE" w:rsidRDefault="003C544A" w:rsidP="001A38E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EE">
              <w:rPr>
                <w:rFonts w:ascii="Times New Roman" w:hAnsi="Times New Roman" w:cs="Times New Roman"/>
                <w:sz w:val="24"/>
                <w:szCs w:val="24"/>
              </w:rPr>
              <w:t>It is water soluble</w:t>
            </w:r>
          </w:p>
        </w:tc>
        <w:tc>
          <w:tcPr>
            <w:tcW w:w="4508" w:type="dxa"/>
          </w:tcPr>
          <w:p w:rsidR="003C544A" w:rsidRPr="001A38EE" w:rsidRDefault="003C544A" w:rsidP="001A38E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EE">
              <w:rPr>
                <w:rFonts w:ascii="Times New Roman" w:hAnsi="Times New Roman" w:cs="Times New Roman"/>
                <w:sz w:val="24"/>
                <w:szCs w:val="24"/>
              </w:rPr>
              <w:t>It is fat soluble</w:t>
            </w:r>
          </w:p>
        </w:tc>
      </w:tr>
      <w:tr w:rsidR="003C544A" w:rsidRPr="001A38EE" w:rsidTr="003C544A">
        <w:tc>
          <w:tcPr>
            <w:tcW w:w="4508" w:type="dxa"/>
          </w:tcPr>
          <w:p w:rsidR="003C544A" w:rsidRPr="001A38EE" w:rsidRDefault="003C544A" w:rsidP="001A38E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EE">
              <w:rPr>
                <w:rFonts w:ascii="Times New Roman" w:hAnsi="Times New Roman" w:cs="Times New Roman"/>
                <w:sz w:val="24"/>
                <w:szCs w:val="24"/>
              </w:rPr>
              <w:t>Absorption is simple</w:t>
            </w:r>
          </w:p>
        </w:tc>
        <w:tc>
          <w:tcPr>
            <w:tcW w:w="4508" w:type="dxa"/>
          </w:tcPr>
          <w:p w:rsidR="003C544A" w:rsidRPr="001A38EE" w:rsidRDefault="003C544A" w:rsidP="001A38E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EE">
              <w:rPr>
                <w:rFonts w:ascii="Times New Roman" w:hAnsi="Times New Roman" w:cs="Times New Roman"/>
                <w:sz w:val="24"/>
                <w:szCs w:val="24"/>
              </w:rPr>
              <w:t>Absorption requires bile salt</w:t>
            </w:r>
          </w:p>
        </w:tc>
      </w:tr>
      <w:tr w:rsidR="003C544A" w:rsidRPr="001A38EE" w:rsidTr="003C544A">
        <w:tc>
          <w:tcPr>
            <w:tcW w:w="4508" w:type="dxa"/>
          </w:tcPr>
          <w:p w:rsidR="003C544A" w:rsidRPr="001A38EE" w:rsidRDefault="003C544A" w:rsidP="001A38E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EE">
              <w:rPr>
                <w:rFonts w:ascii="Times New Roman" w:hAnsi="Times New Roman" w:cs="Times New Roman"/>
                <w:sz w:val="24"/>
                <w:szCs w:val="24"/>
              </w:rPr>
              <w:t>No carrier proteins present</w:t>
            </w:r>
          </w:p>
        </w:tc>
        <w:tc>
          <w:tcPr>
            <w:tcW w:w="4508" w:type="dxa"/>
          </w:tcPr>
          <w:p w:rsidR="003C544A" w:rsidRPr="001A38EE" w:rsidRDefault="003C544A" w:rsidP="001A38E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EE">
              <w:rPr>
                <w:rFonts w:ascii="Times New Roman" w:hAnsi="Times New Roman" w:cs="Times New Roman"/>
                <w:sz w:val="24"/>
                <w:szCs w:val="24"/>
              </w:rPr>
              <w:t>Carrier proteins present</w:t>
            </w:r>
          </w:p>
        </w:tc>
      </w:tr>
      <w:tr w:rsidR="003C544A" w:rsidRPr="001A38EE" w:rsidTr="003C544A">
        <w:tc>
          <w:tcPr>
            <w:tcW w:w="4508" w:type="dxa"/>
          </w:tcPr>
          <w:p w:rsidR="003C544A" w:rsidRPr="001A38EE" w:rsidRDefault="003C544A" w:rsidP="001A38E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EE">
              <w:rPr>
                <w:rFonts w:ascii="Times New Roman" w:hAnsi="Times New Roman" w:cs="Times New Roman"/>
                <w:sz w:val="24"/>
                <w:szCs w:val="24"/>
              </w:rPr>
              <w:t>No form of storage needed</w:t>
            </w:r>
          </w:p>
        </w:tc>
        <w:tc>
          <w:tcPr>
            <w:tcW w:w="4508" w:type="dxa"/>
          </w:tcPr>
          <w:p w:rsidR="003C544A" w:rsidRPr="001A38EE" w:rsidRDefault="003C544A" w:rsidP="001A38E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EE">
              <w:rPr>
                <w:rFonts w:ascii="Times New Roman" w:hAnsi="Times New Roman" w:cs="Times New Roman"/>
                <w:sz w:val="24"/>
                <w:szCs w:val="24"/>
              </w:rPr>
              <w:t>Stored in the liver</w:t>
            </w:r>
          </w:p>
        </w:tc>
      </w:tr>
      <w:tr w:rsidR="003C544A" w:rsidRPr="001A38EE" w:rsidTr="003C544A">
        <w:tc>
          <w:tcPr>
            <w:tcW w:w="4508" w:type="dxa"/>
          </w:tcPr>
          <w:p w:rsidR="003C544A" w:rsidRPr="001A38EE" w:rsidRDefault="003C544A" w:rsidP="001A38E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EE">
              <w:rPr>
                <w:rFonts w:ascii="Times New Roman" w:hAnsi="Times New Roman" w:cs="Times New Roman"/>
                <w:sz w:val="24"/>
                <w:szCs w:val="24"/>
              </w:rPr>
              <w:t>It is excreted</w:t>
            </w:r>
          </w:p>
        </w:tc>
        <w:tc>
          <w:tcPr>
            <w:tcW w:w="4508" w:type="dxa"/>
          </w:tcPr>
          <w:p w:rsidR="003C544A" w:rsidRPr="001A38EE" w:rsidRDefault="003C544A" w:rsidP="001A38E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EE">
              <w:rPr>
                <w:rFonts w:ascii="Times New Roman" w:hAnsi="Times New Roman" w:cs="Times New Roman"/>
                <w:sz w:val="24"/>
                <w:szCs w:val="24"/>
              </w:rPr>
              <w:t>It is not excreted</w:t>
            </w:r>
          </w:p>
        </w:tc>
      </w:tr>
      <w:tr w:rsidR="003C544A" w:rsidRPr="001A38EE" w:rsidTr="003C544A">
        <w:tc>
          <w:tcPr>
            <w:tcW w:w="4508" w:type="dxa"/>
          </w:tcPr>
          <w:p w:rsidR="003C544A" w:rsidRPr="001A38EE" w:rsidRDefault="003C544A" w:rsidP="001A38E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EE">
              <w:rPr>
                <w:rFonts w:ascii="Times New Roman" w:hAnsi="Times New Roman" w:cs="Times New Roman"/>
                <w:sz w:val="24"/>
                <w:szCs w:val="24"/>
              </w:rPr>
              <w:t>They function as precursor for co-enzymes and anti-oxidant</w:t>
            </w:r>
          </w:p>
        </w:tc>
        <w:tc>
          <w:tcPr>
            <w:tcW w:w="4508" w:type="dxa"/>
          </w:tcPr>
          <w:p w:rsidR="003C544A" w:rsidRPr="001A38EE" w:rsidRDefault="003C544A" w:rsidP="001A38E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EE">
              <w:rPr>
                <w:rFonts w:ascii="Times New Roman" w:hAnsi="Times New Roman" w:cs="Times New Roman"/>
                <w:sz w:val="24"/>
                <w:szCs w:val="24"/>
              </w:rPr>
              <w:t>They function as co-enzyme hormones and anti-oxidant</w:t>
            </w:r>
          </w:p>
        </w:tc>
      </w:tr>
    </w:tbl>
    <w:p w:rsidR="006D3316" w:rsidRPr="001A38EE" w:rsidRDefault="006D3316" w:rsidP="001A3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48BE" w:rsidRDefault="000B48BE" w:rsidP="001A3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BE" w:rsidRDefault="000B48BE" w:rsidP="001A3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88A" w:rsidRPr="001A38EE" w:rsidRDefault="0050188A" w:rsidP="001A3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8EE"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r w:rsidRPr="001A38EE">
        <w:rPr>
          <w:rFonts w:ascii="Times New Roman" w:hAnsi="Times New Roman" w:cs="Times New Roman"/>
          <w:b/>
          <w:sz w:val="24"/>
          <w:szCs w:val="24"/>
        </w:rPr>
        <w:t xml:space="preserve">Niacin in relation to its </w:t>
      </w:r>
      <w:proofErr w:type="spellStart"/>
      <w:r w:rsidRPr="001A38EE">
        <w:rPr>
          <w:rFonts w:ascii="Times New Roman" w:hAnsi="Times New Roman" w:cs="Times New Roman"/>
          <w:b/>
          <w:sz w:val="24"/>
          <w:szCs w:val="24"/>
        </w:rPr>
        <w:t>coenzymic</w:t>
      </w:r>
      <w:proofErr w:type="spellEnd"/>
      <w:r w:rsidRPr="001A38EE">
        <w:rPr>
          <w:rFonts w:ascii="Times New Roman" w:hAnsi="Times New Roman" w:cs="Times New Roman"/>
          <w:b/>
          <w:sz w:val="24"/>
          <w:szCs w:val="24"/>
        </w:rPr>
        <w:t xml:space="preserve"> functions</w:t>
      </w:r>
      <w:r w:rsidR="00B555E9" w:rsidRPr="001A38EE">
        <w:rPr>
          <w:rFonts w:ascii="Times New Roman" w:hAnsi="Times New Roman" w:cs="Times New Roman"/>
          <w:b/>
          <w:sz w:val="24"/>
          <w:szCs w:val="24"/>
        </w:rPr>
        <w:t>.</w:t>
      </w:r>
    </w:p>
    <w:p w:rsidR="0050188A" w:rsidRPr="001A38EE" w:rsidRDefault="0050188A" w:rsidP="001A3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8EE">
        <w:rPr>
          <w:rFonts w:ascii="Times New Roman" w:hAnsi="Times New Roman" w:cs="Times New Roman"/>
          <w:sz w:val="24"/>
          <w:szCs w:val="24"/>
        </w:rPr>
        <w:t>Vitamin B3, also known as niacin or nicotinic acid, is a water-soluble vitamin, used by the human body as nicotinamide (also called ‘</w:t>
      </w:r>
      <w:proofErr w:type="spellStart"/>
      <w:r w:rsidRPr="001A38EE">
        <w:rPr>
          <w:rFonts w:ascii="Times New Roman" w:hAnsi="Times New Roman" w:cs="Times New Roman"/>
          <w:sz w:val="24"/>
          <w:szCs w:val="24"/>
        </w:rPr>
        <w:t>niacinamide</w:t>
      </w:r>
      <w:proofErr w:type="spellEnd"/>
      <w:r w:rsidRPr="001A38EE">
        <w:rPr>
          <w:rFonts w:ascii="Times New Roman" w:hAnsi="Times New Roman" w:cs="Times New Roman"/>
          <w:sz w:val="24"/>
          <w:szCs w:val="24"/>
        </w:rPr>
        <w:t>’) to form the coenzymes Nicotinamide Adenine Dinucleotide (NAD) and Nicotinamide Adenine Dinucleotide Phosphate (NADP).</w:t>
      </w:r>
    </w:p>
    <w:p w:rsidR="0050188A" w:rsidRPr="001A38EE" w:rsidRDefault="001C298F" w:rsidP="001A3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8EE">
        <w:rPr>
          <w:rFonts w:ascii="Times New Roman" w:hAnsi="Times New Roman" w:cs="Times New Roman"/>
          <w:sz w:val="24"/>
          <w:szCs w:val="24"/>
        </w:rPr>
        <w:t xml:space="preserve">NAD+ and NADP are involved in oxidation and reduction reactions catalysed by dehydrogenase in metabolism. They are therefore involved in many metabolic pathways of carbohydrate, lipid and protein. Generally, NAD+ linked dehydrogenase catalyse oxidation and reduction reactions in oxidative pathways </w:t>
      </w:r>
      <w:proofErr w:type="spellStart"/>
      <w:r w:rsidRPr="001A38EE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1A38EE">
        <w:rPr>
          <w:rFonts w:ascii="Times New Roman" w:hAnsi="Times New Roman" w:cs="Times New Roman"/>
          <w:sz w:val="24"/>
          <w:szCs w:val="24"/>
        </w:rPr>
        <w:t xml:space="preserve"> Citric Acid Cycle and Glycolysis</w:t>
      </w:r>
      <w:r w:rsidR="008D3BEE" w:rsidRPr="001A38EE">
        <w:rPr>
          <w:rFonts w:ascii="Times New Roman" w:hAnsi="Times New Roman" w:cs="Times New Roman"/>
          <w:sz w:val="24"/>
          <w:szCs w:val="24"/>
        </w:rPr>
        <w:t>.</w:t>
      </w:r>
    </w:p>
    <w:p w:rsidR="008D3BEE" w:rsidRPr="001A38EE" w:rsidRDefault="008D3BEE" w:rsidP="001A3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8EE">
        <w:rPr>
          <w:rFonts w:ascii="Times New Roman" w:hAnsi="Times New Roman" w:cs="Times New Roman"/>
          <w:sz w:val="24"/>
          <w:szCs w:val="24"/>
        </w:rPr>
        <w:t>Insulin-dependent diabetes mellitus i</w:t>
      </w:r>
      <w:r w:rsidR="000B48BE">
        <w:rPr>
          <w:rFonts w:ascii="Times New Roman" w:hAnsi="Times New Roman" w:cs="Times New Roman"/>
          <w:sz w:val="24"/>
          <w:szCs w:val="24"/>
        </w:rPr>
        <w:t>n children, often called ‘type 1</w:t>
      </w:r>
      <w:r w:rsidRPr="001A38EE">
        <w:rPr>
          <w:rFonts w:ascii="Times New Roman" w:hAnsi="Times New Roman" w:cs="Times New Roman"/>
          <w:sz w:val="24"/>
          <w:szCs w:val="24"/>
        </w:rPr>
        <w:t xml:space="preserve"> diabetes’, is known to result from the autoimmune destruction of insulin-secreting cells in the pancreas. Evidence from in vitro and animal research indicates that high levels of vitamin B3 (nicotinamide) protect insulin-producing pancreas cells from inflammatory white blood cells </w:t>
      </w:r>
      <w:r w:rsidR="001E5290" w:rsidRPr="001A38EE">
        <w:rPr>
          <w:rFonts w:ascii="Times New Roman" w:hAnsi="Times New Roman" w:cs="Times New Roman"/>
          <w:sz w:val="24"/>
          <w:szCs w:val="24"/>
        </w:rPr>
        <w:t>and reactive oxygen species. Therefore</w:t>
      </w:r>
      <w:r w:rsidRPr="001A38EE">
        <w:rPr>
          <w:rFonts w:ascii="Times New Roman" w:hAnsi="Times New Roman" w:cs="Times New Roman"/>
          <w:sz w:val="24"/>
          <w:szCs w:val="24"/>
        </w:rPr>
        <w:t>, nicotinamide might help to delay the onset of insulin dependence in individuals with type 1 diabetes.</w:t>
      </w:r>
      <w:r w:rsidR="00B555E9" w:rsidRPr="001A38EE">
        <w:rPr>
          <w:rFonts w:ascii="Times New Roman" w:hAnsi="Times New Roman" w:cs="Times New Roman"/>
          <w:sz w:val="24"/>
          <w:szCs w:val="24"/>
        </w:rPr>
        <w:t xml:space="preserve"> Note that Unlike nicotinamide, nicotinic acid has not been found effective in the prevention of type 1 diabetes.</w:t>
      </w:r>
    </w:p>
    <w:sectPr w:rsidR="008D3BEE" w:rsidRPr="001A3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149D"/>
    <w:multiLevelType w:val="hybridMultilevel"/>
    <w:tmpl w:val="DBC473B0"/>
    <w:lvl w:ilvl="0" w:tplc="53AC78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57"/>
    <w:rsid w:val="000B48BE"/>
    <w:rsid w:val="001A38EE"/>
    <w:rsid w:val="001C298F"/>
    <w:rsid w:val="001E5290"/>
    <w:rsid w:val="002351BA"/>
    <w:rsid w:val="003C544A"/>
    <w:rsid w:val="0050188A"/>
    <w:rsid w:val="006D3316"/>
    <w:rsid w:val="008D3BEE"/>
    <w:rsid w:val="00A25EAF"/>
    <w:rsid w:val="00A62584"/>
    <w:rsid w:val="00B00028"/>
    <w:rsid w:val="00B555E9"/>
    <w:rsid w:val="00D1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81F1"/>
  <w15:chartTrackingRefBased/>
  <w15:docId w15:val="{0F11ADF2-5AE5-426A-9BDD-E64762AB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Emek kigbo</dc:creator>
  <cp:keywords/>
  <dc:description/>
  <cp:lastModifiedBy>Emek kigbo</cp:lastModifiedBy>
  <cp:revision>10</cp:revision>
  <dcterms:created xsi:type="dcterms:W3CDTF">2020-05-30T09:45:00Z</dcterms:created>
  <dcterms:modified xsi:type="dcterms:W3CDTF">2020-05-30T12:03:00Z</dcterms:modified>
</cp:coreProperties>
</file>