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18/mhs07/018</w:t>
      </w:r>
    </w:p>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Bch 204 Assignment</w:t>
      </w:r>
    </w:p>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May 30, 2020</w:t>
      </w:r>
    </w:p>
    <w:p>
      <w:pPr>
        <w:rPr>
          <w:rFonts w:hint="default" w:ascii="Times New Roman" w:hAnsi="Times New Roman" w:eastAsia="Times New Roman" w:cs="Times New Roman"/>
          <w:b w:val="0"/>
          <w:bCs w:val="0"/>
          <w:color w:val="121212"/>
          <w:lang w:val="en-US"/>
        </w:rPr>
      </w:pPr>
    </w:p>
    <w:p>
      <w:pPr>
        <w:rPr>
          <w:rFonts w:hint="default" w:ascii="Times New Roman" w:hAnsi="Times New Roman" w:eastAsia="Times New Roman" w:cs="Times New Roman"/>
          <w:b w:val="0"/>
          <w:bCs w:val="0"/>
          <w:color w:val="121212"/>
          <w:lang w:val="en-US"/>
        </w:rPr>
      </w:pPr>
      <w:r>
        <w:rPr>
          <w:rFonts w:hint="default" w:ascii="Times New Roman" w:hAnsi="Times New Roman" w:eastAsia="Times New Roman" w:cs="Times New Roman"/>
          <w:b w:val="0"/>
          <w:bCs w:val="0"/>
          <w:color w:val="121212"/>
          <w:lang w:val="en-US"/>
        </w:rPr>
        <w:t>1) What do you understand by the term” biological value of proteins”</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bdr w:val="none" w:color="auto" w:sz="0" w:space="0"/>
          <w:vertAlign w:val="baseline"/>
        </w:rPr>
        <w:t>Biological value</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w:t>
      </w:r>
      <w:r>
        <w:rPr>
          <w:rFonts w:hint="default" w:ascii="Times New Roman" w:hAnsi="Times New Roman" w:eastAsia="Times New Roman" w:cs="Times New Roman"/>
          <w:b w:val="0"/>
          <w:bCs w:val="0"/>
          <w:color w:val="121212"/>
          <w:sz w:val="24"/>
          <w:szCs w:val="24"/>
          <w:bdr w:val="none" w:color="auto" w:sz="0" w:space="0"/>
          <w:vertAlign w:val="baseline"/>
        </w:rPr>
        <w:t>BV</w:t>
      </w:r>
      <w:r>
        <w:rPr>
          <w:rFonts w:hint="default" w:ascii="Times New Roman" w:hAnsi="Times New Roman" w:eastAsia="Times New Roman" w:cs="Times New Roman"/>
          <w:b w:val="0"/>
          <w:bCs w:val="0"/>
          <w:color w:val="121212"/>
          <w:sz w:val="24"/>
          <w:szCs w:val="24"/>
          <w:bdr w:val="none" w:color="auto" w:sz="0" w:space="0"/>
          <w:vertAlign w:val="baseline"/>
        </w:rPr>
        <w:t>) is a measure of the proportion of absorbed</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"/wiki/Protein" \o "Protein"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protein</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from a food which becomes incorporated into the proteins of the organism's body. It captures how readily the digested protein can be used in</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"/wiki/Protein_biosynthesis" \o "Protein biosynthesis"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protein synthesis</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in the</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"/wiki/Cell_(biology)" \o "Cell (biology)"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cells</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of the organism. Proteins are the major source of</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"/wiki/Nitrogen" \o "Nitrogen"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nitrogen</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in food. BV assumes protein is the only source of nitrogen and measures the proportion of this nitrogen absorbed by the body which is then excreted. The remainder must have been incorporated into the proteins of the organisms body. A</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"/wiki/Ratio" \o "Ratio"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ratio</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of nitrogen incorporated into the body over nitrogen absorbed gives a measure of protein "usability" – the BV.</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bdr w:val="none" w:color="auto" w:sz="0" w:space="0"/>
          <w:vertAlign w:val="baseline"/>
        </w:rPr>
        <w:t>Unlike some measures of protein usability, biological value does not take into account how readily the protein can be</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"/wiki/Digestion" \o "Digestion"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digested</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and absorbed (largely by the</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"/wiki/Small_intestine" \o "Small intestine"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small intestine</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This is reflected in the experimental methods used to determine BV.</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bdr w:val="none" w:color="auto" w:sz="0" w:space="0"/>
          <w:vertAlign w:val="baseline"/>
        </w:rPr>
        <w:t>BV uses two similar scales:</w:t>
      </w:r>
    </w:p>
    <w:p>
      <w:pPr>
        <w:widowControl/>
        <w:numPr>
          <w:ilvl w:val="0"/>
          <w:numId w:val="1"/>
        </w:numPr>
        <w:pBdr>
          <w:top w:val="none" w:color="auto" w:sz="0" w:space="0"/>
          <w:left w:val="none" w:color="auto" w:sz="0" w:space="0"/>
          <w:bottom w:val="none" w:color="auto" w:sz="0" w:space="0"/>
          <w:right w:val="none" w:color="auto" w:sz="0" w:space="0"/>
        </w:pBdr>
        <w:spacing w:beforeAutospacing="0" w:after="150" w:afterAutospacing="0"/>
        <w:ind w:left="0" w:right="0" w:firstLine="0"/>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bdr w:val="none" w:color="auto" w:sz="0" w:space="0"/>
          <w:vertAlign w:val="baseline"/>
        </w:rPr>
        <w:t>The true percentage utilization (usually shown with a percent symbol).</w:t>
      </w:r>
    </w:p>
    <w:p>
      <w:pPr>
        <w:widowControl/>
        <w:numPr>
          <w:ilvl w:val="0"/>
          <w:numId w:val="1"/>
        </w:numPr>
        <w:pBdr>
          <w:top w:val="none" w:color="auto" w:sz="0" w:space="0"/>
          <w:left w:val="none" w:color="auto" w:sz="0" w:space="0"/>
          <w:bottom w:val="none" w:color="auto" w:sz="0" w:space="0"/>
          <w:right w:val="none" w:color="auto" w:sz="0" w:space="0"/>
        </w:pBdr>
        <w:spacing w:beforeAutospacing="1" w:after="0" w:afterAutospacing="1"/>
        <w:ind w:left="720" w:firstLine="0"/>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bdr w:val="none" w:color="auto" w:sz="0" w:space="0"/>
          <w:vertAlign w:val="baseline"/>
        </w:rPr>
        <w:t>The percentage utilization relative to a readily utilizable protein source, often</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"/wiki/Egg_(food)" \o "Egg (food)"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egg</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(usually shown as unitless).</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bdr w:val="none" w:color="auto" w:sz="0" w:space="0"/>
          <w:vertAlign w:val="baseline"/>
        </w:rPr>
        <w:t>These two values will be similar but not identical.</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rPr>
      </w:pPr>
      <w:r>
        <w:rPr>
          <w:rFonts w:hint="default" w:ascii="Times New Roman" w:hAnsi="Times New Roman" w:eastAsia="Times New Roman" w:cs="Times New Roman"/>
          <w:b w:val="0"/>
          <w:bCs w:val="0"/>
          <w:color w:val="121212"/>
          <w:sz w:val="24"/>
          <w:szCs w:val="24"/>
          <w:bdr w:val="none" w:color="auto" w:sz="0" w:space="0"/>
          <w:vertAlign w:val="baseline"/>
        </w:rPr>
        <w:t>The BV of a food varies greatly, and depends on a wide variety of factors. In particular the BV value of a food varies depending on its preparation and the recent diet of the organism. This makes reliable determination of BV difficult and of limited use — fasting prior to testing is universally required in order to ascertain reliable figures.</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bdr w:val="none" w:color="auto" w:sz="0" w:space="0"/>
          <w:vertAlign w:val="baseline"/>
        </w:rPr>
      </w:pPr>
      <w:r>
        <w:rPr>
          <w:rFonts w:hint="default" w:ascii="Times New Roman" w:hAnsi="Times New Roman" w:eastAsia="Times New Roman" w:cs="Times New Roman"/>
          <w:b w:val="0"/>
          <w:bCs w:val="0"/>
          <w:color w:val="121212"/>
          <w:sz w:val="24"/>
          <w:szCs w:val="24"/>
          <w:bdr w:val="none" w:color="auto" w:sz="0" w:space="0"/>
          <w:vertAlign w:val="baseline"/>
        </w:rPr>
        <w:t>BV is commonly used in nutrition science in many</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"/wiki/Mammals" \o "Mammals"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mammalian organisms</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and is a relevant measure in humans.</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It is a popular guideline in</w:t>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begin"/>
      </w:r>
      <w:r>
        <w:rPr>
          <w:rFonts w:hint="default" w:ascii="Times New Roman" w:hAnsi="Times New Roman" w:eastAsia="Times New Roman" w:cs="Times New Roman"/>
          <w:b w:val="0"/>
          <w:bCs w:val="0"/>
          <w:color w:val="121212"/>
          <w:sz w:val="24"/>
          <w:szCs w:val="24"/>
          <w:u w:val="none"/>
          <w:bdr w:val="none" w:color="auto" w:sz="0" w:space="0"/>
          <w:vertAlign w:val="baseline"/>
        </w:rPr>
        <w:instrText xml:space="preserve"> HYPERLINK "/wiki/Bodybuilding" \o "Bodybuilding" </w:instrTex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separate"/>
      </w:r>
      <w:r>
        <w:rPr>
          <w:rStyle w:val="5"/>
          <w:rFonts w:hint="default" w:ascii="Times New Roman" w:hAnsi="Times New Roman" w:eastAsia="Times New Roman" w:cs="Times New Roman"/>
          <w:b w:val="0"/>
          <w:bCs w:val="0"/>
          <w:color w:val="121212"/>
          <w:sz w:val="24"/>
          <w:szCs w:val="24"/>
          <w:u w:val="none"/>
          <w:bdr w:val="none" w:color="auto" w:sz="0" w:space="0"/>
          <w:vertAlign w:val="baseline"/>
        </w:rPr>
        <w:t>bodybuilding</w:t>
      </w:r>
      <w:r>
        <w:rPr>
          <w:rFonts w:hint="default" w:ascii="Times New Roman" w:hAnsi="Times New Roman" w:eastAsia="Times New Roman" w:cs="Times New Roman"/>
          <w:b w:val="0"/>
          <w:bCs w:val="0"/>
          <w:color w:val="121212"/>
          <w:sz w:val="24"/>
          <w:szCs w:val="24"/>
          <w:u w:val="none"/>
          <w:bdr w:val="none" w:color="auto" w:sz="0" w:space="0"/>
          <w:vertAlign w:val="baseline"/>
        </w:rPr>
        <w:fldChar w:fldCharType="end"/>
      </w:r>
      <w:r>
        <w:rPr>
          <w:rFonts w:hint="default" w:ascii="Times New Roman" w:hAnsi="Times New Roman" w:eastAsia="Times New Roman" w:cs="Times New Roman"/>
          <w:b w:val="0"/>
          <w:bCs w:val="0"/>
          <w:color w:val="121212"/>
          <w:sz w:val="24"/>
          <w:szCs w:val="24"/>
          <w:bdr w:val="none" w:color="auto" w:sz="0" w:space="0"/>
          <w:vertAlign w:val="baseline"/>
        </w:rPr>
        <w:t> </w:t>
      </w:r>
      <w:r>
        <w:rPr>
          <w:rFonts w:hint="default" w:ascii="Times New Roman" w:hAnsi="Times New Roman" w:eastAsia="Times New Roman" w:cs="Times New Roman"/>
          <w:b w:val="0"/>
          <w:bCs w:val="0"/>
          <w:color w:val="121212"/>
          <w:sz w:val="24"/>
          <w:szCs w:val="24"/>
          <w:bdr w:val="none" w:color="auto" w:sz="0" w:space="0"/>
          <w:vertAlign w:val="baseline"/>
        </w:rPr>
        <w:t>in protein choice.</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bdr w:val="none" w:color="auto" w:sz="0" w:space="0"/>
          <w:vertAlign w:val="baseline"/>
        </w:rPr>
      </w:pP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bdr w:val="none" w:color="auto" w:sz="0" w:space="0"/>
          <w:vertAlign w:val="baseline"/>
          <w:lang w:val="en-US"/>
        </w:rPr>
      </w:pPr>
      <w:r>
        <w:rPr>
          <w:rFonts w:hint="default" w:ascii="Times New Roman" w:hAnsi="Times New Roman" w:eastAsia="Times New Roman" w:cs="Times New Roman"/>
          <w:b w:val="0"/>
          <w:bCs w:val="0"/>
          <w:color w:val="121212"/>
          <w:sz w:val="24"/>
          <w:szCs w:val="24"/>
          <w:bdr w:val="none" w:color="auto" w:sz="0" w:space="0"/>
          <w:vertAlign w:val="baseline"/>
          <w:lang w:val="en-US"/>
        </w:rPr>
        <w:t xml:space="preserve">2) </w:t>
      </w:r>
      <w:bookmarkStart w:id="0" w:name="_GoBack"/>
      <w:bookmarkEnd w:id="0"/>
      <w:r>
        <w:rPr>
          <w:rFonts w:hint="default" w:ascii="Times New Roman" w:hAnsi="Times New Roman" w:eastAsia="Times New Roman" w:cs="Times New Roman"/>
          <w:b w:val="0"/>
          <w:bCs w:val="0"/>
          <w:color w:val="121212"/>
          <w:sz w:val="24"/>
          <w:szCs w:val="24"/>
          <w:bdr w:val="none" w:color="auto" w:sz="0" w:space="0"/>
          <w:vertAlign w:val="baseline"/>
          <w:lang w:val="en-US"/>
        </w:rPr>
        <w:t>List and explain the various methods of assessment and protein quality.</w:t>
      </w:r>
    </w:p>
    <w:p>
      <w:pPr>
        <w:widowControl/>
        <w:jc w:val="left"/>
        <w:rPr>
          <w:rFonts w:hint="default" w:ascii="Times New Roman" w:hAnsi="Times New Roman" w:eastAsia="Times New Roman" w:cs="Times New Roman"/>
          <w:b w:val="0"/>
          <w:bCs w:val="0"/>
          <w:color w:val="121212"/>
        </w:rPr>
      </w:pP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t>Protein quality</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is the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instrText xml:space="preserve"> HYPERLINK "/wiki/Digestion" \l "Protein_digestion" \o "Digestion" </w:instrTex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digestibility</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and quantity of</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instrText xml:space="preserve"> HYPERLINK "/wiki/Essential_amino_acid" \o "Essential amino acid" </w:instrTex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essential amino acids</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for providing the proteins in correct ratios for human consumption. There are various methods that rank the quality of different types of</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instrText xml:space="preserve"> HYPERLINK "/wiki/Protein" \o "Protein" </w:instrTex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protein</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some of which are outdated and no longer in use, or not considered as useful as they once were thought to be. The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instrText xml:space="preserve"> HYPERLINK "/wiki/Protein_Digestibility_Corrected_Amino_Acid_Score" \o "Protein Digestibility Corrected Amino Acid Score" </w:instrTex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Protein Digestibility Corrected Amino Acid Score</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(PDCAAS), which was recommended by the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instrText xml:space="preserve"> HYPERLINK "/wiki/Food_and_Agriculture_Organization_of_the_United_Nations" \o "Food and Agriculture Organization of the United Nations" </w:instrTex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Food and Agriculture Organization of the United Nations</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(FAO), became the industry standard in 1993. FAO has recently recommended the newer</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instrText xml:space="preserve"> HYPERLINK "/wiki/Digestible_Indispensable_Amino_Acid_Score" \o "Digestible Indispensable Amino Acid Score" </w:instrTex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Digestible Indispensable Amino Acid Score</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(DIAAS) to supersede PDCAAS. The dairy industry is in favor of this</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superscript"/>
          <w:lang w:val="en-US" w:eastAsia="zh-CN" w:bidi="ar"/>
        </w:rPr>
        <w:t>[</w:t>
      </w:r>
      <w:r>
        <w:rPr>
          <w:rFonts w:hint="default" w:ascii="Times New Roman" w:hAnsi="Times New Roman" w:eastAsia="Times New Roman" w:cs="Times New Roman"/>
          <w:b w:val="0"/>
          <w:bCs w:val="0"/>
          <w:i/>
          <w:caps w:val="0"/>
          <w:color w:val="121212"/>
          <w:spacing w:val="0"/>
          <w:kern w:val="0"/>
          <w:sz w:val="18"/>
          <w:szCs w:val="18"/>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caps w:val="0"/>
          <w:color w:val="121212"/>
          <w:spacing w:val="0"/>
          <w:kern w:val="0"/>
          <w:sz w:val="18"/>
          <w:szCs w:val="18"/>
          <w:u w:val="none"/>
          <w:bdr w:val="none" w:color="auto" w:sz="0" w:space="0"/>
          <w:vertAlign w:val="baseline"/>
          <w:lang w:val="en-US" w:eastAsia="zh-CN" w:bidi="ar"/>
        </w:rPr>
        <w:instrText xml:space="preserve"> HYPERLINK "/wiki/Wikipedia:Citation_needed" \o "Wikipedia:Citation needed" </w:instrText>
      </w:r>
      <w:r>
        <w:rPr>
          <w:rFonts w:hint="default" w:ascii="Times New Roman" w:hAnsi="Times New Roman" w:eastAsia="Times New Roman" w:cs="Times New Roman"/>
          <w:b w:val="0"/>
          <w:bCs w:val="0"/>
          <w:i/>
          <w:caps w:val="0"/>
          <w:color w:val="121212"/>
          <w:spacing w:val="0"/>
          <w:kern w:val="0"/>
          <w:sz w:val="18"/>
          <w:szCs w:val="18"/>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caps w:val="0"/>
          <w:color w:val="121212"/>
          <w:spacing w:val="0"/>
          <w:sz w:val="18"/>
          <w:szCs w:val="18"/>
          <w:u w:val="none"/>
          <w:bdr w:val="none" w:color="auto" w:sz="0" w:space="0"/>
          <w:vertAlign w:val="baseline"/>
        </w:rPr>
        <w:t>citation needed</w:t>
      </w:r>
      <w:r>
        <w:rPr>
          <w:rFonts w:hint="default" w:ascii="Times New Roman" w:hAnsi="Times New Roman" w:eastAsia="Times New Roman" w:cs="Times New Roman"/>
          <w:b w:val="0"/>
          <w:bCs w:val="0"/>
          <w:i/>
          <w:caps w:val="0"/>
          <w:color w:val="121212"/>
          <w:spacing w:val="0"/>
          <w:kern w:val="0"/>
          <w:sz w:val="18"/>
          <w:szCs w:val="18"/>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superscript"/>
          <w:lang w:val="en-US" w:eastAsia="zh-CN" w:bidi="ar"/>
        </w:rPr>
        <w:t>]</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because while PDCAAS truncates all protein types that exceed the</w:t>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begin"/>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instrText xml:space="preserve"> HYPERLINK "/wiki/Essential_amino_acid" \o "Essential amino acid" </w:instrTex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separate"/>
      </w:r>
      <w:r>
        <w:rPr>
          <w:rStyle w:val="5"/>
          <w:rFonts w:hint="default" w:ascii="Times New Roman" w:hAnsi="Times New Roman" w:eastAsia="Times New Roman" w:cs="Times New Roman"/>
          <w:b w:val="0"/>
          <w:bCs w:val="0"/>
          <w:i w:val="0"/>
          <w:caps w:val="0"/>
          <w:color w:val="121212"/>
          <w:spacing w:val="0"/>
          <w:sz w:val="24"/>
          <w:szCs w:val="24"/>
          <w:u w:val="none"/>
          <w:bdr w:val="none" w:color="auto" w:sz="0" w:space="0"/>
          <w:vertAlign w:val="baseline"/>
        </w:rPr>
        <w:t>essential amino acid</w:t>
      </w:r>
      <w:r>
        <w:rPr>
          <w:rFonts w:hint="default" w:ascii="Times New Roman" w:hAnsi="Times New Roman" w:eastAsia="Times New Roman" w:cs="Times New Roman"/>
          <w:b w:val="0"/>
          <w:bCs w:val="0"/>
          <w:i w:val="0"/>
          <w:caps w:val="0"/>
          <w:color w:val="121212"/>
          <w:spacing w:val="0"/>
          <w:kern w:val="0"/>
          <w:sz w:val="24"/>
          <w:szCs w:val="24"/>
          <w:u w:val="none"/>
          <w:bdr w:val="none" w:color="auto" w:sz="0" w:space="0"/>
          <w:vertAlign w:val="baseline"/>
          <w:lang w:val="en-US" w:eastAsia="zh-CN" w:bidi="ar"/>
        </w:rPr>
        <w:fldChar w:fldCharType="end"/>
      </w:r>
      <w:r>
        <w:rPr>
          <w:rFonts w:hint="default" w:ascii="Times New Roman" w:hAnsi="Times New Roman" w:eastAsia="Times New Roman" w:cs="Times New Roman"/>
          <w:b w:val="0"/>
          <w:bCs w:val="0"/>
          <w:i w:val="0"/>
          <w:caps w:val="0"/>
          <w:color w:val="121212"/>
          <w:spacing w:val="0"/>
          <w:kern w:val="0"/>
          <w:sz w:val="24"/>
          <w:szCs w:val="24"/>
          <w:u w:val="none"/>
          <w:shd w:val="clear" w:fill="FFFFFF"/>
          <w:lang w:val="en-US" w:eastAsia="zh-CN" w:bidi="ar"/>
        </w:rPr>
        <w:t>(EAA) requirements to 1.0, DIAAS allows a higher than 1.0 ranking: while for example both soy protein isolate and whey isolate are ranked 1.0 according to PDCAAS, in the DIAAS system, whey has a higher score than soy.</w:t>
      </w:r>
    </w:p>
    <w:p>
      <w:pPr>
        <w:pStyle w:val="3"/>
        <w:widowControl/>
        <w:pBdr>
          <w:top w:val="none" w:color="auto" w:sz="0" w:space="0"/>
          <w:left w:val="none" w:color="auto" w:sz="0" w:space="0"/>
          <w:bottom w:val="none" w:color="auto" w:sz="0" w:space="0"/>
          <w:right w:val="none" w:color="auto" w:sz="0" w:space="0"/>
        </w:pBdr>
        <w:textAlignment w:val="baseline"/>
        <w:rPr>
          <w:rFonts w:hint="default" w:ascii="Times New Roman" w:hAnsi="Times New Roman" w:eastAsia="Times New Roman" w:cs="Times New Roman"/>
          <w:b w:val="0"/>
          <w:bCs w:val="0"/>
          <w:color w:val="121212"/>
          <w:sz w:val="24"/>
          <w:szCs w:val="24"/>
          <w:bdr w:val="none" w:color="auto" w:sz="0" w:space="0"/>
          <w:vertAlign w:val="baseline"/>
          <w:lang w:val="en-US"/>
        </w:rPr>
      </w:pPr>
    </w:p>
    <w:p>
      <w:pPr>
        <w:pStyle w:val="2"/>
        <w:widowControl/>
        <w:pBdr>
          <w:top w:val="none" w:color="auto" w:sz="0" w:space="0"/>
          <w:left w:val="none" w:color="auto" w:sz="0" w:space="0"/>
          <w:bottom w:val="single" w:color="EAECF0" w:sz="6" w:space="0"/>
          <w:right w:val="none" w:color="auto" w:sz="0" w:space="0"/>
        </w:pBdr>
        <w:spacing w:line="20" w:lineRule="atLeast"/>
        <w:textAlignment w:val="baseline"/>
        <w:rPr>
          <w:rFonts w:hint="default" w:ascii="Times New Roman" w:hAnsi="Times New Roman" w:eastAsia="Times New Roman" w:cs="Times New Roman"/>
          <w:b w:val="0"/>
          <w:bCs w:val="0"/>
          <w:color w:val="121212"/>
        </w:rPr>
      </w:pPr>
    </w:p>
    <w:p>
      <w:pPr>
        <w:rPr>
          <w:rFonts w:hint="default" w:ascii="Times New Roman" w:hAnsi="Times New Roman" w:eastAsia="Times New Roman" w:cs="Times New Roman"/>
          <w:b w:val="0"/>
          <w:bCs w:val="0"/>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Linux Libertine">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28796"/>
    <w:multiLevelType w:val="multilevel"/>
    <w:tmpl w:val="5ED28796"/>
    <w:lvl w:ilvl="0" w:tentative="0">
      <w:start w:val="1"/>
      <w:numFmt w:val="decimal"/>
      <w:lvlText w:val="%1."/>
      <w:lvlJc w:val="left"/>
      <w:pPr>
        <w:tabs>
          <w:tab w:val="left" w:pos="720"/>
        </w:tabs>
        <w:ind w:left="720" w:firstLine="0"/>
      </w:pPr>
      <w:rPr>
        <w:sz w:val="24"/>
        <w:szCs w:val="24"/>
      </w:rPr>
    </w:lvl>
    <w:lvl w:ilvl="1" w:tentative="0">
      <w:start w:val="1"/>
      <w:numFmt w:val="decimal"/>
      <w:lvlText w:val="%2."/>
      <w:lvlJc w:val="left"/>
      <w:pPr>
        <w:tabs>
          <w:tab w:val="left" w:pos="1440"/>
        </w:tabs>
        <w:ind w:left="1440" w:firstLine="0"/>
      </w:pPr>
      <w:rPr>
        <w:sz w:val="24"/>
        <w:szCs w:val="24"/>
      </w:rPr>
    </w:lvl>
    <w:lvl w:ilvl="2" w:tentative="0">
      <w:start w:val="1"/>
      <w:numFmt w:val="decimal"/>
      <w:lvlText w:val="%3."/>
      <w:lvlJc w:val="left"/>
      <w:pPr>
        <w:tabs>
          <w:tab w:val="left" w:pos="2160"/>
        </w:tabs>
        <w:ind w:left="2160" w:firstLine="0"/>
      </w:pPr>
      <w:rPr>
        <w:sz w:val="24"/>
        <w:szCs w:val="24"/>
      </w:rPr>
    </w:lvl>
    <w:lvl w:ilvl="3" w:tentative="0">
      <w:start w:val="1"/>
      <w:numFmt w:val="decimal"/>
      <w:lvlText w:val="%4."/>
      <w:lvlJc w:val="left"/>
      <w:pPr>
        <w:tabs>
          <w:tab w:val="left" w:pos="2517"/>
        </w:tabs>
        <w:ind w:left="2880" w:firstLine="0"/>
      </w:pPr>
      <w:rPr>
        <w:sz w:val="24"/>
        <w:szCs w:val="24"/>
      </w:rPr>
    </w:lvl>
    <w:lvl w:ilvl="4" w:tentative="0">
      <w:start w:val="1"/>
      <w:numFmt w:val="decimal"/>
      <w:lvlText w:val="%5."/>
      <w:lvlJc w:val="left"/>
      <w:pPr>
        <w:tabs>
          <w:tab w:val="left" w:pos="3238"/>
        </w:tabs>
        <w:ind w:left="3600" w:firstLine="0"/>
      </w:pPr>
      <w:rPr>
        <w:sz w:val="24"/>
        <w:szCs w:val="24"/>
      </w:rPr>
    </w:lvl>
    <w:lvl w:ilvl="5" w:tentative="0">
      <w:start w:val="1"/>
      <w:numFmt w:val="decimal"/>
      <w:lvlText w:val="%6."/>
      <w:lvlJc w:val="left"/>
      <w:pPr>
        <w:tabs>
          <w:tab w:val="left" w:pos="3958"/>
        </w:tabs>
        <w:ind w:left="4320" w:firstLine="0"/>
      </w:pPr>
      <w:rPr>
        <w:sz w:val="24"/>
        <w:szCs w:val="24"/>
      </w:rPr>
    </w:lvl>
    <w:lvl w:ilvl="6" w:tentative="0">
      <w:start w:val="1"/>
      <w:numFmt w:val="decimal"/>
      <w:lvlText w:val="%7."/>
      <w:lvlJc w:val="left"/>
      <w:pPr>
        <w:tabs>
          <w:tab w:val="left" w:pos="4678"/>
        </w:tabs>
        <w:ind w:left="5040" w:firstLine="0"/>
      </w:pPr>
      <w:rPr>
        <w:sz w:val="24"/>
        <w:szCs w:val="24"/>
      </w:rPr>
    </w:lvl>
    <w:lvl w:ilvl="7" w:tentative="0">
      <w:start w:val="1"/>
      <w:numFmt w:val="decimal"/>
      <w:lvlText w:val="%8."/>
      <w:lvlJc w:val="left"/>
      <w:pPr>
        <w:tabs>
          <w:tab w:val="left" w:pos="5398"/>
        </w:tabs>
        <w:ind w:left="5760" w:firstLine="0"/>
      </w:pPr>
      <w:rPr>
        <w:sz w:val="24"/>
        <w:szCs w:val="24"/>
      </w:rPr>
    </w:lvl>
    <w:lvl w:ilvl="8" w:tentative="0">
      <w:start w:val="1"/>
      <w:numFmt w:val="decimal"/>
      <w:lvlText w:val="%9."/>
      <w:lvlJc w:val="left"/>
      <w:pPr>
        <w:tabs>
          <w:tab w:val="left" w:pos="6118"/>
        </w:tabs>
        <w:ind w:left="6480" w:firstLine="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2020-05-30T17:16:22Z</dcterms:created>
  <dc:creator>iPhone</dc:creator>
  <cp:lastModifiedBy>iPhone</cp:lastModifiedBy>
  <dcterms:modified xsi:type="dcterms:W3CDTF">2020-05-30T17:29:45Z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