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5A64" w14:textId="77777777" w:rsidR="00A85194" w:rsidRPr="009D1C0D" w:rsidRDefault="00A85194" w:rsidP="00AD2A04">
      <w:pPr>
        <w:shd w:val="clear" w:color="auto" w:fill="FFFFFF"/>
        <w:spacing w:after="0" w:line="480" w:lineRule="auto"/>
        <w:rPr>
          <w:rFonts w:ascii="Times New Roman" w:hAnsi="Times New Roman" w:cs="Times New Roman"/>
          <w:sz w:val="24"/>
          <w:szCs w:val="24"/>
        </w:rPr>
      </w:pPr>
      <w:r w:rsidRPr="009D1C0D">
        <w:rPr>
          <w:rFonts w:ascii="Times New Roman" w:hAnsi="Times New Roman" w:cs="Times New Roman"/>
          <w:sz w:val="24"/>
          <w:szCs w:val="24"/>
        </w:rPr>
        <w:t xml:space="preserve">Eric Oghenetega Sajere </w:t>
      </w:r>
    </w:p>
    <w:p w14:paraId="26B987B8" w14:textId="77777777" w:rsidR="00A85194" w:rsidRPr="009D1C0D" w:rsidRDefault="00A85194" w:rsidP="00AD2A04">
      <w:pPr>
        <w:shd w:val="clear" w:color="auto" w:fill="FFFFFF"/>
        <w:spacing w:after="0" w:line="480" w:lineRule="auto"/>
        <w:rPr>
          <w:rFonts w:ascii="Times New Roman" w:hAnsi="Times New Roman" w:cs="Times New Roman"/>
          <w:sz w:val="24"/>
          <w:szCs w:val="24"/>
        </w:rPr>
      </w:pPr>
      <w:r w:rsidRPr="009D1C0D">
        <w:rPr>
          <w:rFonts w:ascii="Times New Roman" w:hAnsi="Times New Roman" w:cs="Times New Roman"/>
          <w:sz w:val="24"/>
          <w:szCs w:val="24"/>
        </w:rPr>
        <w:t>16/mhs03/031</w:t>
      </w:r>
    </w:p>
    <w:p w14:paraId="36986C12" w14:textId="77777777" w:rsidR="00A85194" w:rsidRPr="009D1C0D" w:rsidRDefault="00A85194" w:rsidP="00AD2A04">
      <w:pPr>
        <w:shd w:val="clear" w:color="auto" w:fill="FFFFFF"/>
        <w:spacing w:after="0" w:line="480" w:lineRule="auto"/>
        <w:rPr>
          <w:rFonts w:ascii="Times New Roman" w:hAnsi="Times New Roman" w:cs="Times New Roman"/>
          <w:sz w:val="24"/>
          <w:szCs w:val="24"/>
        </w:rPr>
      </w:pPr>
      <w:r w:rsidRPr="009D1C0D">
        <w:rPr>
          <w:rFonts w:ascii="Times New Roman" w:hAnsi="Times New Roman" w:cs="Times New Roman"/>
          <w:sz w:val="24"/>
          <w:szCs w:val="24"/>
        </w:rPr>
        <w:t>Introduction to Histopathology</w:t>
      </w:r>
    </w:p>
    <w:p w14:paraId="1076BA4B" w14:textId="59E45F7E" w:rsidR="00A85194" w:rsidRDefault="00A85194" w:rsidP="00AD2A04">
      <w:pPr>
        <w:shd w:val="clear" w:color="auto" w:fill="FFFFFF"/>
        <w:spacing w:after="0" w:line="480" w:lineRule="auto"/>
        <w:rPr>
          <w:rFonts w:ascii="Times New Roman" w:hAnsi="Times New Roman" w:cs="Times New Roman"/>
          <w:sz w:val="24"/>
          <w:szCs w:val="24"/>
        </w:rPr>
      </w:pPr>
      <w:r w:rsidRPr="009D1C0D">
        <w:rPr>
          <w:rFonts w:ascii="Times New Roman" w:hAnsi="Times New Roman" w:cs="Times New Roman"/>
          <w:sz w:val="24"/>
          <w:szCs w:val="24"/>
        </w:rPr>
        <w:t> ANA 404</w:t>
      </w:r>
    </w:p>
    <w:p w14:paraId="29304F8C" w14:textId="064D592C" w:rsidR="00AD2A04" w:rsidRDefault="00AD2A04" w:rsidP="00AD2A04">
      <w:pPr>
        <w:shd w:val="clear" w:color="auto" w:fill="FFFFFF"/>
        <w:spacing w:after="0" w:line="480" w:lineRule="auto"/>
        <w:rPr>
          <w:rFonts w:ascii="Times New Roman" w:hAnsi="Times New Roman" w:cs="Times New Roman"/>
          <w:sz w:val="24"/>
          <w:szCs w:val="24"/>
        </w:rPr>
      </w:pPr>
    </w:p>
    <w:p w14:paraId="60629DB0" w14:textId="42484553" w:rsidR="002C22AD" w:rsidRDefault="002C22AD" w:rsidP="00AD2A04">
      <w:pPr>
        <w:shd w:val="clear" w:color="auto" w:fill="FFFFFF"/>
        <w:spacing w:after="0" w:line="480" w:lineRule="auto"/>
        <w:rPr>
          <w:rFonts w:ascii="Times New Roman" w:hAnsi="Times New Roman" w:cs="Times New Roman"/>
          <w:sz w:val="24"/>
          <w:szCs w:val="24"/>
        </w:rPr>
      </w:pPr>
    </w:p>
    <w:p w14:paraId="69985991" w14:textId="6AC3FF3E" w:rsidR="002C22AD" w:rsidRDefault="002C22AD" w:rsidP="002C22AD">
      <w:pPr>
        <w:rPr>
          <w:rStyle w:val="Strong"/>
          <w:rFonts w:ascii="Times New Roman" w:hAnsi="Times New Roman" w:cs="Times New Roman"/>
          <w:b w:val="0"/>
          <w:bCs w:val="0"/>
          <w:sz w:val="24"/>
          <w:szCs w:val="24"/>
          <w:shd w:val="clear" w:color="auto" w:fill="FFFFFF"/>
        </w:rPr>
      </w:pPr>
      <w:r w:rsidRPr="002C22AD">
        <w:rPr>
          <w:rStyle w:val="Strong"/>
          <w:rFonts w:ascii="Times New Roman" w:hAnsi="Times New Roman" w:cs="Times New Roman"/>
          <w:b w:val="0"/>
          <w:bCs w:val="0"/>
          <w:sz w:val="24"/>
          <w:szCs w:val="24"/>
          <w:shd w:val="clear" w:color="auto" w:fill="FFFFFF"/>
        </w:rPr>
        <w:t xml:space="preserve">Q1. Write on cancers epidemiology in </w:t>
      </w:r>
      <w:r>
        <w:rPr>
          <w:rStyle w:val="Strong"/>
          <w:rFonts w:ascii="Times New Roman" w:hAnsi="Times New Roman" w:cs="Times New Roman"/>
          <w:b w:val="0"/>
          <w:bCs w:val="0"/>
          <w:sz w:val="24"/>
          <w:szCs w:val="24"/>
          <w:shd w:val="clear" w:color="auto" w:fill="FFFFFF"/>
        </w:rPr>
        <w:t>A</w:t>
      </w:r>
      <w:r w:rsidRPr="002C22AD">
        <w:rPr>
          <w:rStyle w:val="Strong"/>
          <w:rFonts w:ascii="Times New Roman" w:hAnsi="Times New Roman" w:cs="Times New Roman"/>
          <w:b w:val="0"/>
          <w:bCs w:val="0"/>
          <w:sz w:val="24"/>
          <w:szCs w:val="24"/>
          <w:shd w:val="clear" w:color="auto" w:fill="FFFFFF"/>
        </w:rPr>
        <w:t xml:space="preserve">frica generally and </w:t>
      </w:r>
      <w:r>
        <w:rPr>
          <w:rStyle w:val="Strong"/>
          <w:rFonts w:ascii="Times New Roman" w:hAnsi="Times New Roman" w:cs="Times New Roman"/>
          <w:b w:val="0"/>
          <w:bCs w:val="0"/>
          <w:sz w:val="24"/>
          <w:szCs w:val="24"/>
          <w:shd w:val="clear" w:color="auto" w:fill="FFFFFF"/>
        </w:rPr>
        <w:t>N</w:t>
      </w:r>
      <w:r w:rsidRPr="002C22AD">
        <w:rPr>
          <w:rStyle w:val="Strong"/>
          <w:rFonts w:ascii="Times New Roman" w:hAnsi="Times New Roman" w:cs="Times New Roman"/>
          <w:b w:val="0"/>
          <w:bCs w:val="0"/>
          <w:sz w:val="24"/>
          <w:szCs w:val="24"/>
          <w:shd w:val="clear" w:color="auto" w:fill="FFFFFF"/>
        </w:rPr>
        <w:t>igeria in particular.</w:t>
      </w:r>
    </w:p>
    <w:p w14:paraId="41AD7682" w14:textId="77777777" w:rsidR="002C22AD" w:rsidRPr="002C22AD" w:rsidRDefault="002C22AD" w:rsidP="002C22AD">
      <w:pPr>
        <w:rPr>
          <w:rFonts w:ascii="Times New Roman" w:hAnsi="Times New Roman" w:cs="Times New Roman"/>
          <w:sz w:val="24"/>
          <w:szCs w:val="24"/>
          <w:shd w:val="clear" w:color="auto" w:fill="FFFFFF"/>
        </w:rPr>
      </w:pPr>
    </w:p>
    <w:p w14:paraId="483884D4" w14:textId="5FA52A38" w:rsidR="00720FE3" w:rsidRPr="009D1C0D" w:rsidRDefault="00107392"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In Africa, the five most frequent cancers in males, in order of decreasing age-standardised</w:t>
      </w:r>
      <w:r w:rsidR="00EC5C31" w:rsidRPr="009D1C0D">
        <w:rPr>
          <w:rFonts w:ascii="Times New Roman" w:hAnsi="Times New Roman" w:cs="Times New Roman"/>
          <w:sz w:val="24"/>
          <w:szCs w:val="24"/>
        </w:rPr>
        <w:t xml:space="preserve"> </w:t>
      </w:r>
      <w:r w:rsidRPr="009D1C0D">
        <w:rPr>
          <w:rFonts w:ascii="Times New Roman" w:hAnsi="Times New Roman" w:cs="Times New Roman"/>
          <w:sz w:val="24"/>
          <w:szCs w:val="24"/>
        </w:rPr>
        <w:t>incidence are: prostate, liver, Kaposi sarcoma, oesophageal and</w:t>
      </w:r>
      <w:r w:rsidR="00EC5C31" w:rsidRPr="009D1C0D">
        <w:rPr>
          <w:rFonts w:ascii="Times New Roman" w:hAnsi="Times New Roman" w:cs="Times New Roman"/>
          <w:sz w:val="24"/>
          <w:szCs w:val="24"/>
        </w:rPr>
        <w:t xml:space="preserve"> </w:t>
      </w:r>
      <w:r w:rsidRPr="009D1C0D">
        <w:rPr>
          <w:rFonts w:ascii="Times New Roman" w:hAnsi="Times New Roman" w:cs="Times New Roman"/>
          <w:sz w:val="24"/>
          <w:szCs w:val="24"/>
        </w:rPr>
        <w:t>colorectal cancer and in females, they were: cervix uteri, breast, liver, colorectal and</w:t>
      </w:r>
      <w:r w:rsidR="00EC5C31" w:rsidRPr="009D1C0D">
        <w:rPr>
          <w:rFonts w:ascii="Times New Roman" w:hAnsi="Times New Roman" w:cs="Times New Roman"/>
          <w:sz w:val="24"/>
          <w:szCs w:val="24"/>
        </w:rPr>
        <w:t xml:space="preserve"> </w:t>
      </w:r>
      <w:r w:rsidRPr="009D1C0D">
        <w:rPr>
          <w:rFonts w:ascii="Times New Roman" w:hAnsi="Times New Roman" w:cs="Times New Roman"/>
          <w:sz w:val="24"/>
          <w:szCs w:val="24"/>
        </w:rPr>
        <w:t xml:space="preserve">ovarian </w:t>
      </w:r>
      <w:r w:rsidR="009D5E4F" w:rsidRPr="009D1C0D">
        <w:rPr>
          <w:rFonts w:ascii="Times New Roman" w:hAnsi="Times New Roman" w:cs="Times New Roman"/>
          <w:sz w:val="24"/>
          <w:szCs w:val="24"/>
        </w:rPr>
        <w:t>cancers.</w:t>
      </w:r>
      <w:r w:rsidRPr="009D1C0D">
        <w:rPr>
          <w:rFonts w:ascii="Times New Roman" w:hAnsi="Times New Roman" w:cs="Times New Roman"/>
          <w:sz w:val="24"/>
          <w:szCs w:val="24"/>
        </w:rPr>
        <w:t xml:space="preserve"> Age-standardised mortality rates from cancers in African men in</w:t>
      </w:r>
      <w:r w:rsidR="00EC5C31" w:rsidRPr="009D1C0D">
        <w:rPr>
          <w:rFonts w:ascii="Times New Roman" w:hAnsi="Times New Roman" w:cs="Times New Roman"/>
          <w:sz w:val="24"/>
          <w:szCs w:val="24"/>
        </w:rPr>
        <w:t xml:space="preserve"> </w:t>
      </w:r>
      <w:r w:rsidRPr="009D1C0D">
        <w:rPr>
          <w:rFonts w:ascii="Times New Roman" w:hAnsi="Times New Roman" w:cs="Times New Roman"/>
          <w:sz w:val="24"/>
          <w:szCs w:val="24"/>
        </w:rPr>
        <w:t>2012 was highest for prostate cancer (20.9%), followed by liver cancer (9.6%),</w:t>
      </w:r>
      <w:r w:rsidR="00EC5C31" w:rsidRPr="009D1C0D">
        <w:rPr>
          <w:rFonts w:ascii="Times New Roman" w:hAnsi="Times New Roman" w:cs="Times New Roman"/>
          <w:sz w:val="24"/>
          <w:szCs w:val="24"/>
        </w:rPr>
        <w:t xml:space="preserve"> </w:t>
      </w:r>
      <w:r w:rsidRPr="009D1C0D">
        <w:rPr>
          <w:rFonts w:ascii="Times New Roman" w:hAnsi="Times New Roman" w:cs="Times New Roman"/>
          <w:sz w:val="24"/>
          <w:szCs w:val="24"/>
        </w:rPr>
        <w:t>Kaposi Sarcoma (6.5%), Oesophageal (6.4%), Colorectal (4.9%) and lung (4.3%)</w:t>
      </w:r>
      <w:r w:rsidR="00EC5C31" w:rsidRPr="009D1C0D">
        <w:rPr>
          <w:rFonts w:ascii="Times New Roman" w:hAnsi="Times New Roman" w:cs="Times New Roman"/>
          <w:sz w:val="24"/>
          <w:szCs w:val="24"/>
        </w:rPr>
        <w:t xml:space="preserve"> </w:t>
      </w:r>
      <w:r w:rsidRPr="009D1C0D">
        <w:rPr>
          <w:rFonts w:ascii="Times New Roman" w:hAnsi="Times New Roman" w:cs="Times New Roman"/>
          <w:sz w:val="24"/>
          <w:szCs w:val="24"/>
        </w:rPr>
        <w:t>Cancers.  The high mortality rates for these cancers are often due to late</w:t>
      </w:r>
      <w:r w:rsidR="00EC5C31" w:rsidRPr="009D1C0D">
        <w:rPr>
          <w:rFonts w:ascii="Times New Roman" w:hAnsi="Times New Roman" w:cs="Times New Roman"/>
          <w:sz w:val="24"/>
          <w:szCs w:val="24"/>
        </w:rPr>
        <w:t xml:space="preserve"> </w:t>
      </w:r>
      <w:r w:rsidRPr="009D1C0D">
        <w:rPr>
          <w:rFonts w:ascii="Times New Roman" w:hAnsi="Times New Roman" w:cs="Times New Roman"/>
          <w:sz w:val="24"/>
          <w:szCs w:val="24"/>
        </w:rPr>
        <w:t>presentation, lack of diagnostic and treatment facilities and an immunocompromised</w:t>
      </w:r>
      <w:r w:rsidR="00EC5C31" w:rsidRPr="009D1C0D">
        <w:rPr>
          <w:rFonts w:ascii="Times New Roman" w:hAnsi="Times New Roman" w:cs="Times New Roman"/>
          <w:sz w:val="24"/>
          <w:szCs w:val="24"/>
        </w:rPr>
        <w:t xml:space="preserve"> </w:t>
      </w:r>
      <w:r w:rsidRPr="009D1C0D">
        <w:rPr>
          <w:rFonts w:ascii="Times New Roman" w:hAnsi="Times New Roman" w:cs="Times New Roman"/>
          <w:sz w:val="24"/>
          <w:szCs w:val="24"/>
        </w:rPr>
        <w:t>state (especially with Kaposi sarcoma). In comparison to the rest of the world</w:t>
      </w:r>
      <w:r w:rsidR="00271A7D" w:rsidRPr="009D1C0D">
        <w:rPr>
          <w:rFonts w:ascii="Times New Roman" w:hAnsi="Times New Roman" w:cs="Times New Roman"/>
          <w:sz w:val="24"/>
          <w:szCs w:val="24"/>
        </w:rPr>
        <w:t xml:space="preserve"> </w:t>
      </w:r>
      <w:r w:rsidRPr="009D1C0D">
        <w:rPr>
          <w:rFonts w:ascii="Times New Roman" w:hAnsi="Times New Roman" w:cs="Times New Roman"/>
          <w:sz w:val="24"/>
          <w:szCs w:val="24"/>
        </w:rPr>
        <w:t>regions, mortality rates from prostate cancer, for example, is disproportionately</w:t>
      </w:r>
      <w:r w:rsidR="00EC5C31" w:rsidRPr="009D1C0D">
        <w:rPr>
          <w:rFonts w:ascii="Times New Roman" w:hAnsi="Times New Roman" w:cs="Times New Roman"/>
          <w:sz w:val="24"/>
          <w:szCs w:val="24"/>
        </w:rPr>
        <w:t xml:space="preserve"> </w:t>
      </w:r>
      <w:r w:rsidRPr="009D1C0D">
        <w:rPr>
          <w:rFonts w:ascii="Times New Roman" w:hAnsi="Times New Roman" w:cs="Times New Roman"/>
          <w:sz w:val="24"/>
          <w:szCs w:val="24"/>
        </w:rPr>
        <w:t>higher</w:t>
      </w:r>
      <w:r w:rsidR="00EC5C31" w:rsidRPr="009D1C0D">
        <w:rPr>
          <w:rFonts w:ascii="Times New Roman" w:hAnsi="Times New Roman" w:cs="Times New Roman"/>
          <w:sz w:val="24"/>
          <w:szCs w:val="24"/>
        </w:rPr>
        <w:t xml:space="preserve">. </w:t>
      </w:r>
      <w:r w:rsidR="00EC5C31" w:rsidRPr="009D1C0D">
        <w:rPr>
          <w:rFonts w:ascii="Times New Roman" w:hAnsi="Times New Roman" w:cs="Times New Roman"/>
          <w:sz w:val="24"/>
          <w:szCs w:val="24"/>
        </w:rPr>
        <w:t>The most burden of cancer cases for all ages in women in A</w:t>
      </w:r>
      <w:r w:rsidR="009D5E4F">
        <w:rPr>
          <w:rFonts w:ascii="Times New Roman" w:hAnsi="Times New Roman" w:cs="Times New Roman"/>
          <w:sz w:val="24"/>
          <w:szCs w:val="24"/>
        </w:rPr>
        <w:t>frica</w:t>
      </w:r>
      <w:r w:rsidR="00EC5C31" w:rsidRPr="009D1C0D">
        <w:rPr>
          <w:rFonts w:ascii="Times New Roman" w:hAnsi="Times New Roman" w:cs="Times New Roman"/>
          <w:sz w:val="24"/>
          <w:szCs w:val="24"/>
        </w:rPr>
        <w:t xml:space="preserve"> in 2012 was from</w:t>
      </w:r>
      <w:r w:rsidR="00271A7D" w:rsidRPr="009D1C0D">
        <w:rPr>
          <w:rFonts w:ascii="Times New Roman" w:hAnsi="Times New Roman" w:cs="Times New Roman"/>
          <w:sz w:val="24"/>
          <w:szCs w:val="24"/>
        </w:rPr>
        <w:t xml:space="preserve"> </w:t>
      </w:r>
      <w:r w:rsidR="00EC5C31" w:rsidRPr="009D1C0D">
        <w:rPr>
          <w:rFonts w:ascii="Times New Roman" w:hAnsi="Times New Roman" w:cs="Times New Roman"/>
          <w:sz w:val="24"/>
          <w:szCs w:val="24"/>
        </w:rPr>
        <w:t xml:space="preserve">breast (25.5%) and cervix uteri cancer (25.2%) </w:t>
      </w:r>
      <w:r w:rsidR="00EC5C31" w:rsidRPr="009D1C0D">
        <w:rPr>
          <w:rFonts w:ascii="Times New Roman" w:hAnsi="Times New Roman" w:cs="Times New Roman"/>
          <w:sz w:val="24"/>
          <w:szCs w:val="24"/>
        </w:rPr>
        <w:t>.</w:t>
      </w:r>
      <w:r w:rsidR="00EC5C31" w:rsidRPr="009D1C0D">
        <w:rPr>
          <w:rFonts w:ascii="Times New Roman" w:hAnsi="Times New Roman" w:cs="Times New Roman"/>
          <w:sz w:val="24"/>
          <w:szCs w:val="24"/>
        </w:rPr>
        <w:t>The lack of optimal</w:t>
      </w:r>
      <w:r w:rsidR="00271A7D" w:rsidRPr="009D1C0D">
        <w:rPr>
          <w:rFonts w:ascii="Times New Roman" w:hAnsi="Times New Roman" w:cs="Times New Roman"/>
          <w:sz w:val="24"/>
          <w:szCs w:val="24"/>
        </w:rPr>
        <w:t xml:space="preserve"> </w:t>
      </w:r>
      <w:r w:rsidR="00EC5C31" w:rsidRPr="009D1C0D">
        <w:rPr>
          <w:rFonts w:ascii="Times New Roman" w:hAnsi="Times New Roman" w:cs="Times New Roman"/>
          <w:sz w:val="24"/>
          <w:szCs w:val="24"/>
        </w:rPr>
        <w:t>screening programmes for these cancers, papanicolaou smears or HPV DNA screening</w:t>
      </w:r>
      <w:r w:rsidR="00271A7D" w:rsidRPr="009D1C0D">
        <w:rPr>
          <w:rFonts w:ascii="Times New Roman" w:hAnsi="Times New Roman" w:cs="Times New Roman"/>
          <w:sz w:val="24"/>
          <w:szCs w:val="24"/>
        </w:rPr>
        <w:t xml:space="preserve"> </w:t>
      </w:r>
      <w:r w:rsidR="00EC5C31" w:rsidRPr="009D1C0D">
        <w:rPr>
          <w:rFonts w:ascii="Times New Roman" w:hAnsi="Times New Roman" w:cs="Times New Roman"/>
          <w:sz w:val="24"/>
          <w:szCs w:val="24"/>
        </w:rPr>
        <w:t>for cervical cancer and mammography for breast cancer drives late presentation</w:t>
      </w:r>
      <w:r w:rsidR="00271A7D" w:rsidRPr="009D1C0D">
        <w:rPr>
          <w:rFonts w:ascii="Times New Roman" w:hAnsi="Times New Roman" w:cs="Times New Roman"/>
          <w:sz w:val="24"/>
          <w:szCs w:val="24"/>
        </w:rPr>
        <w:t xml:space="preserve"> </w:t>
      </w:r>
      <w:r w:rsidR="00EC5C31" w:rsidRPr="009D1C0D">
        <w:rPr>
          <w:rFonts w:ascii="Times New Roman" w:hAnsi="Times New Roman" w:cs="Times New Roman"/>
          <w:sz w:val="24"/>
          <w:szCs w:val="24"/>
        </w:rPr>
        <w:t>which ultimately leads to poor quality of life and high mortality.</w:t>
      </w:r>
    </w:p>
    <w:p w14:paraId="5419FEF2"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Regional Variation in Cancer Epidemiology</w:t>
      </w:r>
    </w:p>
    <w:p w14:paraId="16C86543" w14:textId="10D4D4EE"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The population</w:t>
      </w:r>
      <w:r w:rsidRPr="009D1C0D">
        <w:rPr>
          <w:rFonts w:ascii="Times New Roman" w:hAnsi="Times New Roman" w:cs="Times New Roman"/>
          <w:sz w:val="24"/>
          <w:szCs w:val="24"/>
        </w:rPr>
        <w:t>s</w:t>
      </w:r>
      <w:r w:rsidRPr="009D1C0D">
        <w:rPr>
          <w:rFonts w:ascii="Times New Roman" w:hAnsi="Times New Roman" w:cs="Times New Roman"/>
          <w:sz w:val="24"/>
          <w:szCs w:val="24"/>
        </w:rPr>
        <w:t xml:space="preserve"> of Africa are a heterogenous group with significant</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differences in social constructs, cultural norms, genetic predispositions, environmental</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influences and exposure to risk factors for cancers. There is therefore</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 xml:space="preserve">regional variation in both the incidence of cancers </w:t>
      </w:r>
      <w:r w:rsidRPr="009D1C0D">
        <w:rPr>
          <w:rFonts w:ascii="Times New Roman" w:hAnsi="Times New Roman" w:cs="Times New Roman"/>
          <w:sz w:val="24"/>
          <w:szCs w:val="24"/>
        </w:rPr>
        <w:lastRenderedPageBreak/>
        <w:t>as well as mortality.</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Ferlay et al. 2010</w:t>
      </w:r>
      <w:r w:rsidRPr="009D1C0D">
        <w:rPr>
          <w:rFonts w:ascii="Times New Roman" w:hAnsi="Times New Roman" w:cs="Times New Roman"/>
          <w:sz w:val="24"/>
          <w:szCs w:val="24"/>
        </w:rPr>
        <w:t>)</w:t>
      </w:r>
      <w:r w:rsidRPr="009D1C0D">
        <w:rPr>
          <w:rFonts w:ascii="Times New Roman" w:hAnsi="Times New Roman" w:cs="Times New Roman"/>
          <w:sz w:val="24"/>
          <w:szCs w:val="24"/>
        </w:rPr>
        <w:t xml:space="preserve"> data for cancers in Africa shows that in males, liver cancer is</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commoner in countries of Western &amp; Middle Africa such as Mali, Niger, Chad,</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Burkina Faso, Ghana, Benin, Guinea, Senegal, Gambia, Sierra Leone, Central</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African Republic and Congo</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In contrast, oesophageal cancer is</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commoner in Eastern African countries such as Kenya, Tanzania and Somalia. Recent systematic reviews have explored the epidemiology in</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sub-Saharan Africa of oesophageal cancer (Kachala 2010) and colorectal cancer</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(Graham 2012). Prostate cancer was commoner in Nigeria, Cote d’Ivoire, Cameroon,</w:t>
      </w:r>
    </w:p>
    <w:p w14:paraId="3AF4790D" w14:textId="25B89BE8"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Gabon, Congo, Angola, South Africa and Madagascar.</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In females, the two main cancers responsible for the vast majority of cancers in</w:t>
      </w:r>
      <w:r w:rsidR="00DC2EFD" w:rsidRPr="009D1C0D">
        <w:rPr>
          <w:rFonts w:ascii="Times New Roman" w:hAnsi="Times New Roman" w:cs="Times New Roman"/>
          <w:sz w:val="24"/>
          <w:szCs w:val="24"/>
        </w:rPr>
        <w:t xml:space="preserve"> </w:t>
      </w:r>
      <w:r w:rsidRPr="009D1C0D">
        <w:rPr>
          <w:rFonts w:ascii="Times New Roman" w:hAnsi="Times New Roman" w:cs="Times New Roman"/>
          <w:sz w:val="24"/>
          <w:szCs w:val="24"/>
        </w:rPr>
        <w:t>A</w:t>
      </w:r>
      <w:r w:rsidRPr="009D1C0D">
        <w:rPr>
          <w:rFonts w:ascii="Times New Roman" w:hAnsi="Times New Roman" w:cs="Times New Roman"/>
          <w:sz w:val="24"/>
          <w:szCs w:val="24"/>
        </w:rPr>
        <w:t>frica</w:t>
      </w:r>
      <w:r w:rsidRPr="009D1C0D">
        <w:rPr>
          <w:rFonts w:ascii="Times New Roman" w:hAnsi="Times New Roman" w:cs="Times New Roman"/>
          <w:sz w:val="24"/>
          <w:szCs w:val="24"/>
        </w:rPr>
        <w:t xml:space="preserve"> are cervical cancer and breast cancer. These represent the commonest cancers</w:t>
      </w:r>
    </w:p>
    <w:p w14:paraId="4FD4C6CE" w14:textId="338B26ED"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 xml:space="preserve">in most countries in </w:t>
      </w:r>
      <w:r w:rsidRPr="009D1C0D">
        <w:rPr>
          <w:rFonts w:ascii="Times New Roman" w:hAnsi="Times New Roman" w:cs="Times New Roman"/>
          <w:sz w:val="24"/>
          <w:szCs w:val="24"/>
        </w:rPr>
        <w:t>Africa</w:t>
      </w:r>
    </w:p>
    <w:p w14:paraId="3D8FF60A" w14:textId="7C6118C0" w:rsidR="00EC5C31" w:rsidRPr="009D1C0D" w:rsidRDefault="00EC5C31" w:rsidP="00AD2A04">
      <w:pPr>
        <w:autoSpaceDE w:val="0"/>
        <w:autoSpaceDN w:val="0"/>
        <w:adjustRightInd w:val="0"/>
        <w:spacing w:after="0" w:line="480" w:lineRule="auto"/>
        <w:rPr>
          <w:rFonts w:ascii="Times New Roman" w:hAnsi="Times New Roman" w:cs="Times New Roman"/>
          <w:sz w:val="24"/>
          <w:szCs w:val="24"/>
        </w:rPr>
      </w:pPr>
    </w:p>
    <w:p w14:paraId="15D644EE"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Risk Factors</w:t>
      </w:r>
    </w:p>
    <w:p w14:paraId="581F19BA" w14:textId="22A57B1D"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Virally-Mediated Cancers</w:t>
      </w:r>
    </w:p>
    <w:p w14:paraId="3C2AE869" w14:textId="6AF6887E"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Infectious diseases are endemic in  Africa. Persistent infections with</w:t>
      </w:r>
    </w:p>
    <w:p w14:paraId="5522D6F0"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some viruses have been associated with some cancers.</w:t>
      </w:r>
    </w:p>
    <w:p w14:paraId="349CAA60"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Human Papilloma Virus (HPV) high risk genotypes (HPV 16 &amp; 18 notably)</w:t>
      </w:r>
    </w:p>
    <w:p w14:paraId="79410202"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cause cervical cancer, other genital cancers (vaginal, vulvar, anal, penile) and more</w:t>
      </w:r>
    </w:p>
    <w:p w14:paraId="4DF6FE76"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recently some oropharyngeal head and neck cancers mainly in developed countries.</w:t>
      </w:r>
    </w:p>
    <w:p w14:paraId="178CD8E6"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HPV is sexually transmitted with 70% of cervical cancers caused by persistent</w:t>
      </w:r>
    </w:p>
    <w:p w14:paraId="1169B5D7"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infection with high risk HPV 16 and 18. (zur Hausen 2009). Cervical cancer is the</w:t>
      </w:r>
    </w:p>
    <w:p w14:paraId="1F71BB1F"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leading cause of mortality due to cancers in developing countries (Yang et al. 2004).</w:t>
      </w:r>
    </w:p>
    <w:p w14:paraId="692448B6"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In Sub-Saharan Africa, cervical cancer accounts for both the highest incidence and</w:t>
      </w:r>
    </w:p>
    <w:p w14:paraId="7CDDC9D8" w14:textId="6BBD7C33"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mortality from cancers in women with significant consequences on affected communities</w:t>
      </w:r>
    </w:p>
    <w:p w14:paraId="63955CED"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Hepatitis B virus (HBV) and Hepatitis C virus (HCV) are aetiologic agents for</w:t>
      </w:r>
    </w:p>
    <w:p w14:paraId="741ADADE"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lastRenderedPageBreak/>
        <w:t>hepatocellular carcinoma. In the majority of cases, infection with HBV or HCV is</w:t>
      </w:r>
    </w:p>
    <w:p w14:paraId="454B70A2"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asymptomatic or results in acute hepatitis with resolution by a competent immune</w:t>
      </w:r>
    </w:p>
    <w:p w14:paraId="793419B9"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system. In some cases however, epidemiological studies have shown chronic</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infection</w:t>
      </w:r>
    </w:p>
    <w:p w14:paraId="5ECBD573"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with HBV (Beasley and Hwang 1984) and 4–7% of HCV infection</w:t>
      </w:r>
    </w:p>
    <w:p w14:paraId="4CC897BC"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(Thomas et al. 2000) progress to hepatocellular carcinoma. The WHO estimates that</w:t>
      </w:r>
    </w:p>
    <w:p w14:paraId="4671E3E8"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5–10% of the adult population in Sub-Saharan Africa has chronic HBV infection</w:t>
      </w:r>
    </w:p>
    <w:p w14:paraId="33FF88F8" w14:textId="50BF764F"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compared to less than 1% in Europe and North America (WHO 2015).</w:t>
      </w:r>
    </w:p>
    <w:p w14:paraId="5C2A90C9" w14:textId="680151EC"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p>
    <w:p w14:paraId="677299B5"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Lifestyle and Dietary Factors</w:t>
      </w:r>
    </w:p>
    <w:p w14:paraId="327F9171"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Tobacco smoking and excessive alcohol consumption are recognised risk factors that</w:t>
      </w:r>
    </w:p>
    <w:p w14:paraId="62FB69F9"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work in a synergistic fashion to cause cancers generally – in particular, head and neck</w:t>
      </w:r>
    </w:p>
    <w:p w14:paraId="621D7210" w14:textId="77777777"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cancers, lung cancers, oesophageal, gastric, colorectal, liver, pancreatic cancers.</w:t>
      </w:r>
    </w:p>
    <w:p w14:paraId="15B0C1F3" w14:textId="45F68403"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Tobacco use accounts for about 6% of cancer deaths in Africa and 20% worldwide</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(Ezzati and Lopez 2004). Tobacco smoking has increased in some SSA countries due</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to economic growth and marketing policies employed by tobacco companies.</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There have been significant dietary changes in many Sub-Saharan African communities</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in the last few decades that have coincided with the rising incidence of</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some cancers. Adoption of unhealthy lifestyles such as increasing intake of more</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refined sugars and</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calorie-dense foods coupled with physical inactivity has led to a</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rise in non-communicable diseases. The economic revivals in many SSA countries</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has also brought with it increasing levels of air pollution from industrial fumes and</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motor vehicle exhausts. These all contribute towards cancer predisposition.</w:t>
      </w:r>
    </w:p>
    <w:p w14:paraId="4E7606E0" w14:textId="20F2AAE6" w:rsidR="00720FE3" w:rsidRPr="009D1C0D" w:rsidRDefault="00720FE3" w:rsidP="00AD2A04">
      <w:pPr>
        <w:autoSpaceDE w:val="0"/>
        <w:autoSpaceDN w:val="0"/>
        <w:adjustRightInd w:val="0"/>
        <w:spacing w:after="0" w:line="480" w:lineRule="auto"/>
        <w:rPr>
          <w:rFonts w:ascii="Times New Roman" w:hAnsi="Times New Roman" w:cs="Times New Roman"/>
          <w:sz w:val="24"/>
          <w:szCs w:val="24"/>
        </w:rPr>
      </w:pPr>
    </w:p>
    <w:p w14:paraId="5C8F5CC1" w14:textId="77777777" w:rsidR="002B0116" w:rsidRPr="009D1C0D" w:rsidRDefault="002B0116"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Challenges and Resources for Cancer Care</w:t>
      </w:r>
    </w:p>
    <w:p w14:paraId="38BBF861" w14:textId="0CD82C45" w:rsidR="002B0116" w:rsidRPr="009D1C0D" w:rsidRDefault="002B0116"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 xml:space="preserve">There are significant challenges to cancer diagnosis and treatment </w:t>
      </w:r>
      <w:r w:rsidR="00ED5244" w:rsidRPr="009D1C0D">
        <w:rPr>
          <w:rFonts w:ascii="Times New Roman" w:hAnsi="Times New Roman" w:cs="Times New Roman"/>
          <w:sz w:val="24"/>
          <w:szCs w:val="24"/>
        </w:rPr>
        <w:t>across Africa</w:t>
      </w:r>
      <w:r w:rsidRPr="009D1C0D">
        <w:rPr>
          <w:rFonts w:ascii="Times New Roman" w:hAnsi="Times New Roman" w:cs="Times New Roman"/>
          <w:sz w:val="24"/>
          <w:szCs w:val="24"/>
        </w:rPr>
        <w:t xml:space="preserve"> that culminate in a complex web and require urgent attention. These</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 xml:space="preserve">difficulties are replicated in </w:t>
      </w:r>
      <w:r w:rsidRPr="009D1C0D">
        <w:rPr>
          <w:rFonts w:ascii="Times New Roman" w:hAnsi="Times New Roman" w:cs="Times New Roman"/>
          <w:sz w:val="24"/>
          <w:szCs w:val="24"/>
        </w:rPr>
        <w:lastRenderedPageBreak/>
        <w:t>most other developing regions of the world, are not</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peculiar to cancer care alone and invariably affect every spectrum of disease</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in</w:t>
      </w:r>
      <w:r w:rsidRPr="009D1C0D">
        <w:rPr>
          <w:rFonts w:ascii="Times New Roman" w:hAnsi="Times New Roman" w:cs="Times New Roman"/>
          <w:sz w:val="24"/>
          <w:szCs w:val="24"/>
        </w:rPr>
        <w:t xml:space="preserve"> </w:t>
      </w:r>
      <w:r w:rsidRPr="009D1C0D">
        <w:rPr>
          <w:rFonts w:ascii="Times New Roman" w:hAnsi="Times New Roman" w:cs="Times New Roman"/>
          <w:sz w:val="24"/>
          <w:szCs w:val="24"/>
        </w:rPr>
        <w:t>A</w:t>
      </w:r>
      <w:r w:rsidRPr="009D1C0D">
        <w:rPr>
          <w:rFonts w:ascii="Times New Roman" w:hAnsi="Times New Roman" w:cs="Times New Roman"/>
          <w:sz w:val="24"/>
          <w:szCs w:val="24"/>
        </w:rPr>
        <w:t>frica</w:t>
      </w:r>
      <w:r w:rsidRPr="009D1C0D">
        <w:rPr>
          <w:rFonts w:ascii="Times New Roman" w:hAnsi="Times New Roman" w:cs="Times New Roman"/>
          <w:sz w:val="24"/>
          <w:szCs w:val="24"/>
        </w:rPr>
        <w:t>. The challenges of cancer care can be surmounted by concerted unified efforts</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by African governments, healthcare systems, medical and allied professions, the</w:t>
      </w:r>
      <w:r w:rsidR="00ED5244" w:rsidRPr="009D1C0D">
        <w:rPr>
          <w:rFonts w:ascii="Times New Roman" w:hAnsi="Times New Roman" w:cs="Times New Roman"/>
          <w:sz w:val="24"/>
          <w:szCs w:val="24"/>
        </w:rPr>
        <w:t xml:space="preserve"> </w:t>
      </w:r>
      <w:r w:rsidRPr="009D1C0D">
        <w:rPr>
          <w:rFonts w:ascii="Times New Roman" w:hAnsi="Times New Roman" w:cs="Times New Roman"/>
          <w:sz w:val="24"/>
          <w:szCs w:val="24"/>
        </w:rPr>
        <w:t>media, opinion leaders, non-governmental organizations and funding bodies.</w:t>
      </w:r>
    </w:p>
    <w:p w14:paraId="255727BA" w14:textId="407384C4" w:rsidR="002B0116" w:rsidRPr="009D1C0D" w:rsidRDefault="002B0116"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 xml:space="preserve"> Late Presentation</w:t>
      </w:r>
    </w:p>
    <w:p w14:paraId="4B2E456A" w14:textId="6A3006B3" w:rsidR="00720FE3" w:rsidRPr="009D1C0D" w:rsidRDefault="002B0116" w:rsidP="00AD2A04">
      <w:pPr>
        <w:autoSpaceDE w:val="0"/>
        <w:autoSpaceDN w:val="0"/>
        <w:adjustRightInd w:val="0"/>
        <w:spacing w:after="0" w:line="480" w:lineRule="auto"/>
        <w:rPr>
          <w:rFonts w:ascii="Times New Roman" w:hAnsi="Times New Roman" w:cs="Times New Roman"/>
          <w:sz w:val="24"/>
          <w:szCs w:val="24"/>
        </w:rPr>
      </w:pPr>
      <w:r w:rsidRPr="009D1C0D">
        <w:rPr>
          <w:rFonts w:ascii="Times New Roman" w:hAnsi="Times New Roman" w:cs="Times New Roman"/>
          <w:sz w:val="24"/>
          <w:szCs w:val="24"/>
        </w:rPr>
        <w:t>Late presentation of cancers and the attendant morbidity and mortality that this</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brings remains prevalent</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across the African continent. This is due in part, to a lack</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of access to efficient healthcare systems and trained personnel that can promptly</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 xml:space="preserve">diagnose cancers but more profoundly due to inherent cultural tendencies </w:t>
      </w:r>
      <w:r w:rsidR="00271A7D" w:rsidRPr="009D1C0D">
        <w:rPr>
          <w:rFonts w:ascii="Times New Roman" w:hAnsi="Times New Roman" w:cs="Times New Roman"/>
          <w:sz w:val="24"/>
          <w:szCs w:val="24"/>
        </w:rPr>
        <w:t>of African</w:t>
      </w:r>
      <w:r w:rsidRPr="009D1C0D">
        <w:rPr>
          <w:rFonts w:ascii="Times New Roman" w:hAnsi="Times New Roman" w:cs="Times New Roman"/>
          <w:sz w:val="24"/>
          <w:szCs w:val="24"/>
        </w:rPr>
        <w:t xml:space="preserve"> populations to seek traditional healers primarily and only turn up</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in hospital at terminal stages of disease. The social stigma that attends any cancer</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diagnosis is compelling in its impact</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as a cancer diagnosis is often viewed as a</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‘death sentence’. Ignorance of the symptoms of cancers and the dearth of public</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enlightenment campaigns on diagnosis and treatment further feeds these public misgivings</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and perceptions. Social attitudes in A</w:t>
      </w:r>
      <w:r w:rsidR="00910F5F" w:rsidRPr="009D1C0D">
        <w:rPr>
          <w:rFonts w:ascii="Times New Roman" w:hAnsi="Times New Roman" w:cs="Times New Roman"/>
          <w:sz w:val="24"/>
          <w:szCs w:val="24"/>
        </w:rPr>
        <w:t>frica</w:t>
      </w:r>
      <w:r w:rsidRPr="009D1C0D">
        <w:rPr>
          <w:rFonts w:ascii="Times New Roman" w:hAnsi="Times New Roman" w:cs="Times New Roman"/>
          <w:sz w:val="24"/>
          <w:szCs w:val="24"/>
        </w:rPr>
        <w:t xml:space="preserve"> are sometimes deeply steeped in</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religious and cultural ideas propagated by religious and local opinion leaders. The</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admonition not to present to hospital in the face of obvious symptoms indicative of</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cancer, or the firm belief that the symptoms are due to other ‘</w:t>
      </w:r>
      <w:r w:rsidRPr="009D1C0D">
        <w:rPr>
          <w:rFonts w:ascii="Times New Roman" w:hAnsi="Times New Roman" w:cs="Times New Roman"/>
          <w:i/>
          <w:iCs/>
          <w:sz w:val="24"/>
          <w:szCs w:val="24"/>
        </w:rPr>
        <w:t>intangible unseen</w:t>
      </w:r>
      <w:r w:rsidR="0018035F" w:rsidRPr="009D1C0D">
        <w:rPr>
          <w:rFonts w:ascii="Times New Roman" w:hAnsi="Times New Roman" w:cs="Times New Roman"/>
          <w:sz w:val="24"/>
          <w:szCs w:val="24"/>
        </w:rPr>
        <w:t xml:space="preserve"> </w:t>
      </w:r>
      <w:r w:rsidRPr="009D1C0D">
        <w:rPr>
          <w:rFonts w:ascii="Times New Roman" w:hAnsi="Times New Roman" w:cs="Times New Roman"/>
          <w:i/>
          <w:iCs/>
          <w:sz w:val="24"/>
          <w:szCs w:val="24"/>
        </w:rPr>
        <w:t xml:space="preserve">causes’ </w:t>
      </w:r>
      <w:r w:rsidRPr="009D1C0D">
        <w:rPr>
          <w:rFonts w:ascii="Times New Roman" w:hAnsi="Times New Roman" w:cs="Times New Roman"/>
          <w:sz w:val="24"/>
          <w:szCs w:val="24"/>
        </w:rPr>
        <w:t>drives many a late</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presentation and ultimately the comparatively higher</w:t>
      </w:r>
      <w:r w:rsidR="0018035F" w:rsidRPr="009D1C0D">
        <w:rPr>
          <w:rFonts w:ascii="Times New Roman" w:hAnsi="Times New Roman" w:cs="Times New Roman"/>
          <w:sz w:val="24"/>
          <w:szCs w:val="24"/>
        </w:rPr>
        <w:t xml:space="preserve"> </w:t>
      </w:r>
      <w:r w:rsidRPr="009D1C0D">
        <w:rPr>
          <w:rFonts w:ascii="Times New Roman" w:hAnsi="Times New Roman" w:cs="Times New Roman"/>
          <w:sz w:val="24"/>
          <w:szCs w:val="24"/>
        </w:rPr>
        <w:t xml:space="preserve">mortality in </w:t>
      </w:r>
      <w:r w:rsidR="00DC2EFD" w:rsidRPr="009D1C0D">
        <w:rPr>
          <w:rFonts w:ascii="Times New Roman" w:hAnsi="Times New Roman" w:cs="Times New Roman"/>
          <w:sz w:val="24"/>
          <w:szCs w:val="24"/>
        </w:rPr>
        <w:t>Africa</w:t>
      </w:r>
      <w:r w:rsidRPr="009D1C0D">
        <w:rPr>
          <w:rFonts w:ascii="Times New Roman" w:hAnsi="Times New Roman" w:cs="Times New Roman"/>
          <w:sz w:val="24"/>
          <w:szCs w:val="24"/>
        </w:rPr>
        <w:t xml:space="preserve"> from cancers</w:t>
      </w:r>
    </w:p>
    <w:p w14:paraId="35DBB50A" w14:textId="3B55A999" w:rsidR="00EC5C31" w:rsidRPr="009D1C0D" w:rsidRDefault="00910F5F" w:rsidP="00AD2A04">
      <w:pPr>
        <w:pStyle w:val="NormalWeb"/>
        <w:shd w:val="clear" w:color="auto" w:fill="FFFFFF"/>
        <w:spacing w:before="240" w:beforeAutospacing="0" w:after="0" w:afterAutospacing="0" w:line="480" w:lineRule="auto"/>
        <w:ind w:firstLine="720"/>
        <w:jc w:val="both"/>
        <w:textAlignment w:val="baseline"/>
      </w:pPr>
      <w:r w:rsidRPr="009D1C0D">
        <w:t>During the 65th World Health Assembly, member states of the WHO agreed to adopt a global target of a 25% reduction in premature mortality from the four major noncommunicable diseases (NCD) by the year 2025. This was in response to the growing burden of NCDs, in which, in 2011, cancer was estimated to be the leading global cause of death, ranking above ischemic heart disease, stroke, and lower respiratory tract infections (</w:t>
      </w:r>
      <w:r w:rsidRPr="009D1C0D">
        <w:rPr>
          <w:bdr w:val="none" w:sz="0" w:space="0" w:color="auto" w:frame="1"/>
        </w:rPr>
        <w:t xml:space="preserve">Maxwell Parkin </w:t>
      </w:r>
      <w:r w:rsidRPr="009D1C0D">
        <w:rPr>
          <w:i/>
          <w:iCs/>
          <w:bdr w:val="none" w:sz="0" w:space="0" w:color="auto" w:frame="1"/>
        </w:rPr>
        <w:t>at al.,</w:t>
      </w:r>
      <w:r w:rsidRPr="009D1C0D">
        <w:rPr>
          <w:bdr w:val="none" w:sz="0" w:space="0" w:color="auto" w:frame="1"/>
        </w:rPr>
        <w:t xml:space="preserve"> 2012)</w:t>
      </w:r>
      <w:r w:rsidR="00DC2EFD" w:rsidRPr="009D1C0D">
        <w:rPr>
          <w:bdr w:val="none" w:sz="0" w:space="0" w:color="auto" w:frame="1"/>
        </w:rPr>
        <w:t xml:space="preserve">. </w:t>
      </w:r>
      <w:r w:rsidR="00EC5C31" w:rsidRPr="009D1C0D">
        <w:t xml:space="preserve">Despite this growing burden, cancer continues to receive a relatively low public health </w:t>
      </w:r>
      <w:r w:rsidR="00EC5C31" w:rsidRPr="009D1C0D">
        <w:lastRenderedPageBreak/>
        <w:t>priority in Africa, largely because of limited resources and other pressing public health problems, including communicable diseases such as Acquired Immune Deficiency Syndrome (AIDS)/Human Immunodeficiency Virus (HIV) infection, malaria, and tuberculosis</w:t>
      </w:r>
      <w:r w:rsidR="00EC5C31" w:rsidRPr="009D1C0D">
        <w:t>.</w:t>
      </w:r>
    </w:p>
    <w:p w14:paraId="2DE7285C" w14:textId="77777777" w:rsidR="00DC2EFD" w:rsidRPr="009D1C0D" w:rsidRDefault="00DC2EFD" w:rsidP="00AD2A04">
      <w:pPr>
        <w:pStyle w:val="Heading3"/>
        <w:shd w:val="clear" w:color="auto" w:fill="FFFFFF"/>
        <w:spacing w:before="225" w:after="225" w:line="480" w:lineRule="auto"/>
        <w:jc w:val="both"/>
        <w:textAlignment w:val="baseline"/>
        <w:rPr>
          <w:rFonts w:ascii="Times New Roman" w:hAnsi="Times New Roman" w:cs="Times New Roman"/>
          <w:color w:val="auto"/>
        </w:rPr>
      </w:pPr>
      <w:r w:rsidRPr="009D1C0D">
        <w:rPr>
          <w:rFonts w:ascii="Times New Roman" w:hAnsi="Times New Roman" w:cs="Times New Roman"/>
          <w:color w:val="auto"/>
        </w:rPr>
        <w:t>Establishing and maintaining cancer control programs in Africa</w:t>
      </w:r>
    </w:p>
    <w:p w14:paraId="18042E69" w14:textId="77777777" w:rsidR="00DC2EFD" w:rsidRPr="009D1C0D" w:rsidRDefault="00DC2EFD" w:rsidP="00AD2A04">
      <w:pPr>
        <w:pStyle w:val="NormalWeb"/>
        <w:shd w:val="clear" w:color="auto" w:fill="FFFFFF"/>
        <w:spacing w:before="240" w:beforeAutospacing="0" w:after="0" w:afterAutospacing="0" w:line="480" w:lineRule="auto"/>
        <w:jc w:val="both"/>
        <w:textAlignment w:val="baseline"/>
      </w:pPr>
      <w:r w:rsidRPr="009D1C0D">
        <w:t>The World Health Organization has promoted the development of National Cancer Control Programmes. Their aim is to reduce the incidence and mortality of cancer and improve the quality of life of patients with cancer in a particular country or state, through the systematic and equitable implementation of evidence-based strategies for prevention, early detection, treatment, and palliation, making the best use of available resources  (</w:t>
      </w:r>
      <w:r w:rsidRPr="009D1C0D">
        <w:rPr>
          <w:bdr w:val="none" w:sz="0" w:space="0" w:color="auto" w:frame="1"/>
        </w:rPr>
        <w:t xml:space="preserve">Maxwell Parkin </w:t>
      </w:r>
      <w:r w:rsidRPr="009D1C0D">
        <w:rPr>
          <w:i/>
          <w:iCs/>
          <w:bdr w:val="none" w:sz="0" w:space="0" w:color="auto" w:frame="1"/>
        </w:rPr>
        <w:t>at al.,</w:t>
      </w:r>
      <w:r w:rsidRPr="009D1C0D">
        <w:rPr>
          <w:bdr w:val="none" w:sz="0" w:space="0" w:color="auto" w:frame="1"/>
        </w:rPr>
        <w:t xml:space="preserve"> 2012)</w:t>
      </w:r>
      <w:r w:rsidRPr="009D1C0D">
        <w:t>. This policy was endorsed by the member states of WHO, when, in 2005, the World Health Assembly passed a resolution on cancer prevention and control, calling on Member States to intensify action against cancer by developing and reinforcing cancer control programs Yet, in a survey carried out in 2010, WHO found that only 14 of the 47 countries in the African region responded to questionnaire survey by reporting the existence of an operational policy/strategy/action plan for cancer. In fact, this does not imply the existence of a formal national cancer control plan. In any case, rational planning is impossible without a means of identifying the main health problems, determining priorities for preventive and curative programs, evaluating whether goals are reached in the target groups, and determining what has been achieved in relation to resources expended  (</w:t>
      </w:r>
      <w:r w:rsidRPr="009D1C0D">
        <w:rPr>
          <w:bdr w:val="none" w:sz="0" w:space="0" w:color="auto" w:frame="1"/>
        </w:rPr>
        <w:t xml:space="preserve">Maxwell Parkin </w:t>
      </w:r>
      <w:r w:rsidRPr="009D1C0D">
        <w:rPr>
          <w:i/>
          <w:iCs/>
          <w:bdr w:val="none" w:sz="0" w:space="0" w:color="auto" w:frame="1"/>
        </w:rPr>
        <w:t>at al.,</w:t>
      </w:r>
      <w:r w:rsidRPr="009D1C0D">
        <w:rPr>
          <w:bdr w:val="none" w:sz="0" w:space="0" w:color="auto" w:frame="1"/>
        </w:rPr>
        <w:t xml:space="preserve"> 2012)</w:t>
      </w:r>
    </w:p>
    <w:p w14:paraId="73753594" w14:textId="77777777" w:rsidR="00DC2EFD" w:rsidRPr="009D1C0D" w:rsidRDefault="00DC2EFD" w:rsidP="00AD2A04">
      <w:pPr>
        <w:pStyle w:val="NormalWeb"/>
        <w:shd w:val="clear" w:color="auto" w:fill="FFFFFF"/>
        <w:spacing w:before="0" w:beforeAutospacing="0" w:after="0" w:afterAutospacing="0" w:line="480" w:lineRule="auto"/>
        <w:jc w:val="both"/>
        <w:textAlignment w:val="baseline"/>
      </w:pPr>
    </w:p>
    <w:p w14:paraId="4AA899F2" w14:textId="77777777" w:rsidR="00DC2EFD" w:rsidRPr="009D1C0D" w:rsidRDefault="00DC2EFD" w:rsidP="00AD2A04">
      <w:pPr>
        <w:spacing w:line="480" w:lineRule="auto"/>
        <w:jc w:val="both"/>
        <w:rPr>
          <w:rFonts w:ascii="Times New Roman" w:eastAsia="Times New Roman" w:hAnsi="Times New Roman" w:cs="Times New Roman"/>
          <w:spacing w:val="-7"/>
          <w:kern w:val="36"/>
          <w:sz w:val="24"/>
          <w:szCs w:val="24"/>
        </w:rPr>
      </w:pPr>
      <w:r w:rsidRPr="009D1C0D">
        <w:rPr>
          <w:rFonts w:ascii="Times New Roman" w:eastAsia="Times New Roman" w:hAnsi="Times New Roman" w:cs="Times New Roman"/>
          <w:spacing w:val="-7"/>
          <w:kern w:val="36"/>
          <w:sz w:val="24"/>
          <w:szCs w:val="24"/>
        </w:rPr>
        <w:t>IN NIGERIA</w:t>
      </w:r>
    </w:p>
    <w:p w14:paraId="4126A4AB" w14:textId="143FEAA7" w:rsidR="00DC2EFD" w:rsidRPr="009D1C0D" w:rsidRDefault="00DC2EFD" w:rsidP="00AD2A04">
      <w:pPr>
        <w:spacing w:line="480" w:lineRule="auto"/>
        <w:jc w:val="both"/>
        <w:rPr>
          <w:rFonts w:ascii="Times New Roman" w:hAnsi="Times New Roman" w:cs="Times New Roman"/>
          <w:sz w:val="24"/>
          <w:szCs w:val="24"/>
        </w:rPr>
      </w:pPr>
      <w:r w:rsidRPr="009D1C0D">
        <w:rPr>
          <w:rFonts w:ascii="Times New Roman" w:hAnsi="Times New Roman" w:cs="Times New Roman"/>
          <w:sz w:val="24"/>
          <w:szCs w:val="24"/>
        </w:rPr>
        <w:t>C</w:t>
      </w:r>
      <w:r w:rsidRPr="009D1C0D">
        <w:rPr>
          <w:rFonts w:ascii="Times New Roman" w:hAnsi="Times New Roman" w:cs="Times New Roman"/>
          <w:sz w:val="24"/>
          <w:szCs w:val="24"/>
        </w:rPr>
        <w:t xml:space="preserve">ancer Incidence In Nigeria </w:t>
      </w:r>
    </w:p>
    <w:p w14:paraId="0B77D71B" w14:textId="4AA66E5F" w:rsidR="00DC2EFD" w:rsidRPr="009D1C0D" w:rsidRDefault="00DC2EFD" w:rsidP="00AD2A04">
      <w:pPr>
        <w:spacing w:line="480" w:lineRule="auto"/>
        <w:jc w:val="both"/>
        <w:rPr>
          <w:rFonts w:ascii="Times New Roman" w:hAnsi="Times New Roman" w:cs="Times New Roman"/>
          <w:sz w:val="24"/>
          <w:szCs w:val="24"/>
        </w:rPr>
      </w:pPr>
      <w:r w:rsidRPr="009D1C0D">
        <w:rPr>
          <w:rFonts w:ascii="Times New Roman" w:hAnsi="Times New Roman" w:cs="Times New Roman"/>
          <w:sz w:val="24"/>
          <w:szCs w:val="24"/>
        </w:rPr>
        <w:t xml:space="preserve">Nigeria recorded 102079 cases of cancer, out of which 27,304 (26.7%) cases were for breast cancer, 14089 (13.8%) for cervix uteri, 12,047 (11.8%) for liver and 11,944 (11.7%) for </w:t>
      </w:r>
      <w:r w:rsidRPr="009D1C0D">
        <w:rPr>
          <w:rFonts w:ascii="Times New Roman" w:hAnsi="Times New Roman" w:cs="Times New Roman"/>
          <w:sz w:val="24"/>
          <w:szCs w:val="24"/>
        </w:rPr>
        <w:lastRenderedPageBreak/>
        <w:t xml:space="preserve">prostate cancer as incidence (Globocan, 2012). The age standardized incidence rates (ASR) for these common cancers; breast, cervix uteri, liver and prostate were 50.4, 29.0, 11.5, and 30.7 per 100,000 respectively. A 5-year prevalence study in Nigeria also showed almost the same trend. Breast cancer being the leading cases with 87,579 (37.7%), followed by cervix uteri 35,644 (15.4%), prostate 31062 (13.4%) and then liver 8,447 (3.7%) . The mortality as recorded by Globocan (2012) showed that breast cancer caused 13,960 (19.5%) deaths, cervix uteri 8,240 (11.5%) deaths, liver 11,663 (16.3%) deaths and prostate 9628 (13.5%) deaths in Nigeria. The ASR for mortality are; breast cancer 25.9 per 100,000, cervix uteri 17.5 per 100,000, liver 11.0 per 100,00 and prostate 25.3 per 100,000. The cumulative risk for these common cancers in Nigeria are on the high side, breast cancer being the highest followed by cervix uteri, prostate and the liver cancer. Nigeria like many other African countries lacked accurate data on cancer incidence and mortality. Some of the estimates by WHO are gotten from extrapolating data of few populations- based cancer registries in Nigeria and therefore may not be accurate. The recent publication by Nigeria National System of Cancer Registries (2016) gave the cancer incidence and pattern in Nigeria for 5 years i.e. from 2009-2013 (Morounke Saibu </w:t>
      </w:r>
      <w:r w:rsidRPr="009D1C0D">
        <w:rPr>
          <w:rFonts w:ascii="Times New Roman" w:hAnsi="Times New Roman" w:cs="Times New Roman"/>
          <w:i/>
          <w:iCs/>
          <w:sz w:val="24"/>
          <w:szCs w:val="24"/>
        </w:rPr>
        <w:t>et al.,</w:t>
      </w:r>
      <w:r w:rsidRPr="009D1C0D">
        <w:rPr>
          <w:rFonts w:ascii="Times New Roman" w:hAnsi="Times New Roman" w:cs="Times New Roman"/>
          <w:sz w:val="24"/>
          <w:szCs w:val="24"/>
        </w:rPr>
        <w:t xml:space="preserve"> 2017)</w:t>
      </w:r>
    </w:p>
    <w:p w14:paraId="0F83EEAB" w14:textId="544F7E9E" w:rsidR="00DC2EFD" w:rsidRPr="009D1C0D" w:rsidRDefault="009D1C0D" w:rsidP="00AD2A04">
      <w:pPr>
        <w:spacing w:line="480" w:lineRule="auto"/>
        <w:jc w:val="both"/>
        <w:rPr>
          <w:rFonts w:ascii="Times New Roman" w:hAnsi="Times New Roman" w:cs="Times New Roman"/>
          <w:sz w:val="24"/>
          <w:szCs w:val="24"/>
        </w:rPr>
      </w:pPr>
      <w:r w:rsidRPr="009D1C0D">
        <w:rPr>
          <w:rFonts w:ascii="Times New Roman" w:hAnsi="Times New Roman" w:cs="Times New Roman"/>
          <w:sz w:val="24"/>
          <w:szCs w:val="24"/>
        </w:rPr>
        <w:t>Cancer Patterns In Nigeria States</w:t>
      </w:r>
    </w:p>
    <w:p w14:paraId="5367D104" w14:textId="70F275B3" w:rsidR="00DC2EFD" w:rsidRPr="009D1C0D" w:rsidRDefault="00DC2EFD" w:rsidP="00AD2A04">
      <w:pPr>
        <w:spacing w:line="480" w:lineRule="auto"/>
        <w:jc w:val="both"/>
        <w:rPr>
          <w:rFonts w:ascii="Times New Roman" w:hAnsi="Times New Roman" w:cs="Times New Roman"/>
          <w:sz w:val="24"/>
          <w:szCs w:val="24"/>
        </w:rPr>
      </w:pPr>
      <w:r w:rsidRPr="009D1C0D">
        <w:rPr>
          <w:rFonts w:ascii="Times New Roman" w:hAnsi="Times New Roman" w:cs="Times New Roman"/>
          <w:sz w:val="24"/>
          <w:szCs w:val="24"/>
        </w:rPr>
        <w:t xml:space="preserve">Cancer pattern in Nigeria as extracted from Nigeria National System of Cancer Registries (2016) is shown in Table 3 below. There were 4209 cases of cancer recoded from two registration centers in Lagos State between 2009 and 2013. 25.9% of this figure is male while 74.1% is female. The next in rank after Lagos centers is Enugu center with total cancer cases of 3282 in which 40% is male and 60% is female. Edo and Anambra are the next with 2230 and 2024 cases of cancer respectively. The least cases of cancer were recorded in Bayelsa and Kogi with 140 and 187 cancer cases respectively . The common cancer recorded in LUTH (LU), one of Lagos cancer registries, for period of 2009 to 2013 for male were prostate (7.1%) and colorectal (3.4%) while that of female were breast (41.2%), cervix (14.5%) and colorectal </w:t>
      </w:r>
      <w:r w:rsidRPr="009D1C0D">
        <w:rPr>
          <w:rFonts w:ascii="Times New Roman" w:hAnsi="Times New Roman" w:cs="Times New Roman"/>
          <w:sz w:val="24"/>
          <w:szCs w:val="24"/>
        </w:rPr>
        <w:lastRenderedPageBreak/>
        <w:t xml:space="preserve">(3.1%). In LASUTH (LA), the second center in Lagos, prostate (5.3%), connective, soft tissue (4.4%), and colorectal (3.3%) for male and breast (38.9%), cervix (9.2%) and uterus (6.6%) were recorded. The record from Enugu cancer registry showed similar trend: prostate (33.9%) and colorectal (6.0%) and non-melanoma skin (4.1%) in male while that of female were breast (60.3%), cervix (22.2%), ovary (5.5%) and colorectal (5.3%). The most common cancers in men in Anambra for all ages were of the prostate (15.1%), colorectal (3.4%) and liver (2.6%). For women of all ages in rank order were breast (20.1%), cervix (8.3%) and ovary (4.0%). In Edo state where the lowest cancer cases were recorded within 2009-2013, the common cancers reported were prostate (13.4%), and colorectal (2.0%) for male and breast (19.6%), and cervix (3.9%) for female (Morounke Saibu </w:t>
      </w:r>
      <w:r w:rsidRPr="009D1C0D">
        <w:rPr>
          <w:rFonts w:ascii="Times New Roman" w:hAnsi="Times New Roman" w:cs="Times New Roman"/>
          <w:i/>
          <w:iCs/>
          <w:sz w:val="24"/>
          <w:szCs w:val="24"/>
        </w:rPr>
        <w:t>et al.,</w:t>
      </w:r>
      <w:r w:rsidRPr="009D1C0D">
        <w:rPr>
          <w:rFonts w:ascii="Times New Roman" w:hAnsi="Times New Roman" w:cs="Times New Roman"/>
          <w:sz w:val="24"/>
          <w:szCs w:val="24"/>
        </w:rPr>
        <w:t xml:space="preserve"> 2017)</w:t>
      </w:r>
    </w:p>
    <w:p w14:paraId="50CA5773" w14:textId="77777777" w:rsidR="00DC2EFD" w:rsidRPr="009D1C0D" w:rsidRDefault="00DC2EFD" w:rsidP="00AD2A04">
      <w:pPr>
        <w:spacing w:line="480" w:lineRule="auto"/>
        <w:jc w:val="both"/>
        <w:rPr>
          <w:rFonts w:ascii="Times New Roman" w:hAnsi="Times New Roman" w:cs="Times New Roman"/>
          <w:sz w:val="24"/>
          <w:szCs w:val="24"/>
        </w:rPr>
      </w:pPr>
    </w:p>
    <w:p w14:paraId="7D89BE2D" w14:textId="7E5DBBDC" w:rsidR="00DC2EFD" w:rsidRPr="009D1C0D" w:rsidRDefault="009D1C0D" w:rsidP="00AD2A04">
      <w:pPr>
        <w:spacing w:line="480" w:lineRule="auto"/>
        <w:jc w:val="both"/>
        <w:rPr>
          <w:rFonts w:ascii="Times New Roman" w:hAnsi="Times New Roman" w:cs="Times New Roman"/>
          <w:sz w:val="24"/>
          <w:szCs w:val="24"/>
        </w:rPr>
      </w:pPr>
      <w:r w:rsidRPr="009D1C0D">
        <w:rPr>
          <w:rFonts w:ascii="Times New Roman" w:hAnsi="Times New Roman" w:cs="Times New Roman"/>
          <w:sz w:val="24"/>
          <w:szCs w:val="24"/>
        </w:rPr>
        <w:t xml:space="preserve">Conclusion </w:t>
      </w:r>
    </w:p>
    <w:p w14:paraId="2851B7AA" w14:textId="21E5DB05" w:rsidR="00DC2EFD" w:rsidRPr="009D1C0D" w:rsidRDefault="00DC2EFD" w:rsidP="00AD2A04">
      <w:pPr>
        <w:spacing w:line="480" w:lineRule="auto"/>
        <w:jc w:val="both"/>
        <w:rPr>
          <w:rFonts w:ascii="Times New Roman" w:hAnsi="Times New Roman" w:cs="Times New Roman"/>
          <w:sz w:val="24"/>
          <w:szCs w:val="24"/>
        </w:rPr>
      </w:pPr>
      <w:r w:rsidRPr="009D1C0D">
        <w:rPr>
          <w:rFonts w:ascii="Times New Roman" w:hAnsi="Times New Roman" w:cs="Times New Roman"/>
          <w:sz w:val="24"/>
          <w:szCs w:val="24"/>
        </w:rPr>
        <w:t xml:space="preserve">The prevalence of symptoms of cancer and cancer treatment are highly significant issues in clinical oncology. Cancer data available in Nigeria are hospital based; it is obvious that cancer incidence and deaths in Nigeria are increasing from year to year. However, majority of the Common Cancers are preventable or curable if detected early. Despite these, Nigeria government is putting very little effort towards cancer diagnosis and management. This review was conducted in order to call the attention of the government and </w:t>
      </w:r>
      <w:r w:rsidR="00AD2A04" w:rsidRPr="009D1C0D">
        <w:rPr>
          <w:rFonts w:ascii="Times New Roman" w:hAnsi="Times New Roman" w:cs="Times New Roman"/>
          <w:sz w:val="24"/>
          <w:szCs w:val="24"/>
        </w:rPr>
        <w:t>research</w:t>
      </w:r>
      <w:r w:rsidR="00AD2A04">
        <w:rPr>
          <w:rFonts w:ascii="Times New Roman" w:hAnsi="Times New Roman" w:cs="Times New Roman"/>
          <w:sz w:val="24"/>
          <w:szCs w:val="24"/>
        </w:rPr>
        <w:t xml:space="preserve"> </w:t>
      </w:r>
      <w:r w:rsidR="00AD2A04" w:rsidRPr="009D1C0D">
        <w:rPr>
          <w:rFonts w:ascii="Times New Roman" w:hAnsi="Times New Roman" w:cs="Times New Roman"/>
          <w:sz w:val="24"/>
          <w:szCs w:val="24"/>
        </w:rPr>
        <w:t>based</w:t>
      </w:r>
      <w:r w:rsidRPr="009D1C0D">
        <w:rPr>
          <w:rFonts w:ascii="Times New Roman" w:hAnsi="Times New Roman" w:cs="Times New Roman"/>
          <w:sz w:val="24"/>
          <w:szCs w:val="24"/>
        </w:rPr>
        <w:t xml:space="preserve"> organizations to use the trend of cancer in Nigeria for setting priorities in cancer control programs. It is obvious that the implementation of the National Cancer Registry could facilitate the study of the evolution of the tendency of cancer by age group in the future, to achieve an appropriate screening system and provide training to people at risk. This will help health officials monitor the disease in the community. Also, as novel cytotoxic, radiation, immunotherapy, and combination therapies evolve, there is a continued need for research evaluating strategies for </w:t>
      </w:r>
      <w:r w:rsidRPr="009D1C0D">
        <w:rPr>
          <w:rFonts w:ascii="Times New Roman" w:hAnsi="Times New Roman" w:cs="Times New Roman"/>
          <w:sz w:val="24"/>
          <w:szCs w:val="24"/>
        </w:rPr>
        <w:lastRenderedPageBreak/>
        <w:t xml:space="preserve">preventing or mitigating the symptoms related to cancer. The evidence of efficacy of current treatment regimens needs further validation in well powered clinical trials, targeted to and specific to cancers and treatment regimens. Future studies using personalized medicine approaches for the treatment of cancer with the identification of specific gene clusters to discriminate these groups will be valuable (Morounke Saibu </w:t>
      </w:r>
      <w:r w:rsidRPr="009D1C0D">
        <w:rPr>
          <w:rFonts w:ascii="Times New Roman" w:hAnsi="Times New Roman" w:cs="Times New Roman"/>
          <w:i/>
          <w:iCs/>
          <w:sz w:val="24"/>
          <w:szCs w:val="24"/>
        </w:rPr>
        <w:t>et al.,</w:t>
      </w:r>
      <w:r w:rsidRPr="009D1C0D">
        <w:rPr>
          <w:rFonts w:ascii="Times New Roman" w:hAnsi="Times New Roman" w:cs="Times New Roman"/>
          <w:sz w:val="24"/>
          <w:szCs w:val="24"/>
        </w:rPr>
        <w:t xml:space="preserve"> 2017)</w:t>
      </w:r>
    </w:p>
    <w:p w14:paraId="0FEEE7F4" w14:textId="77777777" w:rsidR="002C22AD" w:rsidRDefault="002C22AD" w:rsidP="00CE5E05">
      <w:pPr>
        <w:jc w:val="both"/>
        <w:rPr>
          <w:rFonts w:ascii="Times New Roman" w:hAnsi="Times New Roman" w:cs="Times New Roman"/>
          <w:sz w:val="24"/>
          <w:szCs w:val="24"/>
        </w:rPr>
      </w:pPr>
    </w:p>
    <w:p w14:paraId="61FFBD36" w14:textId="05A116A8" w:rsidR="00DC2EFD" w:rsidRPr="00CE5E05" w:rsidRDefault="00CE5E05" w:rsidP="00CE5E05">
      <w:pPr>
        <w:jc w:val="both"/>
        <w:rPr>
          <w:rFonts w:ascii="Times New Roman" w:hAnsi="Times New Roman" w:cs="Times New Roman"/>
          <w:b/>
          <w:bCs/>
          <w:sz w:val="24"/>
          <w:szCs w:val="24"/>
          <w:shd w:val="clear" w:color="auto" w:fill="FFFFFF"/>
        </w:rPr>
      </w:pPr>
      <w:r w:rsidRPr="00CE5E05">
        <w:rPr>
          <w:rFonts w:ascii="Times New Roman" w:hAnsi="Times New Roman" w:cs="Times New Roman"/>
          <w:sz w:val="24"/>
          <w:szCs w:val="24"/>
        </w:rPr>
        <w:t xml:space="preserve">Q2. </w:t>
      </w:r>
      <w:r w:rsidRPr="00CE5E05">
        <w:rPr>
          <w:rFonts w:ascii="Times New Roman" w:hAnsi="Times New Roman" w:cs="Times New Roman"/>
          <w:sz w:val="24"/>
          <w:szCs w:val="24"/>
        </w:rPr>
        <w:t>Critically examine the involvement of angiogenic genes in the development and progression of osteosarcomas.</w:t>
      </w:r>
    </w:p>
    <w:p w14:paraId="3CBD8C7F" w14:textId="77777777" w:rsidR="00AE5561" w:rsidRPr="00AE5561" w:rsidRDefault="00AE5561" w:rsidP="00AD2A04">
      <w:pPr>
        <w:spacing w:before="180" w:after="180" w:line="480" w:lineRule="auto"/>
        <w:jc w:val="both"/>
        <w:rPr>
          <w:rFonts w:ascii="Times New Roman" w:eastAsia="Times New Roman" w:hAnsi="Times New Roman" w:cs="Times New Roman"/>
          <w:color w:val="000000"/>
          <w:sz w:val="24"/>
          <w:szCs w:val="24"/>
          <w:lang w:eastAsia="en-GB"/>
        </w:rPr>
      </w:pPr>
      <w:r w:rsidRPr="00AE5561">
        <w:rPr>
          <w:rFonts w:ascii="Times New Roman" w:eastAsia="Times New Roman" w:hAnsi="Times New Roman" w:cs="Times New Roman"/>
          <w:color w:val="000000"/>
          <w:sz w:val="24"/>
          <w:szCs w:val="24"/>
          <w:lang w:eastAsia="en-GB"/>
        </w:rPr>
        <w:t>Tumour angiogenesis is essential for sustained osteosarcoma growth and metastasis. Without a supporting vasculature, osteosarcoma cells would be unable to obtain the nutrients and oxygen necessary for proliferation. Metastasis to the lungs and bone, the most common sites for osteosarcoma spread, also relies on the formation and maintenance of blood vessels. Radiation therapies, while compromising tumour cells, also destroy the vascular component of tumours and block the supply of nutrients. So, radio- and chemotherapies act by these dual actions. This aspect is discussed below.</w:t>
      </w:r>
    </w:p>
    <w:p w14:paraId="4EC3A865" w14:textId="288CA8C2" w:rsidR="00AE5561" w:rsidRPr="00AE5561" w:rsidRDefault="00AE5561" w:rsidP="002C22AD">
      <w:pPr>
        <w:spacing w:before="180" w:after="180" w:line="480" w:lineRule="auto"/>
        <w:ind w:firstLine="720"/>
        <w:jc w:val="both"/>
        <w:rPr>
          <w:rFonts w:ascii="Times New Roman" w:eastAsia="Times New Roman" w:hAnsi="Times New Roman" w:cs="Times New Roman"/>
          <w:color w:val="000000"/>
          <w:sz w:val="24"/>
          <w:szCs w:val="24"/>
          <w:lang w:eastAsia="en-GB"/>
        </w:rPr>
      </w:pPr>
      <w:r w:rsidRPr="00AE5561">
        <w:rPr>
          <w:rFonts w:ascii="Times New Roman" w:eastAsia="Times New Roman" w:hAnsi="Times New Roman" w:cs="Times New Roman"/>
          <w:color w:val="000000"/>
          <w:sz w:val="24"/>
          <w:szCs w:val="24"/>
          <w:lang w:eastAsia="en-GB"/>
        </w:rPr>
        <w:t>A balance between pro-angiogenic and antiangiogenic factors regulates angiogenesis, and this balance is tipped towards the favour of neovascularisation by tissue hypoxia, acidosis, oncogene activation, and loss of tumour suppressor gene function. A hypoxic and acidotic microenvironment exists around proliferating osteosarcoma cells, and these conditions stimulate deubiquitination of von Hippel Lindau protein. Von Hippel Lindau protein releases hypoxia-inducible factor-1</w:t>
      </w:r>
      <w:r w:rsidRPr="00AE5561">
        <w:rPr>
          <w:rFonts w:ascii="Times New Roman" w:eastAsia="Times New Roman" w:hAnsi="Times New Roman" w:cs="Times New Roman"/>
          <w:i/>
          <w:iCs/>
          <w:color w:val="000000"/>
          <w:sz w:val="24"/>
          <w:szCs w:val="24"/>
          <w:lang w:eastAsia="en-GB"/>
        </w:rPr>
        <w:t>α</w:t>
      </w:r>
      <w:r w:rsidRPr="00AE5561">
        <w:rPr>
          <w:rFonts w:ascii="Times New Roman" w:eastAsia="Times New Roman" w:hAnsi="Times New Roman" w:cs="Times New Roman"/>
          <w:color w:val="000000"/>
          <w:sz w:val="24"/>
          <w:szCs w:val="24"/>
          <w:lang w:eastAsia="en-GB"/>
        </w:rPr>
        <w:t> (HIF-1</w:t>
      </w:r>
      <w:r w:rsidRPr="00AE5561">
        <w:rPr>
          <w:rFonts w:ascii="Times New Roman" w:eastAsia="Times New Roman" w:hAnsi="Times New Roman" w:cs="Times New Roman"/>
          <w:i/>
          <w:iCs/>
          <w:color w:val="000000"/>
          <w:sz w:val="24"/>
          <w:szCs w:val="24"/>
          <w:lang w:eastAsia="en-GB"/>
        </w:rPr>
        <w:t>α</w:t>
      </w:r>
      <w:r w:rsidRPr="00AE5561">
        <w:rPr>
          <w:rFonts w:ascii="Times New Roman" w:eastAsia="Times New Roman" w:hAnsi="Times New Roman" w:cs="Times New Roman"/>
          <w:color w:val="000000"/>
          <w:sz w:val="24"/>
          <w:szCs w:val="24"/>
          <w:lang w:eastAsia="en-GB"/>
        </w:rPr>
        <w:t>), allows HIF-1</w:t>
      </w:r>
      <w:r w:rsidRPr="00AE5561">
        <w:rPr>
          <w:rFonts w:ascii="Times New Roman" w:eastAsia="Times New Roman" w:hAnsi="Times New Roman" w:cs="Times New Roman"/>
          <w:i/>
          <w:iCs/>
          <w:color w:val="000000"/>
          <w:sz w:val="24"/>
          <w:szCs w:val="24"/>
          <w:lang w:eastAsia="en-GB"/>
        </w:rPr>
        <w:t>α</w:t>
      </w:r>
      <w:r w:rsidRPr="00AE5561">
        <w:rPr>
          <w:rFonts w:ascii="Times New Roman" w:eastAsia="Times New Roman" w:hAnsi="Times New Roman" w:cs="Times New Roman"/>
          <w:color w:val="000000"/>
          <w:sz w:val="24"/>
          <w:szCs w:val="24"/>
          <w:lang w:eastAsia="en-GB"/>
        </w:rPr>
        <w:t xml:space="preserve"> to bind to the promoter region of the vascular endothelial growth factor (VEGF) gene </w:t>
      </w:r>
      <w:r w:rsidRPr="009D1C0D">
        <w:rPr>
          <w:rFonts w:ascii="Times New Roman" w:eastAsia="Times New Roman" w:hAnsi="Times New Roman" w:cs="Times New Roman"/>
          <w:color w:val="000000"/>
          <w:sz w:val="24"/>
          <w:szCs w:val="24"/>
          <w:lang w:eastAsia="en-GB"/>
        </w:rPr>
        <w:t>(</w:t>
      </w:r>
      <w:r w:rsidRPr="009D1C0D">
        <w:rPr>
          <w:rFonts w:ascii="Times New Roman" w:hAnsi="Times New Roman" w:cs="Times New Roman"/>
          <w:color w:val="000000"/>
          <w:sz w:val="24"/>
          <w:szCs w:val="24"/>
        </w:rPr>
        <w:t>D. J. Hicklin</w:t>
      </w:r>
      <w:r w:rsidRPr="009D1C0D">
        <w:rPr>
          <w:rFonts w:ascii="Times New Roman" w:hAnsi="Times New Roman" w:cs="Times New Roman"/>
          <w:color w:val="000000"/>
          <w:sz w:val="24"/>
          <w:szCs w:val="24"/>
        </w:rPr>
        <w:t xml:space="preserve"> </w:t>
      </w:r>
      <w:r w:rsidRPr="009D1C0D">
        <w:rPr>
          <w:rFonts w:ascii="Times New Roman" w:hAnsi="Times New Roman" w:cs="Times New Roman"/>
          <w:i/>
          <w:iCs/>
          <w:color w:val="000000"/>
          <w:sz w:val="24"/>
          <w:szCs w:val="24"/>
        </w:rPr>
        <w:t>et al</w:t>
      </w:r>
      <w:r w:rsidRPr="009D1C0D">
        <w:rPr>
          <w:rFonts w:ascii="Times New Roman" w:hAnsi="Times New Roman" w:cs="Times New Roman"/>
          <w:color w:val="000000"/>
          <w:sz w:val="24"/>
          <w:szCs w:val="24"/>
        </w:rPr>
        <w:t>..,2005</w:t>
      </w:r>
      <w:r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 and upregulats it. TGF-</w:t>
      </w:r>
      <w:r w:rsidRPr="00AE5561">
        <w:rPr>
          <w:rFonts w:ascii="Times New Roman" w:eastAsia="Times New Roman" w:hAnsi="Times New Roman" w:cs="Times New Roman"/>
          <w:i/>
          <w:iCs/>
          <w:color w:val="000000"/>
          <w:sz w:val="24"/>
          <w:szCs w:val="24"/>
          <w:lang w:eastAsia="en-GB"/>
        </w:rPr>
        <w:t>α</w:t>
      </w:r>
      <w:r w:rsidRPr="00AE5561">
        <w:rPr>
          <w:rFonts w:ascii="Times New Roman" w:eastAsia="Times New Roman" w:hAnsi="Times New Roman" w:cs="Times New Roman"/>
          <w:color w:val="000000"/>
          <w:sz w:val="24"/>
          <w:szCs w:val="24"/>
          <w:lang w:eastAsia="en-GB"/>
        </w:rPr>
        <w:t>, and fibroblast growth factor (FGF) may also upregulate VEGF</w:t>
      </w:r>
      <w:r w:rsidRPr="009D1C0D">
        <w:rPr>
          <w:rFonts w:ascii="Times New Roman" w:eastAsia="Times New Roman" w:hAnsi="Times New Roman" w:cs="Times New Roman"/>
          <w:color w:val="000000"/>
          <w:sz w:val="24"/>
          <w:szCs w:val="24"/>
          <w:lang w:eastAsia="en-GB"/>
        </w:rPr>
        <w:t xml:space="preserve"> (</w:t>
      </w:r>
      <w:r w:rsidRPr="009D1C0D">
        <w:rPr>
          <w:rFonts w:ascii="Times New Roman" w:hAnsi="Times New Roman" w:cs="Times New Roman"/>
          <w:color w:val="000000"/>
          <w:sz w:val="24"/>
          <w:szCs w:val="24"/>
        </w:rPr>
        <w:t>H. F. Dvorak</w:t>
      </w:r>
      <w:r w:rsidRPr="009D1C0D">
        <w:rPr>
          <w:rFonts w:ascii="Times New Roman" w:hAnsi="Times New Roman" w:cs="Times New Roman"/>
          <w:color w:val="000000"/>
          <w:sz w:val="24"/>
          <w:szCs w:val="24"/>
        </w:rPr>
        <w:t>..,2005</w:t>
      </w:r>
      <w:r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w:t>
      </w:r>
    </w:p>
    <w:p w14:paraId="432016BD" w14:textId="2CC62C0C" w:rsidR="00AE5561" w:rsidRPr="00AE5561" w:rsidRDefault="00AE5561" w:rsidP="00AD2A04">
      <w:pPr>
        <w:spacing w:before="180" w:after="180" w:line="480" w:lineRule="auto"/>
        <w:jc w:val="both"/>
        <w:rPr>
          <w:rFonts w:ascii="Times New Roman" w:eastAsia="Times New Roman" w:hAnsi="Times New Roman" w:cs="Times New Roman"/>
          <w:color w:val="000000"/>
          <w:sz w:val="24"/>
          <w:szCs w:val="24"/>
          <w:lang w:eastAsia="en-GB"/>
        </w:rPr>
      </w:pPr>
      <w:r w:rsidRPr="00AE5561">
        <w:rPr>
          <w:rFonts w:ascii="Times New Roman" w:eastAsia="Times New Roman" w:hAnsi="Times New Roman" w:cs="Times New Roman"/>
          <w:color w:val="000000"/>
          <w:sz w:val="24"/>
          <w:szCs w:val="24"/>
          <w:lang w:eastAsia="en-GB"/>
        </w:rPr>
        <w:t xml:space="preserve">VEGF is the best-characterised pro-angiogenic factor, and it stimulates the processes of endothelial cell proliferation, migration, and blood vessel maturation. A number of different </w:t>
      </w:r>
      <w:r w:rsidRPr="00AE5561">
        <w:rPr>
          <w:rFonts w:ascii="Times New Roman" w:eastAsia="Times New Roman" w:hAnsi="Times New Roman" w:cs="Times New Roman"/>
          <w:color w:val="000000"/>
          <w:sz w:val="24"/>
          <w:szCs w:val="24"/>
          <w:lang w:eastAsia="en-GB"/>
        </w:rPr>
        <w:lastRenderedPageBreak/>
        <w:t xml:space="preserve">VEGF molecules exist (VEGF-A through to VEGF-E), and these proteins bind to VEGF receptors (VEGFR1-3) </w:t>
      </w:r>
      <w:r w:rsidRPr="009D1C0D">
        <w:rPr>
          <w:rFonts w:ascii="Times New Roman" w:eastAsia="Times New Roman" w:hAnsi="Times New Roman" w:cs="Times New Roman"/>
          <w:color w:val="000000"/>
          <w:sz w:val="24"/>
          <w:szCs w:val="24"/>
          <w:lang w:eastAsia="en-GB"/>
        </w:rPr>
        <w:t>(</w:t>
      </w:r>
      <w:r w:rsidRPr="009D1C0D">
        <w:rPr>
          <w:rFonts w:ascii="Times New Roman" w:hAnsi="Times New Roman" w:cs="Times New Roman"/>
          <w:color w:val="000000"/>
          <w:sz w:val="24"/>
          <w:szCs w:val="24"/>
        </w:rPr>
        <w:t>M. Shibuya</w:t>
      </w:r>
      <w:r w:rsidRPr="009D1C0D">
        <w:rPr>
          <w:rFonts w:ascii="Times New Roman" w:hAnsi="Times New Roman" w:cs="Times New Roman"/>
          <w:color w:val="000000"/>
          <w:sz w:val="24"/>
          <w:szCs w:val="24"/>
        </w:rPr>
        <w:t>.,2006</w:t>
      </w:r>
      <w:r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 xml:space="preserve">. VEGF-A has the broadest angiogenic effect. Upon VEGF-A binding to VEGFR2, a number of divergent signalling pathways are initiated </w:t>
      </w:r>
      <w:r w:rsidR="00967454" w:rsidRPr="009D1C0D">
        <w:rPr>
          <w:rFonts w:ascii="Times New Roman" w:eastAsia="Times New Roman" w:hAnsi="Times New Roman" w:cs="Times New Roman"/>
          <w:color w:val="000000"/>
          <w:sz w:val="24"/>
          <w:szCs w:val="24"/>
          <w:lang w:eastAsia="en-GB"/>
        </w:rPr>
        <w:t>(</w:t>
      </w:r>
      <w:r w:rsidR="00967454" w:rsidRPr="009D1C0D">
        <w:rPr>
          <w:rFonts w:ascii="Times New Roman" w:hAnsi="Times New Roman" w:cs="Times New Roman"/>
          <w:color w:val="000000"/>
          <w:sz w:val="24"/>
          <w:szCs w:val="24"/>
        </w:rPr>
        <w:t>M. Shibuya.,2006</w:t>
      </w:r>
      <w:r w:rsidR="00967454"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 Nitric oxide (NO) is released by endothelial cells, leading to vasodilation and increased vascular permeability. Endothelial cell proliferation and cycling are stimulated via phospholipase C</w:t>
      </w:r>
      <w:r w:rsidRPr="00AE5561">
        <w:rPr>
          <w:rFonts w:ascii="Times New Roman" w:eastAsia="Times New Roman" w:hAnsi="Times New Roman" w:cs="Times New Roman"/>
          <w:i/>
          <w:iCs/>
          <w:color w:val="000000"/>
          <w:sz w:val="24"/>
          <w:szCs w:val="24"/>
          <w:lang w:eastAsia="en-GB"/>
        </w:rPr>
        <w:t>γ</w:t>
      </w:r>
      <w:r w:rsidRPr="00AE5561">
        <w:rPr>
          <w:rFonts w:ascii="Times New Roman" w:eastAsia="Times New Roman" w:hAnsi="Times New Roman" w:cs="Times New Roman"/>
          <w:color w:val="000000"/>
          <w:sz w:val="24"/>
          <w:szCs w:val="24"/>
          <w:lang w:eastAsia="en-GB"/>
        </w:rPr>
        <w:t> (PLC</w:t>
      </w:r>
      <w:r w:rsidRPr="00AE5561">
        <w:rPr>
          <w:rFonts w:ascii="Times New Roman" w:eastAsia="Times New Roman" w:hAnsi="Times New Roman" w:cs="Times New Roman"/>
          <w:i/>
          <w:iCs/>
          <w:color w:val="000000"/>
          <w:sz w:val="24"/>
          <w:szCs w:val="24"/>
          <w:lang w:eastAsia="en-GB"/>
        </w:rPr>
        <w:t>γ</w:t>
      </w:r>
      <w:r w:rsidRPr="00AE5561">
        <w:rPr>
          <w:rFonts w:ascii="Times New Roman" w:eastAsia="Times New Roman" w:hAnsi="Times New Roman" w:cs="Times New Roman"/>
          <w:color w:val="000000"/>
          <w:sz w:val="24"/>
          <w:szCs w:val="24"/>
          <w:lang w:eastAsia="en-GB"/>
        </w:rPr>
        <w:t xml:space="preserve">), protein kinase C (PKC), and the c-Raf-MEK-MAPK cascades </w:t>
      </w:r>
      <w:r w:rsidR="00967454" w:rsidRPr="009D1C0D">
        <w:rPr>
          <w:rFonts w:ascii="Times New Roman" w:eastAsia="Times New Roman" w:hAnsi="Times New Roman" w:cs="Times New Roman"/>
          <w:color w:val="000000"/>
          <w:sz w:val="24"/>
          <w:szCs w:val="24"/>
          <w:lang w:eastAsia="en-GB"/>
        </w:rPr>
        <w:t>(</w:t>
      </w:r>
      <w:r w:rsidR="00967454" w:rsidRPr="009D1C0D">
        <w:rPr>
          <w:rFonts w:ascii="Times New Roman" w:hAnsi="Times New Roman" w:cs="Times New Roman"/>
          <w:color w:val="000000"/>
          <w:sz w:val="24"/>
          <w:szCs w:val="24"/>
        </w:rPr>
        <w:t>M. Shibuya.,2006</w:t>
      </w:r>
      <w:r w:rsidR="00967454" w:rsidRPr="009D1C0D">
        <w:rPr>
          <w:rFonts w:ascii="Times New Roman" w:eastAsia="Times New Roman" w:hAnsi="Times New Roman" w:cs="Times New Roman"/>
          <w:color w:val="000000"/>
          <w:sz w:val="24"/>
          <w:szCs w:val="24"/>
          <w:lang w:eastAsia="en-GB"/>
        </w:rPr>
        <w:t>)</w:t>
      </w:r>
      <w:r w:rsidR="00967454" w:rsidRPr="00AE5561">
        <w:rPr>
          <w:rFonts w:ascii="Times New Roman" w:eastAsia="Times New Roman" w:hAnsi="Times New Roman" w:cs="Times New Roman"/>
          <w:color w:val="000000"/>
          <w:sz w:val="24"/>
          <w:szCs w:val="24"/>
          <w:lang w:eastAsia="en-GB"/>
        </w:rPr>
        <w:t xml:space="preserve">. </w:t>
      </w:r>
      <w:r w:rsidRPr="00AE5561">
        <w:rPr>
          <w:rFonts w:ascii="Times New Roman" w:eastAsia="Times New Roman" w:hAnsi="Times New Roman" w:cs="Times New Roman"/>
          <w:color w:val="000000"/>
          <w:sz w:val="24"/>
          <w:szCs w:val="24"/>
          <w:lang w:eastAsia="en-GB"/>
        </w:rPr>
        <w:t xml:space="preserve">Rearrangement of the actin cytoskeleton, necessary for endothelial cell migration occurs via phosphorylation of T cell-specific adapter (TSAd) and interaction with Src, another protein kinase </w:t>
      </w:r>
      <w:r w:rsidR="00967454" w:rsidRPr="009D1C0D">
        <w:rPr>
          <w:rFonts w:ascii="Times New Roman" w:eastAsia="Times New Roman" w:hAnsi="Times New Roman" w:cs="Times New Roman"/>
          <w:color w:val="000000"/>
          <w:sz w:val="24"/>
          <w:szCs w:val="24"/>
          <w:lang w:eastAsia="en-GB"/>
        </w:rPr>
        <w:t>(</w:t>
      </w:r>
      <w:r w:rsidR="00967454" w:rsidRPr="009D1C0D">
        <w:rPr>
          <w:rFonts w:ascii="Times New Roman" w:hAnsi="Times New Roman" w:cs="Times New Roman"/>
          <w:color w:val="000000"/>
          <w:sz w:val="24"/>
          <w:szCs w:val="24"/>
        </w:rPr>
        <w:t>T. Matsumoto</w:t>
      </w:r>
      <w:r w:rsidR="00967454" w:rsidRPr="009D1C0D">
        <w:rPr>
          <w:rFonts w:ascii="Times New Roman" w:hAnsi="Times New Roman" w:cs="Times New Roman"/>
          <w:color w:val="000000"/>
          <w:sz w:val="24"/>
          <w:szCs w:val="24"/>
        </w:rPr>
        <w:t xml:space="preserve"> </w:t>
      </w:r>
      <w:r w:rsidR="00967454" w:rsidRPr="009D1C0D">
        <w:rPr>
          <w:rFonts w:ascii="Times New Roman" w:hAnsi="Times New Roman" w:cs="Times New Roman"/>
          <w:i/>
          <w:iCs/>
          <w:color w:val="000000"/>
          <w:sz w:val="24"/>
          <w:szCs w:val="24"/>
        </w:rPr>
        <w:t>et al</w:t>
      </w:r>
      <w:r w:rsidR="00967454" w:rsidRPr="009D1C0D">
        <w:rPr>
          <w:rFonts w:ascii="Times New Roman" w:eastAsia="Times New Roman" w:hAnsi="Times New Roman" w:cs="Times New Roman"/>
          <w:color w:val="000000"/>
          <w:sz w:val="24"/>
          <w:szCs w:val="24"/>
          <w:lang w:eastAsia="en-GB"/>
        </w:rPr>
        <w:t>..,2006)</w:t>
      </w:r>
      <w:r w:rsidRPr="00AE5561">
        <w:rPr>
          <w:rFonts w:ascii="Times New Roman" w:eastAsia="Times New Roman" w:hAnsi="Times New Roman" w:cs="Times New Roman"/>
          <w:color w:val="000000"/>
          <w:sz w:val="24"/>
          <w:szCs w:val="24"/>
          <w:lang w:eastAsia="en-GB"/>
        </w:rPr>
        <w:t>. The net result of all these changes is the formation of an immature, irregular, and leaky vascular network.</w:t>
      </w:r>
    </w:p>
    <w:p w14:paraId="411527A7" w14:textId="5FAA9AD6" w:rsidR="00AE5561" w:rsidRPr="00AE5561" w:rsidRDefault="00AE5561" w:rsidP="00AD2A04">
      <w:pPr>
        <w:spacing w:before="180" w:after="180" w:line="480" w:lineRule="auto"/>
        <w:jc w:val="both"/>
        <w:rPr>
          <w:rFonts w:ascii="Times New Roman" w:eastAsia="Times New Roman" w:hAnsi="Times New Roman" w:cs="Times New Roman"/>
          <w:color w:val="000000"/>
          <w:sz w:val="24"/>
          <w:szCs w:val="24"/>
          <w:lang w:eastAsia="en-GB"/>
        </w:rPr>
      </w:pPr>
      <w:r w:rsidRPr="00AE5561">
        <w:rPr>
          <w:rFonts w:ascii="Times New Roman" w:eastAsia="Times New Roman" w:hAnsi="Times New Roman" w:cs="Times New Roman"/>
          <w:color w:val="000000"/>
          <w:sz w:val="24"/>
          <w:szCs w:val="24"/>
          <w:lang w:eastAsia="en-GB"/>
        </w:rPr>
        <w:t>The immature and inefficient nature of the vessels so produced facilitates feedback loops for further vessel formation. Upregulation of HIF-1</w:t>
      </w:r>
      <w:r w:rsidRPr="00AE5561">
        <w:rPr>
          <w:rFonts w:ascii="Times New Roman" w:eastAsia="Times New Roman" w:hAnsi="Times New Roman" w:cs="Times New Roman"/>
          <w:i/>
          <w:iCs/>
          <w:color w:val="000000"/>
          <w:sz w:val="24"/>
          <w:szCs w:val="24"/>
          <w:lang w:eastAsia="en-GB"/>
        </w:rPr>
        <w:t>α</w:t>
      </w:r>
      <w:r w:rsidRPr="00AE5561">
        <w:rPr>
          <w:rFonts w:ascii="Times New Roman" w:eastAsia="Times New Roman" w:hAnsi="Times New Roman" w:cs="Times New Roman"/>
          <w:color w:val="000000"/>
          <w:sz w:val="24"/>
          <w:szCs w:val="24"/>
          <w:lang w:eastAsia="en-GB"/>
        </w:rPr>
        <w:t xml:space="preserve"> and VEGF </w:t>
      </w:r>
      <w:r w:rsidR="00382262" w:rsidRPr="009D1C0D">
        <w:rPr>
          <w:rFonts w:ascii="Times New Roman" w:eastAsia="Times New Roman" w:hAnsi="Times New Roman" w:cs="Times New Roman"/>
          <w:color w:val="000000"/>
          <w:sz w:val="24"/>
          <w:szCs w:val="24"/>
          <w:lang w:eastAsia="en-GB"/>
        </w:rPr>
        <w:t>(</w:t>
      </w:r>
      <w:r w:rsidR="00382262" w:rsidRPr="009D1C0D">
        <w:rPr>
          <w:rFonts w:ascii="Times New Roman" w:hAnsi="Times New Roman" w:cs="Times New Roman"/>
          <w:color w:val="000000"/>
          <w:sz w:val="24"/>
          <w:szCs w:val="24"/>
        </w:rPr>
        <w:t>D. Liao </w:t>
      </w:r>
      <w:r w:rsidR="00382262" w:rsidRPr="009D1C0D">
        <w:rPr>
          <w:rFonts w:ascii="Times New Roman" w:hAnsi="Times New Roman" w:cs="Times New Roman"/>
          <w:color w:val="000000"/>
          <w:sz w:val="24"/>
          <w:szCs w:val="24"/>
        </w:rPr>
        <w:t xml:space="preserve"> et a..,2007</w:t>
      </w:r>
      <w:r w:rsidR="00382262"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 xml:space="preserve"> again occurs as the leaky vasculature is unable to meet the metabolic demands of the proliferating osteosarcoma cells. Additionally, VEGF upregulates matrix metalloproteinase (MMP) and plasmin activity </w:t>
      </w:r>
      <w:r w:rsidR="00382262" w:rsidRPr="009D1C0D">
        <w:rPr>
          <w:rFonts w:ascii="Times New Roman" w:eastAsia="Times New Roman" w:hAnsi="Times New Roman" w:cs="Times New Roman"/>
          <w:color w:val="000000"/>
          <w:sz w:val="24"/>
          <w:szCs w:val="24"/>
          <w:lang w:eastAsia="en-GB"/>
        </w:rPr>
        <w:t>(</w:t>
      </w:r>
      <w:r w:rsidR="00382262" w:rsidRPr="009D1C0D">
        <w:rPr>
          <w:rFonts w:ascii="Times New Roman" w:hAnsi="Times New Roman" w:cs="Times New Roman"/>
          <w:color w:val="000000"/>
          <w:sz w:val="24"/>
          <w:szCs w:val="24"/>
        </w:rPr>
        <w:t>P. Carmeliet</w:t>
      </w:r>
      <w:r w:rsidR="00382262" w:rsidRPr="009D1C0D">
        <w:rPr>
          <w:rFonts w:ascii="Times New Roman" w:hAnsi="Times New Roman" w:cs="Times New Roman"/>
          <w:color w:val="000000"/>
          <w:sz w:val="24"/>
          <w:szCs w:val="24"/>
        </w:rPr>
        <w:t>..,2005</w:t>
      </w:r>
      <w:r w:rsidR="00382262"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 xml:space="preserve">. These proteases break down extracellular matrix, which releases any VEGF combined with heparin proteoglycan in the matrix. VEGF also induces antiapoptotic factors Bcl-2, and </w:t>
      </w:r>
      <w:r w:rsidR="00382262" w:rsidRPr="009D1C0D">
        <w:rPr>
          <w:rFonts w:ascii="Times New Roman" w:eastAsia="Times New Roman" w:hAnsi="Times New Roman" w:cs="Times New Roman"/>
          <w:color w:val="000000"/>
          <w:sz w:val="24"/>
          <w:szCs w:val="24"/>
          <w:lang w:eastAsia="en-GB"/>
        </w:rPr>
        <w:t>surviving</w:t>
      </w:r>
      <w:r w:rsidRPr="00AE5561">
        <w:rPr>
          <w:rFonts w:ascii="Times New Roman" w:eastAsia="Times New Roman" w:hAnsi="Times New Roman" w:cs="Times New Roman"/>
          <w:color w:val="000000"/>
          <w:sz w:val="24"/>
          <w:szCs w:val="24"/>
          <w:lang w:eastAsia="en-GB"/>
        </w:rPr>
        <w:t xml:space="preserve">, ensuring ongoing endothelial proliferation </w:t>
      </w:r>
      <w:r w:rsidR="00382262" w:rsidRPr="009D1C0D">
        <w:rPr>
          <w:rFonts w:ascii="Times New Roman" w:eastAsia="Times New Roman" w:hAnsi="Times New Roman" w:cs="Times New Roman"/>
          <w:color w:val="000000"/>
          <w:sz w:val="24"/>
          <w:szCs w:val="24"/>
          <w:lang w:eastAsia="en-GB"/>
        </w:rPr>
        <w:t>(</w:t>
      </w:r>
      <w:r w:rsidR="00382262" w:rsidRPr="009D1C0D">
        <w:rPr>
          <w:rFonts w:ascii="Times New Roman" w:hAnsi="Times New Roman" w:cs="Times New Roman"/>
          <w:color w:val="000000"/>
          <w:sz w:val="24"/>
          <w:szCs w:val="24"/>
        </w:rPr>
        <w:t>J. Tran</w:t>
      </w:r>
      <w:r w:rsidR="00382262" w:rsidRPr="009D1C0D">
        <w:rPr>
          <w:rFonts w:ascii="Times New Roman" w:hAnsi="Times New Roman" w:cs="Times New Roman"/>
          <w:color w:val="000000"/>
          <w:sz w:val="24"/>
          <w:szCs w:val="24"/>
        </w:rPr>
        <w:t xml:space="preserve"> </w:t>
      </w:r>
      <w:r w:rsidR="00382262" w:rsidRPr="009D1C0D">
        <w:rPr>
          <w:rFonts w:ascii="Times New Roman" w:hAnsi="Times New Roman" w:cs="Times New Roman"/>
          <w:i/>
          <w:iCs/>
          <w:color w:val="000000"/>
          <w:sz w:val="24"/>
          <w:szCs w:val="24"/>
        </w:rPr>
        <w:t>et al</w:t>
      </w:r>
      <w:r w:rsidR="00382262" w:rsidRPr="009D1C0D">
        <w:rPr>
          <w:rFonts w:ascii="Times New Roman" w:hAnsi="Times New Roman" w:cs="Times New Roman"/>
          <w:color w:val="000000"/>
          <w:sz w:val="24"/>
          <w:szCs w:val="24"/>
        </w:rPr>
        <w:t>.,1999</w:t>
      </w:r>
      <w:r w:rsidR="00382262"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 xml:space="preserve">. In addition to VEGF, the proliferating tumour cells release a number of other pro-angiogenic factors. These include FGF, platelet-derived growth factor (PDGF), angiopoietin1 (Ang1), and ephrin-B2 </w:t>
      </w:r>
      <w:r w:rsidR="00382262" w:rsidRPr="009D1C0D">
        <w:rPr>
          <w:rFonts w:ascii="Times New Roman" w:eastAsia="Times New Roman" w:hAnsi="Times New Roman" w:cs="Times New Roman"/>
          <w:color w:val="000000"/>
          <w:sz w:val="24"/>
          <w:szCs w:val="24"/>
          <w:lang w:eastAsia="en-GB"/>
        </w:rPr>
        <w:t>(</w:t>
      </w:r>
      <w:r w:rsidR="00382262" w:rsidRPr="009D1C0D">
        <w:rPr>
          <w:rFonts w:ascii="Times New Roman" w:hAnsi="Times New Roman" w:cs="Times New Roman"/>
          <w:color w:val="000000"/>
          <w:sz w:val="24"/>
          <w:szCs w:val="24"/>
        </w:rPr>
        <w:t>S. Davis</w:t>
      </w:r>
      <w:r w:rsidR="00382262" w:rsidRPr="009D1C0D">
        <w:rPr>
          <w:rFonts w:ascii="Times New Roman" w:hAnsi="Times New Roman" w:cs="Times New Roman"/>
          <w:color w:val="000000"/>
          <w:sz w:val="24"/>
          <w:szCs w:val="24"/>
        </w:rPr>
        <w:t xml:space="preserve"> et al..,2000</w:t>
      </w:r>
      <w:r w:rsidR="00382262"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w:t>
      </w:r>
    </w:p>
    <w:p w14:paraId="639F0716" w14:textId="2FE19030" w:rsidR="00AE5561" w:rsidRPr="00AE5561" w:rsidRDefault="00AE5561" w:rsidP="00AD2A04">
      <w:pPr>
        <w:spacing w:before="180" w:after="180" w:line="480" w:lineRule="auto"/>
        <w:jc w:val="both"/>
        <w:rPr>
          <w:rFonts w:ascii="Times New Roman" w:eastAsia="Times New Roman" w:hAnsi="Times New Roman" w:cs="Times New Roman"/>
          <w:color w:val="000000"/>
          <w:sz w:val="24"/>
          <w:szCs w:val="24"/>
          <w:lang w:eastAsia="en-GB"/>
        </w:rPr>
      </w:pPr>
      <w:r w:rsidRPr="00AE5561">
        <w:rPr>
          <w:rFonts w:ascii="Times New Roman" w:eastAsia="Times New Roman" w:hAnsi="Times New Roman" w:cs="Times New Roman"/>
          <w:color w:val="000000"/>
          <w:sz w:val="24"/>
          <w:szCs w:val="24"/>
          <w:lang w:eastAsia="en-GB"/>
        </w:rPr>
        <w:t xml:space="preserve">While it is known that osteosarcoma is a relatively vascular tumour, the prognostic significance of this is yet to be determined. There have been studies suggesting both a correlation </w:t>
      </w:r>
      <w:r w:rsidR="008C0831" w:rsidRPr="009D1C0D">
        <w:rPr>
          <w:rFonts w:ascii="Times New Roman" w:eastAsia="Times New Roman" w:hAnsi="Times New Roman" w:cs="Times New Roman"/>
          <w:color w:val="000000"/>
          <w:sz w:val="24"/>
          <w:szCs w:val="24"/>
          <w:lang w:eastAsia="en-GB"/>
        </w:rPr>
        <w:t>(</w:t>
      </w:r>
      <w:r w:rsidR="008C0831" w:rsidRPr="009D1C0D">
        <w:rPr>
          <w:rFonts w:ascii="Times New Roman" w:hAnsi="Times New Roman" w:cs="Times New Roman"/>
          <w:color w:val="000000"/>
          <w:sz w:val="24"/>
          <w:szCs w:val="24"/>
        </w:rPr>
        <w:t>M. Kaya</w:t>
      </w:r>
      <w:r w:rsidR="008C0831" w:rsidRPr="009D1C0D">
        <w:rPr>
          <w:rFonts w:ascii="Times New Roman" w:hAnsi="Times New Roman" w:cs="Times New Roman"/>
          <w:color w:val="000000"/>
          <w:sz w:val="24"/>
          <w:szCs w:val="24"/>
        </w:rPr>
        <w:t xml:space="preserve"> </w:t>
      </w:r>
      <w:r w:rsidR="008C0831" w:rsidRPr="009D1C0D">
        <w:rPr>
          <w:rFonts w:ascii="Times New Roman" w:hAnsi="Times New Roman" w:cs="Times New Roman"/>
          <w:i/>
          <w:iCs/>
          <w:color w:val="000000"/>
          <w:sz w:val="24"/>
          <w:szCs w:val="24"/>
        </w:rPr>
        <w:t>et al</w:t>
      </w:r>
      <w:r w:rsidR="008C0831" w:rsidRPr="009D1C0D">
        <w:rPr>
          <w:rFonts w:ascii="Times New Roman" w:hAnsi="Times New Roman" w:cs="Times New Roman"/>
          <w:color w:val="000000"/>
          <w:sz w:val="24"/>
          <w:szCs w:val="24"/>
        </w:rPr>
        <w:t>..,</w:t>
      </w:r>
      <w:r w:rsidR="008C0831" w:rsidRPr="009D1C0D">
        <w:rPr>
          <w:rFonts w:ascii="Times New Roman" w:eastAsia="Times New Roman" w:hAnsi="Times New Roman" w:cs="Times New Roman"/>
          <w:color w:val="000000"/>
          <w:sz w:val="24"/>
          <w:szCs w:val="24"/>
          <w:lang w:eastAsia="en-GB"/>
        </w:rPr>
        <w:t xml:space="preserve">2000) </w:t>
      </w:r>
      <w:r w:rsidRPr="00AE5561">
        <w:rPr>
          <w:rFonts w:ascii="Times New Roman" w:eastAsia="Times New Roman" w:hAnsi="Times New Roman" w:cs="Times New Roman"/>
          <w:color w:val="000000"/>
          <w:sz w:val="24"/>
          <w:szCs w:val="24"/>
          <w:lang w:eastAsia="en-GB"/>
        </w:rPr>
        <w:t xml:space="preserve">and lack of association </w:t>
      </w:r>
      <w:r w:rsidR="008C0831" w:rsidRPr="009D1C0D">
        <w:rPr>
          <w:rFonts w:ascii="Times New Roman" w:eastAsia="Times New Roman" w:hAnsi="Times New Roman" w:cs="Times New Roman"/>
          <w:color w:val="000000"/>
          <w:sz w:val="24"/>
          <w:szCs w:val="24"/>
          <w:lang w:eastAsia="en-GB"/>
        </w:rPr>
        <w:t>(</w:t>
      </w:r>
      <w:r w:rsidR="008C0831" w:rsidRPr="009D1C0D">
        <w:rPr>
          <w:rFonts w:ascii="Times New Roman" w:hAnsi="Times New Roman" w:cs="Times New Roman"/>
          <w:color w:val="000000"/>
          <w:sz w:val="24"/>
          <w:szCs w:val="24"/>
        </w:rPr>
        <w:t>G. Kim</w:t>
      </w:r>
      <w:r w:rsidR="008C0831" w:rsidRPr="009D1C0D">
        <w:rPr>
          <w:rFonts w:ascii="Times New Roman" w:hAnsi="Times New Roman" w:cs="Times New Roman"/>
          <w:color w:val="000000"/>
          <w:sz w:val="24"/>
          <w:szCs w:val="24"/>
        </w:rPr>
        <w:t xml:space="preserve"> </w:t>
      </w:r>
      <w:r w:rsidR="008C0831" w:rsidRPr="009D1C0D">
        <w:rPr>
          <w:rFonts w:ascii="Times New Roman" w:hAnsi="Times New Roman" w:cs="Times New Roman"/>
          <w:i/>
          <w:iCs/>
          <w:color w:val="000000"/>
          <w:sz w:val="24"/>
          <w:szCs w:val="24"/>
        </w:rPr>
        <w:t>et al</w:t>
      </w:r>
      <w:r w:rsidR="008C0831" w:rsidRPr="009D1C0D">
        <w:rPr>
          <w:rFonts w:ascii="Times New Roman" w:hAnsi="Times New Roman" w:cs="Times New Roman"/>
          <w:color w:val="000000"/>
          <w:sz w:val="24"/>
          <w:szCs w:val="24"/>
        </w:rPr>
        <w:t>..,2001)</w:t>
      </w:r>
      <w:r w:rsidRPr="00AE5561">
        <w:rPr>
          <w:rFonts w:ascii="Times New Roman" w:eastAsia="Times New Roman" w:hAnsi="Times New Roman" w:cs="Times New Roman"/>
          <w:color w:val="000000"/>
          <w:sz w:val="24"/>
          <w:szCs w:val="24"/>
          <w:lang w:eastAsia="en-GB"/>
        </w:rPr>
        <w:t xml:space="preserve"> between VEGF expression and osteosarcoma microvascular density and metastases at diagnosis. This may relate to a greater tumour dependence on functionally mature vessels. One study that demonstrated a survival </w:t>
      </w:r>
      <w:r w:rsidRPr="00AE5561">
        <w:rPr>
          <w:rFonts w:ascii="Times New Roman" w:eastAsia="Times New Roman" w:hAnsi="Times New Roman" w:cs="Times New Roman"/>
          <w:color w:val="000000"/>
          <w:sz w:val="24"/>
          <w:szCs w:val="24"/>
          <w:lang w:eastAsia="en-GB"/>
        </w:rPr>
        <w:lastRenderedPageBreak/>
        <w:t>advantage associated with increased osteosarcoma microvascular density</w:t>
      </w:r>
      <w:r w:rsidR="008C0831" w:rsidRPr="009D1C0D">
        <w:rPr>
          <w:rFonts w:ascii="Times New Roman" w:eastAsia="Times New Roman" w:hAnsi="Times New Roman" w:cs="Times New Roman"/>
          <w:color w:val="000000"/>
          <w:sz w:val="24"/>
          <w:szCs w:val="24"/>
          <w:lang w:eastAsia="en-GB"/>
        </w:rPr>
        <w:t xml:space="preserve"> (</w:t>
      </w:r>
      <w:r w:rsidR="008C0831" w:rsidRPr="009D1C0D">
        <w:rPr>
          <w:rFonts w:ascii="Times New Roman" w:hAnsi="Times New Roman" w:cs="Times New Roman"/>
          <w:color w:val="000000"/>
          <w:sz w:val="24"/>
          <w:szCs w:val="24"/>
        </w:rPr>
        <w:t>M. Kreuter</w:t>
      </w:r>
      <w:r w:rsidR="008C0831" w:rsidRPr="009D1C0D">
        <w:rPr>
          <w:rFonts w:ascii="Times New Roman" w:hAnsi="Times New Roman" w:cs="Times New Roman"/>
          <w:color w:val="000000"/>
          <w:sz w:val="24"/>
          <w:szCs w:val="24"/>
        </w:rPr>
        <w:t xml:space="preserve"> </w:t>
      </w:r>
      <w:r w:rsidR="008C0831" w:rsidRPr="009D1C0D">
        <w:rPr>
          <w:rFonts w:ascii="Times New Roman" w:hAnsi="Times New Roman" w:cs="Times New Roman"/>
          <w:i/>
          <w:iCs/>
          <w:color w:val="000000"/>
          <w:sz w:val="24"/>
          <w:szCs w:val="24"/>
        </w:rPr>
        <w:t>et al..,2004</w:t>
      </w:r>
      <w:r w:rsidR="008C0831"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 xml:space="preserve"> attributed this advantage to improved tissue penetration by chemotherapeutic agents.</w:t>
      </w:r>
    </w:p>
    <w:p w14:paraId="66DFB387" w14:textId="1B4FF77C" w:rsidR="00AE5561" w:rsidRPr="00AE5561" w:rsidRDefault="00AE5561" w:rsidP="00AD2A04">
      <w:pPr>
        <w:spacing w:before="180" w:after="180" w:line="480" w:lineRule="auto"/>
        <w:jc w:val="both"/>
        <w:rPr>
          <w:rFonts w:ascii="Times New Roman" w:eastAsia="Times New Roman" w:hAnsi="Times New Roman" w:cs="Times New Roman"/>
          <w:color w:val="000000"/>
          <w:sz w:val="24"/>
          <w:szCs w:val="24"/>
          <w:lang w:eastAsia="en-GB"/>
        </w:rPr>
      </w:pPr>
      <w:r w:rsidRPr="00AE5561">
        <w:rPr>
          <w:rFonts w:ascii="Times New Roman" w:eastAsia="Times New Roman" w:hAnsi="Times New Roman" w:cs="Times New Roman"/>
          <w:color w:val="000000"/>
          <w:sz w:val="24"/>
          <w:szCs w:val="24"/>
          <w:lang w:eastAsia="en-GB"/>
        </w:rPr>
        <w:t>As previously mentioned, angiogenesis is regulated by the balance between pro-angiogenic and antiangiogenic factors. Antiangiogenic proteins such as thrombospondin 1, TGF-</w:t>
      </w:r>
      <w:r w:rsidRPr="00AE5561">
        <w:rPr>
          <w:rFonts w:ascii="Times New Roman" w:eastAsia="Times New Roman" w:hAnsi="Times New Roman" w:cs="Times New Roman"/>
          <w:i/>
          <w:iCs/>
          <w:color w:val="000000"/>
          <w:sz w:val="24"/>
          <w:szCs w:val="24"/>
          <w:lang w:eastAsia="en-GB"/>
        </w:rPr>
        <w:t>β</w:t>
      </w:r>
      <w:r w:rsidRPr="00AE5561">
        <w:rPr>
          <w:rFonts w:ascii="Times New Roman" w:eastAsia="Times New Roman" w:hAnsi="Times New Roman" w:cs="Times New Roman"/>
          <w:color w:val="000000"/>
          <w:sz w:val="24"/>
          <w:szCs w:val="24"/>
          <w:lang w:eastAsia="en-GB"/>
        </w:rPr>
        <w:t> </w:t>
      </w:r>
      <w:r w:rsidR="00FD30E3" w:rsidRPr="009D1C0D">
        <w:rPr>
          <w:rFonts w:ascii="Times New Roman" w:eastAsia="Times New Roman" w:hAnsi="Times New Roman" w:cs="Times New Roman"/>
          <w:color w:val="000000"/>
          <w:sz w:val="24"/>
          <w:szCs w:val="24"/>
          <w:lang w:eastAsia="en-GB"/>
        </w:rPr>
        <w:t>(</w:t>
      </w:r>
      <w:r w:rsidR="00FD30E3" w:rsidRPr="009D1C0D">
        <w:rPr>
          <w:rFonts w:ascii="Times New Roman" w:hAnsi="Times New Roman" w:cs="Times New Roman"/>
          <w:color w:val="000000"/>
          <w:sz w:val="24"/>
          <w:szCs w:val="24"/>
        </w:rPr>
        <w:t>B. Ren</w:t>
      </w:r>
      <w:r w:rsidR="00FD30E3" w:rsidRPr="009D1C0D">
        <w:rPr>
          <w:rFonts w:ascii="Times New Roman" w:hAnsi="Times New Roman" w:cs="Times New Roman"/>
          <w:color w:val="000000"/>
          <w:sz w:val="24"/>
          <w:szCs w:val="24"/>
        </w:rPr>
        <w:t xml:space="preserve"> </w:t>
      </w:r>
      <w:r w:rsidR="00FD30E3" w:rsidRPr="009D1C0D">
        <w:rPr>
          <w:rFonts w:ascii="Times New Roman" w:hAnsi="Times New Roman" w:cs="Times New Roman"/>
          <w:i/>
          <w:iCs/>
          <w:color w:val="000000"/>
          <w:sz w:val="24"/>
          <w:szCs w:val="24"/>
        </w:rPr>
        <w:t>et al</w:t>
      </w:r>
      <w:r w:rsidR="00FD30E3" w:rsidRPr="009D1C0D">
        <w:rPr>
          <w:rFonts w:ascii="Times New Roman" w:hAnsi="Times New Roman" w:cs="Times New Roman"/>
          <w:color w:val="000000"/>
          <w:sz w:val="24"/>
          <w:szCs w:val="24"/>
        </w:rPr>
        <w:t>..,2006</w:t>
      </w:r>
      <w:r w:rsidR="00FD30E3"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 troponin I, pigment epithelial-derived factor (PEDF)</w:t>
      </w:r>
      <w:r w:rsidR="00FD30E3" w:rsidRPr="009D1C0D">
        <w:rPr>
          <w:rFonts w:ascii="Times New Roman" w:eastAsia="Times New Roman" w:hAnsi="Times New Roman" w:cs="Times New Roman"/>
          <w:color w:val="000000"/>
          <w:sz w:val="24"/>
          <w:szCs w:val="24"/>
          <w:lang w:eastAsia="en-GB"/>
        </w:rPr>
        <w:t xml:space="preserve"> (</w:t>
      </w:r>
      <w:r w:rsidR="00FD30E3" w:rsidRPr="009D1C0D">
        <w:rPr>
          <w:rFonts w:ascii="Times New Roman" w:hAnsi="Times New Roman" w:cs="Times New Roman"/>
          <w:color w:val="000000"/>
          <w:sz w:val="24"/>
          <w:szCs w:val="24"/>
        </w:rPr>
        <w:t xml:space="preserve"> </w:t>
      </w:r>
      <w:r w:rsidR="00FD30E3" w:rsidRPr="009D1C0D">
        <w:rPr>
          <w:rFonts w:ascii="Times New Roman" w:hAnsi="Times New Roman" w:cs="Times New Roman"/>
          <w:color w:val="000000"/>
          <w:sz w:val="24"/>
          <w:szCs w:val="24"/>
        </w:rPr>
        <w:t>J. Cai</w:t>
      </w:r>
      <w:r w:rsidR="00FD30E3" w:rsidRPr="009D1C0D">
        <w:rPr>
          <w:rFonts w:ascii="Times New Roman" w:hAnsi="Times New Roman" w:cs="Times New Roman"/>
          <w:color w:val="000000"/>
          <w:sz w:val="24"/>
          <w:szCs w:val="24"/>
        </w:rPr>
        <w:t xml:space="preserve"> </w:t>
      </w:r>
      <w:r w:rsidR="00FD30E3" w:rsidRPr="009D1C0D">
        <w:rPr>
          <w:rFonts w:ascii="Times New Roman" w:hAnsi="Times New Roman" w:cs="Times New Roman"/>
          <w:i/>
          <w:iCs/>
          <w:color w:val="000000"/>
          <w:sz w:val="24"/>
          <w:szCs w:val="24"/>
        </w:rPr>
        <w:t>et al</w:t>
      </w:r>
      <w:r w:rsidR="00FD30E3" w:rsidRPr="009D1C0D">
        <w:rPr>
          <w:rFonts w:ascii="Times New Roman" w:hAnsi="Times New Roman" w:cs="Times New Roman"/>
          <w:color w:val="000000"/>
          <w:sz w:val="24"/>
          <w:szCs w:val="24"/>
        </w:rPr>
        <w:t>..,2006</w:t>
      </w:r>
      <w:r w:rsidR="00FD30E3"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 xml:space="preserve">, and reversion-inducing cysteine rich protein with Kazal motifs (RECK)are downregulated in osteosarcoma. These antiangiogenic molecules are particularly important for embryogenesis and physiological processes such as wound healing and menstruation; however, they also play a protective mechanism against osteosarcoma progression. For example, troponin I and PEDF are expressed predominately within the avascular zones of the cartilaginous growth plate </w:t>
      </w:r>
      <w:r w:rsidR="00FD30E3" w:rsidRPr="009D1C0D">
        <w:rPr>
          <w:rFonts w:ascii="Times New Roman" w:eastAsia="Times New Roman" w:hAnsi="Times New Roman" w:cs="Times New Roman"/>
          <w:color w:val="000000"/>
          <w:sz w:val="24"/>
          <w:szCs w:val="24"/>
          <w:lang w:eastAsia="en-GB"/>
        </w:rPr>
        <w:t>(</w:t>
      </w:r>
      <w:r w:rsidR="00FD30E3" w:rsidRPr="009D1C0D">
        <w:rPr>
          <w:rFonts w:ascii="Times New Roman" w:hAnsi="Times New Roman" w:cs="Times New Roman"/>
          <w:color w:val="000000"/>
          <w:sz w:val="24"/>
          <w:szCs w:val="24"/>
        </w:rPr>
        <w:t>Y. Li</w:t>
      </w:r>
      <w:r w:rsidR="00FD30E3" w:rsidRPr="009D1C0D">
        <w:rPr>
          <w:rFonts w:ascii="Times New Roman" w:hAnsi="Times New Roman" w:cs="Times New Roman"/>
          <w:color w:val="000000"/>
          <w:sz w:val="24"/>
          <w:szCs w:val="24"/>
        </w:rPr>
        <w:t xml:space="preserve"> et al..,2005</w:t>
      </w:r>
      <w:r w:rsidR="00FD30E3" w:rsidRPr="009D1C0D">
        <w:rPr>
          <w:rFonts w:ascii="Times New Roman" w:eastAsia="Times New Roman" w:hAnsi="Times New Roman" w:cs="Times New Roman"/>
          <w:color w:val="000000"/>
          <w:sz w:val="24"/>
          <w:szCs w:val="24"/>
          <w:lang w:eastAsia="en-GB"/>
        </w:rPr>
        <w:t>)</w:t>
      </w:r>
      <w:r w:rsidRPr="00AE5561">
        <w:rPr>
          <w:rFonts w:ascii="Times New Roman" w:eastAsia="Times New Roman" w:hAnsi="Times New Roman" w:cs="Times New Roman"/>
          <w:color w:val="000000"/>
          <w:sz w:val="24"/>
          <w:szCs w:val="24"/>
          <w:lang w:eastAsia="en-GB"/>
        </w:rPr>
        <w:t>and are likely to contribute to growth plate resistance to osteosarcoma invasion from a typical metaphyseal location. In addition to inhibiting angiogenesis, PEDF exerts direct effects on osteosarcoma cells</w:t>
      </w:r>
      <w:r w:rsidR="00FD30E3" w:rsidRPr="009D1C0D">
        <w:rPr>
          <w:rFonts w:ascii="Times New Roman" w:eastAsia="Times New Roman" w:hAnsi="Times New Roman" w:cs="Times New Roman"/>
          <w:color w:val="000000"/>
          <w:sz w:val="24"/>
          <w:szCs w:val="24"/>
          <w:lang w:eastAsia="en-GB"/>
        </w:rPr>
        <w:t>. (</w:t>
      </w:r>
      <w:r w:rsidR="00FD30E3" w:rsidRPr="009D1C0D">
        <w:rPr>
          <w:rFonts w:ascii="Times New Roman" w:hAnsi="Times New Roman" w:cs="Times New Roman"/>
          <w:color w:val="000000"/>
          <w:sz w:val="24"/>
          <w:szCs w:val="24"/>
        </w:rPr>
        <w:t>K. G. Contreras</w:t>
      </w:r>
      <w:r w:rsidR="00FD30E3" w:rsidRPr="009D1C0D">
        <w:rPr>
          <w:rFonts w:ascii="Times New Roman" w:hAnsi="Times New Roman" w:cs="Times New Roman"/>
          <w:color w:val="000000"/>
          <w:sz w:val="24"/>
          <w:szCs w:val="24"/>
        </w:rPr>
        <w:t xml:space="preserve"> et al..,</w:t>
      </w:r>
      <w:r w:rsidR="009D1C0D" w:rsidRPr="009D1C0D">
        <w:rPr>
          <w:rFonts w:ascii="Times New Roman" w:hAnsi="Times New Roman" w:cs="Times New Roman"/>
          <w:color w:val="000000"/>
          <w:sz w:val="24"/>
          <w:szCs w:val="24"/>
        </w:rPr>
        <w:t>2007</w:t>
      </w:r>
      <w:r w:rsidR="009D1C0D" w:rsidRPr="009D1C0D">
        <w:rPr>
          <w:rFonts w:ascii="Times New Roman" w:eastAsia="Times New Roman" w:hAnsi="Times New Roman" w:cs="Times New Roman"/>
          <w:color w:val="000000"/>
          <w:sz w:val="24"/>
          <w:szCs w:val="24"/>
          <w:lang w:eastAsia="en-GB"/>
        </w:rPr>
        <w:t>) have</w:t>
      </w:r>
      <w:r w:rsidRPr="00AE5561">
        <w:rPr>
          <w:rFonts w:ascii="Times New Roman" w:eastAsia="Times New Roman" w:hAnsi="Times New Roman" w:cs="Times New Roman"/>
          <w:color w:val="000000"/>
          <w:sz w:val="24"/>
          <w:szCs w:val="24"/>
          <w:lang w:eastAsia="en-GB"/>
        </w:rPr>
        <w:t xml:space="preserve"> demonstrated apoptosis induction in osteosarcoma cell lines treated with PEDF. Also, in a murine model of orthotopic osteosarcoma, tumour volume was reduced by PEDF, which was associated with reduced microvascular density. There was decreased tumour metastases and reduced size of metastatic tumours in lung.</w:t>
      </w:r>
    </w:p>
    <w:p w14:paraId="2B0AB342" w14:textId="77777777" w:rsidR="00DC2EFD" w:rsidRPr="009D1C0D" w:rsidRDefault="00DC2EFD" w:rsidP="00AD2A04">
      <w:pPr>
        <w:spacing w:line="480" w:lineRule="auto"/>
        <w:jc w:val="both"/>
        <w:rPr>
          <w:rFonts w:ascii="Times New Roman" w:hAnsi="Times New Roman" w:cs="Times New Roman"/>
          <w:sz w:val="24"/>
          <w:szCs w:val="24"/>
        </w:rPr>
      </w:pPr>
    </w:p>
    <w:p w14:paraId="6058133E" w14:textId="4D9960C4" w:rsidR="00DC2EFD" w:rsidRDefault="00DC2EFD" w:rsidP="00AD2A04">
      <w:pPr>
        <w:pStyle w:val="NormalWeb"/>
        <w:shd w:val="clear" w:color="auto" w:fill="FFFFFF"/>
        <w:spacing w:before="240" w:beforeAutospacing="0" w:after="0" w:afterAutospacing="0" w:line="480" w:lineRule="auto"/>
        <w:jc w:val="both"/>
        <w:textAlignment w:val="baseline"/>
      </w:pPr>
    </w:p>
    <w:p w14:paraId="10220CC2" w14:textId="055021E2" w:rsidR="00722A76" w:rsidRDefault="00722A76" w:rsidP="00AD2A04">
      <w:pPr>
        <w:pStyle w:val="NormalWeb"/>
        <w:shd w:val="clear" w:color="auto" w:fill="FFFFFF"/>
        <w:spacing w:before="240" w:beforeAutospacing="0" w:after="0" w:afterAutospacing="0" w:line="480" w:lineRule="auto"/>
        <w:jc w:val="both"/>
        <w:textAlignment w:val="baseline"/>
      </w:pPr>
    </w:p>
    <w:p w14:paraId="6E307F70" w14:textId="5595EF8F" w:rsidR="00722A76" w:rsidRDefault="00722A76" w:rsidP="00AD2A04">
      <w:pPr>
        <w:pStyle w:val="NormalWeb"/>
        <w:shd w:val="clear" w:color="auto" w:fill="FFFFFF"/>
        <w:spacing w:before="240" w:beforeAutospacing="0" w:after="0" w:afterAutospacing="0" w:line="480" w:lineRule="auto"/>
        <w:jc w:val="both"/>
        <w:textAlignment w:val="baseline"/>
      </w:pPr>
    </w:p>
    <w:p w14:paraId="061F49C1" w14:textId="77777777" w:rsidR="003F3159" w:rsidRDefault="003F3159" w:rsidP="003F3159">
      <w:pPr>
        <w:spacing w:after="0" w:line="360" w:lineRule="auto"/>
        <w:rPr>
          <w:rFonts w:ascii="Times New Roman" w:hAnsi="Times New Roman" w:cs="Times New Roman"/>
          <w:sz w:val="24"/>
          <w:szCs w:val="24"/>
        </w:rPr>
      </w:pPr>
    </w:p>
    <w:p w14:paraId="06629A3F" w14:textId="77777777" w:rsidR="003F3159" w:rsidRDefault="003F3159" w:rsidP="003F3159">
      <w:pPr>
        <w:spacing w:after="0" w:line="360" w:lineRule="auto"/>
        <w:rPr>
          <w:rFonts w:ascii="Times New Roman" w:hAnsi="Times New Roman" w:cs="Times New Roman"/>
          <w:sz w:val="24"/>
          <w:szCs w:val="24"/>
        </w:rPr>
      </w:pPr>
    </w:p>
    <w:p w14:paraId="6F5E8DAE" w14:textId="77777777" w:rsidR="003F3159" w:rsidRDefault="003F3159" w:rsidP="003F3159">
      <w:pPr>
        <w:spacing w:after="0" w:line="360" w:lineRule="auto"/>
        <w:rPr>
          <w:rFonts w:ascii="Times New Roman" w:hAnsi="Times New Roman" w:cs="Times New Roman"/>
          <w:sz w:val="24"/>
          <w:szCs w:val="24"/>
        </w:rPr>
      </w:pPr>
    </w:p>
    <w:p w14:paraId="46485B88" w14:textId="0FC40E20" w:rsidR="00722A76" w:rsidRPr="003F3159" w:rsidRDefault="00722A76" w:rsidP="003F3159">
      <w:pPr>
        <w:spacing w:after="0" w:line="360" w:lineRule="auto"/>
        <w:rPr>
          <w:rFonts w:ascii="Times New Roman" w:hAnsi="Times New Roman" w:cs="Times New Roman"/>
          <w:sz w:val="24"/>
          <w:szCs w:val="24"/>
        </w:rPr>
      </w:pPr>
      <w:r w:rsidRPr="003F3159">
        <w:rPr>
          <w:rFonts w:ascii="Times New Roman" w:hAnsi="Times New Roman" w:cs="Times New Roman"/>
          <w:sz w:val="24"/>
          <w:szCs w:val="24"/>
        </w:rPr>
        <w:lastRenderedPageBreak/>
        <w:t>REFERENCES</w:t>
      </w:r>
    </w:p>
    <w:p w14:paraId="60EC5123" w14:textId="77777777" w:rsidR="00722A76" w:rsidRPr="003F3159" w:rsidRDefault="00722A76" w:rsidP="003F3159">
      <w:pPr>
        <w:spacing w:after="0" w:line="360" w:lineRule="auto"/>
        <w:ind w:firstLine="426"/>
        <w:rPr>
          <w:rFonts w:ascii="Times New Roman" w:hAnsi="Times New Roman" w:cs="Times New Roman"/>
          <w:sz w:val="24"/>
          <w:szCs w:val="24"/>
        </w:rPr>
      </w:pPr>
      <w:r w:rsidRPr="003F3159">
        <w:rPr>
          <w:rFonts w:ascii="Times New Roman" w:hAnsi="Times New Roman" w:cs="Times New Roman"/>
          <w:sz w:val="24"/>
          <w:szCs w:val="24"/>
        </w:rPr>
        <w:t>Maxwell Parkin, Freddie Bray, Jacques Ferlay and Ahmedin Jemal (2012) Cancer in Africa. Aacrjournals. 14-0281</w:t>
      </w:r>
    </w:p>
    <w:p w14:paraId="237A6948" w14:textId="1F20BD6B" w:rsidR="00722A76" w:rsidRPr="003F3159" w:rsidRDefault="00322E2B" w:rsidP="003F3159">
      <w:pPr>
        <w:spacing w:after="0" w:line="360" w:lineRule="auto"/>
        <w:ind w:firstLine="426"/>
        <w:rPr>
          <w:rFonts w:ascii="Times New Roman" w:hAnsi="Times New Roman" w:cs="Times New Roman"/>
          <w:sz w:val="24"/>
          <w:szCs w:val="24"/>
        </w:rPr>
      </w:pPr>
      <w:hyperlink r:id="rId5" w:history="1">
        <w:r w:rsidRPr="003F3159">
          <w:rPr>
            <w:rFonts w:ascii="Times New Roman" w:hAnsi="Times New Roman" w:cs="Times New Roman"/>
            <w:sz w:val="24"/>
            <w:szCs w:val="24"/>
          </w:rPr>
          <w:t>Https://cebp.aacrjournals.org/content/23/6/953</w:t>
        </w:r>
      </w:hyperlink>
    </w:p>
    <w:p w14:paraId="2A25B97D" w14:textId="77777777" w:rsidR="00722A76" w:rsidRPr="003F3159" w:rsidRDefault="00722A76" w:rsidP="003F3159">
      <w:pPr>
        <w:spacing w:after="0" w:line="360" w:lineRule="auto"/>
        <w:ind w:firstLine="426"/>
        <w:rPr>
          <w:rFonts w:ascii="Times New Roman" w:hAnsi="Times New Roman" w:cs="Times New Roman"/>
          <w:sz w:val="24"/>
          <w:szCs w:val="24"/>
        </w:rPr>
      </w:pPr>
      <w:r w:rsidRPr="003F3159">
        <w:rPr>
          <w:rFonts w:ascii="Times New Roman" w:hAnsi="Times New Roman" w:cs="Times New Roman"/>
          <w:sz w:val="24"/>
          <w:szCs w:val="24"/>
        </w:rPr>
        <w:t>Morounke Saibu, Ayorinde James, Oluwatosin Benedict Adu, Francis A Faduyile (2017) Epidemiology and Incidence of Common Cancers in Nigeria. J Cancer Biol Res 5(3): 1105</w:t>
      </w:r>
    </w:p>
    <w:p w14:paraId="193500B9" w14:textId="400FA13C" w:rsidR="00722A76" w:rsidRPr="003F3159" w:rsidRDefault="00722A76" w:rsidP="003F3159">
      <w:pPr>
        <w:spacing w:after="0" w:line="360" w:lineRule="auto"/>
        <w:ind w:firstLine="426"/>
        <w:rPr>
          <w:rFonts w:ascii="Times New Roman" w:hAnsi="Times New Roman" w:cs="Times New Roman"/>
          <w:sz w:val="24"/>
          <w:szCs w:val="24"/>
        </w:rPr>
      </w:pPr>
      <w:hyperlink r:id="rId6" w:history="1">
        <w:r w:rsidRPr="003F3159">
          <w:rPr>
            <w:rFonts w:ascii="Times New Roman" w:hAnsi="Times New Roman" w:cs="Times New Roman"/>
            <w:sz w:val="24"/>
            <w:szCs w:val="24"/>
          </w:rPr>
          <w:t>https://www.researchgate.net/publication/321700703_Epidemiology_and_Incidence_of_Common_Cancers_in_Nigeria/link/5a2bc579a6fdccfbbf854fb7/download</w:t>
        </w:r>
      </w:hyperlink>
    </w:p>
    <w:p w14:paraId="2169869C" w14:textId="77777777" w:rsidR="00722A76" w:rsidRPr="003F3159" w:rsidRDefault="00722A76" w:rsidP="003F3159">
      <w:pPr>
        <w:spacing w:after="0" w:line="360" w:lineRule="auto"/>
        <w:ind w:firstLine="426"/>
        <w:rPr>
          <w:rFonts w:ascii="Times New Roman" w:hAnsi="Times New Roman" w:cs="Times New Roman"/>
          <w:sz w:val="24"/>
          <w:szCs w:val="24"/>
        </w:rPr>
      </w:pPr>
      <w:hyperlink r:id="rId7" w:history="1">
        <w:r w:rsidRPr="003F3159">
          <w:rPr>
            <w:rFonts w:ascii="Times New Roman" w:hAnsi="Times New Roman" w:cs="Times New Roman"/>
            <w:sz w:val="24"/>
            <w:szCs w:val="24"/>
          </w:rPr>
          <w:t>Lu Xie</w:t>
        </w:r>
      </w:hyperlink>
      <w:r w:rsidRPr="003F3159">
        <w:rPr>
          <w:rFonts w:ascii="Times New Roman" w:hAnsi="Times New Roman" w:cs="Times New Roman"/>
          <w:sz w:val="24"/>
          <w:szCs w:val="24"/>
        </w:rPr>
        <w:t>, </w:t>
      </w:r>
      <w:hyperlink r:id="rId8" w:history="1">
        <w:r w:rsidRPr="003F3159">
          <w:rPr>
            <w:rFonts w:ascii="Times New Roman" w:hAnsi="Times New Roman" w:cs="Times New Roman"/>
            <w:sz w:val="24"/>
            <w:szCs w:val="24"/>
          </w:rPr>
          <w:t>Tao Ji</w:t>
        </w:r>
      </w:hyperlink>
      <w:r w:rsidRPr="003F3159">
        <w:rPr>
          <w:rFonts w:ascii="Times New Roman" w:hAnsi="Times New Roman" w:cs="Times New Roman"/>
          <w:sz w:val="24"/>
          <w:szCs w:val="24"/>
        </w:rPr>
        <w:t>,  </w:t>
      </w:r>
      <w:hyperlink r:id="rId9" w:history="1">
        <w:r w:rsidRPr="003F3159">
          <w:rPr>
            <w:rFonts w:ascii="Times New Roman" w:hAnsi="Times New Roman" w:cs="Times New Roman"/>
            <w:sz w:val="24"/>
            <w:szCs w:val="24"/>
          </w:rPr>
          <w:t>Wei Guo</w:t>
        </w:r>
      </w:hyperlink>
      <w:r w:rsidRPr="003F3159">
        <w:rPr>
          <w:rFonts w:ascii="Times New Roman" w:hAnsi="Times New Roman" w:cs="Times New Roman"/>
          <w:sz w:val="24"/>
          <w:szCs w:val="24"/>
        </w:rPr>
        <w:t xml:space="preserve"> (2017) Anti-angiogenesis target therapy for advanced osteosarcoma. </w:t>
      </w:r>
      <w:hyperlink r:id="rId10" w:history="1">
        <w:r w:rsidRPr="003F3159">
          <w:rPr>
            <w:rFonts w:ascii="Times New Roman" w:hAnsi="Times New Roman" w:cs="Times New Roman"/>
            <w:sz w:val="24"/>
            <w:szCs w:val="24"/>
          </w:rPr>
          <w:t>Oncol Rep</w:t>
        </w:r>
      </w:hyperlink>
      <w:r w:rsidRPr="003F3159">
        <w:rPr>
          <w:rFonts w:ascii="Times New Roman" w:hAnsi="Times New Roman" w:cs="Times New Roman"/>
          <w:sz w:val="24"/>
          <w:szCs w:val="24"/>
        </w:rPr>
        <w:t xml:space="preserve"> 38(2): 625–636</w:t>
      </w:r>
    </w:p>
    <w:p w14:paraId="685DDA7F" w14:textId="6A09ECC0" w:rsidR="00722A76" w:rsidRPr="003F3159" w:rsidRDefault="00722A76" w:rsidP="003F3159">
      <w:pPr>
        <w:spacing w:after="0" w:line="360" w:lineRule="auto"/>
        <w:ind w:firstLine="426"/>
        <w:rPr>
          <w:rFonts w:ascii="Times New Roman" w:hAnsi="Times New Roman" w:cs="Times New Roman"/>
          <w:sz w:val="24"/>
          <w:szCs w:val="24"/>
        </w:rPr>
      </w:pPr>
      <w:hyperlink r:id="rId11" w:history="1">
        <w:r w:rsidRPr="003F3159">
          <w:rPr>
            <w:rFonts w:ascii="Times New Roman" w:hAnsi="Times New Roman" w:cs="Times New Roman"/>
            <w:sz w:val="24"/>
            <w:szCs w:val="24"/>
          </w:rPr>
          <w:t>https://www.ncbi.nlm.nih.gov/pmc/articles/PMC5562076/</w:t>
        </w:r>
      </w:hyperlink>
    </w:p>
    <w:p w14:paraId="093B721E" w14:textId="336290AA" w:rsidR="00722A76" w:rsidRPr="003F3159" w:rsidRDefault="00722A76"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t>B. Ren, K. O. Yee, J. Lawler, and R. Khosravi-Far, “Regulation of tumor angiogenesis by thrombospondin-1,” </w:t>
      </w:r>
      <w:r w:rsidRPr="003F3159">
        <w:rPr>
          <w:rFonts w:ascii="Times New Roman" w:hAnsi="Times New Roman" w:cs="Times New Roman"/>
          <w:i/>
          <w:iCs/>
          <w:color w:val="000000"/>
          <w:sz w:val="24"/>
          <w:szCs w:val="24"/>
        </w:rPr>
        <w:t>Biochimica et Biophysica Acta</w:t>
      </w:r>
      <w:r w:rsidRPr="003F3159">
        <w:rPr>
          <w:rFonts w:ascii="Times New Roman" w:hAnsi="Times New Roman" w:cs="Times New Roman"/>
          <w:color w:val="000000"/>
          <w:sz w:val="24"/>
          <w:szCs w:val="24"/>
        </w:rPr>
        <w:t>, vol. 1765, no. 2, pp. 178–188, 2006.</w:t>
      </w:r>
      <w:r w:rsidR="003D1ECC" w:rsidRPr="003F3159">
        <w:rPr>
          <w:rFonts w:ascii="Times New Roman" w:hAnsi="Times New Roman" w:cs="Times New Roman"/>
          <w:color w:val="000000"/>
          <w:sz w:val="24"/>
          <w:szCs w:val="24"/>
        </w:rPr>
        <w:t xml:space="preserve"> </w:t>
      </w:r>
    </w:p>
    <w:p w14:paraId="48959628" w14:textId="68C9B2B3" w:rsidR="00722A76" w:rsidRPr="003F3159" w:rsidRDefault="00722A76"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t>J. Cai, C. Parr, G. Watkins, W. G. Jiang, and M. Boulton, “Decreased pigment epithelium-derived factor expression in human breast cancer progression,” </w:t>
      </w:r>
      <w:r w:rsidRPr="003F3159">
        <w:rPr>
          <w:rFonts w:ascii="Times New Roman" w:hAnsi="Times New Roman" w:cs="Times New Roman"/>
          <w:i/>
          <w:iCs/>
          <w:color w:val="000000"/>
          <w:sz w:val="24"/>
          <w:szCs w:val="24"/>
        </w:rPr>
        <w:t>Clinical Cancer Research</w:t>
      </w:r>
      <w:r w:rsidRPr="003F3159">
        <w:rPr>
          <w:rFonts w:ascii="Times New Roman" w:hAnsi="Times New Roman" w:cs="Times New Roman"/>
          <w:color w:val="000000"/>
          <w:sz w:val="24"/>
          <w:szCs w:val="24"/>
        </w:rPr>
        <w:t>, vol. 12, no. 11, part 1, pp. 3510–3517, 2006</w:t>
      </w:r>
      <w:r w:rsidR="003D1ECC" w:rsidRPr="003F3159">
        <w:rPr>
          <w:rFonts w:ascii="Times New Roman" w:hAnsi="Times New Roman" w:cs="Times New Roman"/>
          <w:color w:val="000000"/>
          <w:sz w:val="24"/>
          <w:szCs w:val="24"/>
        </w:rPr>
        <w:t xml:space="preserve"> </w:t>
      </w:r>
    </w:p>
    <w:p w14:paraId="19CC7E0F" w14:textId="665AEB99" w:rsidR="00722A76" w:rsidRPr="003F3159" w:rsidRDefault="00722A76"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t>J. C. M. Clark, D. M. Thomas, P. F. M. Choong, and C. R. Dass, “RECK—a newly discovered inhibitor of metastasis with prognostic significance in multiple forms of cancer,” </w:t>
      </w:r>
      <w:r w:rsidRPr="003F3159">
        <w:rPr>
          <w:rFonts w:ascii="Times New Roman" w:hAnsi="Times New Roman" w:cs="Times New Roman"/>
          <w:i/>
          <w:iCs/>
          <w:color w:val="000000"/>
          <w:sz w:val="24"/>
          <w:szCs w:val="24"/>
        </w:rPr>
        <w:t>Cancer and Metastasis Reviews</w:t>
      </w:r>
      <w:r w:rsidRPr="003F3159">
        <w:rPr>
          <w:rFonts w:ascii="Times New Roman" w:hAnsi="Times New Roman" w:cs="Times New Roman"/>
          <w:color w:val="000000"/>
          <w:sz w:val="24"/>
          <w:szCs w:val="24"/>
        </w:rPr>
        <w:t>, vol. 26, no. 3-4, pp. 675–683, 2007.</w:t>
      </w:r>
    </w:p>
    <w:p w14:paraId="74143529" w14:textId="6F7A35A9" w:rsidR="00722A76" w:rsidRPr="003F3159" w:rsidRDefault="003D1ECC"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t>G. M. Y. Quan, J. Ojaimi, Y. Li, V. Kartsogiannis, H. Zhou, and P. F. M. Choong, “Localization of pigment epithelium-derived factor in growing mouse bone,” </w:t>
      </w:r>
      <w:r w:rsidRPr="003F3159">
        <w:rPr>
          <w:rFonts w:ascii="Times New Roman" w:hAnsi="Times New Roman" w:cs="Times New Roman"/>
          <w:i/>
          <w:iCs/>
          <w:color w:val="000000"/>
          <w:sz w:val="24"/>
          <w:szCs w:val="24"/>
        </w:rPr>
        <w:t>Calcified Tissue International</w:t>
      </w:r>
      <w:r w:rsidRPr="003F3159">
        <w:rPr>
          <w:rFonts w:ascii="Times New Roman" w:hAnsi="Times New Roman" w:cs="Times New Roman"/>
          <w:color w:val="000000"/>
          <w:sz w:val="24"/>
          <w:szCs w:val="24"/>
        </w:rPr>
        <w:t>, vol. 76, no. 2, pp. 146–153, 2005.</w:t>
      </w:r>
    </w:p>
    <w:p w14:paraId="3E699160" w14:textId="77777777" w:rsidR="003D1ECC" w:rsidRPr="003F3159" w:rsidRDefault="003D1ECC" w:rsidP="003F3159">
      <w:pPr>
        <w:spacing w:after="0" w:line="360" w:lineRule="auto"/>
        <w:ind w:firstLine="426"/>
        <w:rPr>
          <w:rFonts w:ascii="Times New Roman" w:hAnsi="Times New Roman" w:cs="Times New Roman"/>
          <w:color w:val="000000"/>
          <w:sz w:val="24"/>
          <w:szCs w:val="24"/>
        </w:rPr>
      </w:pPr>
    </w:p>
    <w:p w14:paraId="7A2828E2" w14:textId="197E9203" w:rsidR="003D1ECC" w:rsidRPr="003F3159" w:rsidRDefault="003D1ECC"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t>E. T. H. Ek, C. R. Dass, K. G. Contreras, and P. F. M. Choong, “Pigment epithelium-derived factor overexpression inhibits orthotopic osteosarcoma growth, angiogenesis and metastasis,” </w:t>
      </w:r>
      <w:r w:rsidRPr="003F3159">
        <w:rPr>
          <w:rFonts w:ascii="Times New Roman" w:hAnsi="Times New Roman" w:cs="Times New Roman"/>
          <w:i/>
          <w:iCs/>
          <w:color w:val="000000"/>
          <w:sz w:val="24"/>
          <w:szCs w:val="24"/>
        </w:rPr>
        <w:t>Cancer Gene Therapy</w:t>
      </w:r>
      <w:r w:rsidRPr="003F3159">
        <w:rPr>
          <w:rFonts w:ascii="Times New Roman" w:hAnsi="Times New Roman" w:cs="Times New Roman"/>
          <w:color w:val="000000"/>
          <w:sz w:val="24"/>
          <w:szCs w:val="24"/>
        </w:rPr>
        <w:t>, vol. 14, no. 7, pp. 616–626, 2007.</w:t>
      </w:r>
    </w:p>
    <w:p w14:paraId="215763AE" w14:textId="5A24B5F1" w:rsidR="003D1ECC" w:rsidRPr="003F3159" w:rsidRDefault="003D1ECC"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t>D. J. Hicklin and L. M. Ellis, “Role of the vascular endothelial growth factor pathway in tumor growth and angiogenesis,” </w:t>
      </w:r>
      <w:r w:rsidRPr="003F3159">
        <w:rPr>
          <w:rFonts w:ascii="Times New Roman" w:hAnsi="Times New Roman" w:cs="Times New Roman"/>
          <w:i/>
          <w:iCs/>
          <w:color w:val="000000"/>
          <w:sz w:val="24"/>
          <w:szCs w:val="24"/>
        </w:rPr>
        <w:t>Journal of Clinical Oncology</w:t>
      </w:r>
      <w:r w:rsidRPr="003F3159">
        <w:rPr>
          <w:rFonts w:ascii="Times New Roman" w:hAnsi="Times New Roman" w:cs="Times New Roman"/>
          <w:color w:val="000000"/>
          <w:sz w:val="24"/>
          <w:szCs w:val="24"/>
        </w:rPr>
        <w:t>, vol. 23, no. 5, pp. 1011–1027, 2005</w:t>
      </w:r>
      <w:r w:rsidRPr="003F3159">
        <w:rPr>
          <w:rFonts w:ascii="Times New Roman" w:hAnsi="Times New Roman" w:cs="Times New Roman"/>
          <w:color w:val="000000"/>
          <w:sz w:val="24"/>
          <w:szCs w:val="24"/>
        </w:rPr>
        <w:t xml:space="preserve"> </w:t>
      </w:r>
    </w:p>
    <w:p w14:paraId="3097C1A9" w14:textId="18408924" w:rsidR="003D1ECC" w:rsidRPr="003F3159" w:rsidRDefault="003D1ECC"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t>H. F. Dvorak, “Angiogenesis: update 2005,” </w:t>
      </w:r>
      <w:r w:rsidRPr="003F3159">
        <w:rPr>
          <w:rFonts w:ascii="Times New Roman" w:hAnsi="Times New Roman" w:cs="Times New Roman"/>
          <w:i/>
          <w:iCs/>
          <w:color w:val="000000"/>
          <w:sz w:val="24"/>
          <w:szCs w:val="24"/>
        </w:rPr>
        <w:t>Journal of Thrombosis and Haemostasis</w:t>
      </w:r>
      <w:r w:rsidRPr="003F3159">
        <w:rPr>
          <w:rFonts w:ascii="Times New Roman" w:hAnsi="Times New Roman" w:cs="Times New Roman"/>
          <w:color w:val="000000"/>
          <w:sz w:val="24"/>
          <w:szCs w:val="24"/>
        </w:rPr>
        <w:t>, vol. 3, no. 8, pp. 1835–1842, 2005</w:t>
      </w:r>
      <w:r w:rsidRPr="003F3159">
        <w:rPr>
          <w:rFonts w:ascii="Times New Roman" w:hAnsi="Times New Roman" w:cs="Times New Roman"/>
          <w:color w:val="000000"/>
          <w:sz w:val="24"/>
          <w:szCs w:val="24"/>
        </w:rPr>
        <w:t xml:space="preserve"> </w:t>
      </w:r>
    </w:p>
    <w:p w14:paraId="48ED33C1" w14:textId="2C97EB28" w:rsidR="003D1ECC" w:rsidRPr="003F3159" w:rsidRDefault="003D1ECC"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t>M. Shibuya and L. Claesson-Welsh, “Signal transduction by VEGF receptors in regulation of angiogenesis and lymphangiogenesis,” </w:t>
      </w:r>
      <w:r w:rsidRPr="003F3159">
        <w:rPr>
          <w:rFonts w:ascii="Times New Roman" w:hAnsi="Times New Roman" w:cs="Times New Roman"/>
          <w:i/>
          <w:iCs/>
          <w:color w:val="000000"/>
          <w:sz w:val="24"/>
          <w:szCs w:val="24"/>
        </w:rPr>
        <w:t>Experimental Cell Research</w:t>
      </w:r>
      <w:r w:rsidRPr="003F3159">
        <w:rPr>
          <w:rFonts w:ascii="Times New Roman" w:hAnsi="Times New Roman" w:cs="Times New Roman"/>
          <w:color w:val="000000"/>
          <w:sz w:val="24"/>
          <w:szCs w:val="24"/>
        </w:rPr>
        <w:t>, vol. 312, no. 5, pp. 549–560, 2006.</w:t>
      </w:r>
      <w:r w:rsidRPr="003F3159">
        <w:rPr>
          <w:rStyle w:val="reflinks"/>
          <w:rFonts w:ascii="Times New Roman" w:hAnsi="Times New Roman" w:cs="Times New Roman"/>
          <w:color w:val="000000"/>
          <w:sz w:val="24"/>
          <w:szCs w:val="24"/>
        </w:rPr>
        <w:t>View at</w:t>
      </w:r>
      <w:r w:rsidRPr="003F3159">
        <w:rPr>
          <w:rFonts w:ascii="Times New Roman" w:hAnsi="Times New Roman" w:cs="Times New Roman"/>
          <w:color w:val="000000"/>
          <w:sz w:val="24"/>
          <w:szCs w:val="24"/>
        </w:rPr>
        <w:t xml:space="preserve"> </w:t>
      </w:r>
    </w:p>
    <w:p w14:paraId="4EE75844" w14:textId="09F7CD45" w:rsidR="003D1ECC" w:rsidRPr="003F3159" w:rsidRDefault="003D1ECC"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lastRenderedPageBreak/>
        <w:t>J. A. Nagy, A. M. Dvorak, and H. F. Dvorak, “VEGF-A and the induction of pathological angiogenesis,” </w:t>
      </w:r>
      <w:r w:rsidRPr="003F3159">
        <w:rPr>
          <w:rFonts w:ascii="Times New Roman" w:hAnsi="Times New Roman" w:cs="Times New Roman"/>
          <w:i/>
          <w:iCs/>
          <w:color w:val="000000"/>
          <w:sz w:val="24"/>
          <w:szCs w:val="24"/>
        </w:rPr>
        <w:t>Annual Review of Pathology</w:t>
      </w:r>
      <w:r w:rsidRPr="003F3159">
        <w:rPr>
          <w:rFonts w:ascii="Times New Roman" w:hAnsi="Times New Roman" w:cs="Times New Roman"/>
          <w:color w:val="000000"/>
          <w:sz w:val="24"/>
          <w:szCs w:val="24"/>
        </w:rPr>
        <w:t>, vol. 2, pp. 251–275, 2007.</w:t>
      </w:r>
      <w:r w:rsidRPr="003F3159">
        <w:rPr>
          <w:rStyle w:val="reflinks"/>
          <w:rFonts w:ascii="Times New Roman" w:hAnsi="Times New Roman" w:cs="Times New Roman"/>
          <w:color w:val="000000"/>
          <w:sz w:val="24"/>
          <w:szCs w:val="24"/>
        </w:rPr>
        <w:t>View at</w:t>
      </w:r>
      <w:r w:rsidRPr="003F3159">
        <w:rPr>
          <w:rFonts w:ascii="Times New Roman" w:hAnsi="Times New Roman" w:cs="Times New Roman"/>
          <w:color w:val="000000"/>
          <w:sz w:val="24"/>
          <w:szCs w:val="24"/>
        </w:rPr>
        <w:t xml:space="preserve"> </w:t>
      </w:r>
    </w:p>
    <w:p w14:paraId="1C320AC9" w14:textId="77777777" w:rsidR="003D1ECC" w:rsidRPr="003F3159" w:rsidRDefault="003D1ECC" w:rsidP="003F3159">
      <w:pPr>
        <w:spacing w:after="0" w:line="360" w:lineRule="auto"/>
        <w:ind w:firstLine="426"/>
        <w:rPr>
          <w:rFonts w:ascii="Times New Roman" w:hAnsi="Times New Roman" w:cs="Times New Roman"/>
          <w:color w:val="000000"/>
          <w:sz w:val="24"/>
          <w:szCs w:val="24"/>
        </w:rPr>
      </w:pPr>
      <w:r w:rsidRPr="003F3159">
        <w:rPr>
          <w:rFonts w:ascii="Times New Roman" w:hAnsi="Times New Roman" w:cs="Times New Roman"/>
          <w:color w:val="000000"/>
          <w:sz w:val="24"/>
          <w:szCs w:val="24"/>
        </w:rPr>
        <w:t>T. Matsumoto and H. Mugishima, “Signal transduction via vascular endothelial growth factor (VEGF) receptors and their roles in atherogenesis,” </w:t>
      </w:r>
      <w:r w:rsidRPr="003F3159">
        <w:rPr>
          <w:rFonts w:ascii="Times New Roman" w:hAnsi="Times New Roman" w:cs="Times New Roman"/>
          <w:i/>
          <w:iCs/>
          <w:color w:val="000000"/>
          <w:sz w:val="24"/>
          <w:szCs w:val="24"/>
        </w:rPr>
        <w:t>Journal of Atherosclerosis and Thrombosis</w:t>
      </w:r>
      <w:r w:rsidRPr="003F3159">
        <w:rPr>
          <w:rFonts w:ascii="Times New Roman" w:hAnsi="Times New Roman" w:cs="Times New Roman"/>
          <w:color w:val="000000"/>
          <w:sz w:val="24"/>
          <w:szCs w:val="24"/>
        </w:rPr>
        <w:t>, vol. 13, no. 3, pp. 130–135, 2006.</w:t>
      </w:r>
    </w:p>
    <w:p w14:paraId="48E630F4" w14:textId="72E2BE34" w:rsidR="008E49A3" w:rsidRPr="003F3159" w:rsidRDefault="008E49A3" w:rsidP="003F3159">
      <w:pPr>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 xml:space="preserve">D. Liao and R. S. Johnson, “Hypoxia: a key regulator of angiogenesis in cancer,” Cancer and Metastasis Reviews, vol. 26, no. 2, pp. 281–290, 2007 </w:t>
      </w:r>
    </w:p>
    <w:p w14:paraId="41F0D383" w14:textId="29A1DCFA" w:rsidR="008E49A3" w:rsidRPr="003F3159" w:rsidRDefault="008E49A3" w:rsidP="003F3159">
      <w:pPr>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 xml:space="preserve">P. Carmeliet, “VEGF as a key mediator of angiogenesis in cancer,” Oncology, vol. 69, no. 3, pp. 4–10, 2005 </w:t>
      </w:r>
    </w:p>
    <w:p w14:paraId="109E8557" w14:textId="61A01272" w:rsidR="003F3159" w:rsidRPr="003F3159" w:rsidRDefault="008E49A3" w:rsidP="003F3159">
      <w:pPr>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J. Tran, J. Rak, C. Sheehan et al., “Marked induction of the IAP family antiapoptotic</w:t>
      </w:r>
      <w:r w:rsidR="003F3159">
        <w:rPr>
          <w:rFonts w:ascii="Times New Roman" w:hAnsi="Times New Roman" w:cs="Times New Roman"/>
          <w:sz w:val="24"/>
          <w:szCs w:val="24"/>
        </w:rPr>
        <w:t xml:space="preserve"> </w:t>
      </w:r>
      <w:r w:rsidRPr="003F3159">
        <w:rPr>
          <w:rFonts w:ascii="Times New Roman" w:hAnsi="Times New Roman" w:cs="Times New Roman"/>
          <w:sz w:val="24"/>
          <w:szCs w:val="24"/>
        </w:rPr>
        <w:t>proteins survivin and XIAP by VEGF in vascular endothelial cells,” Biochemical and Biophysical Research Communications, vol. 264, no. 3, pp. 781–788, 1999.</w:t>
      </w:r>
    </w:p>
    <w:p w14:paraId="765679F1" w14:textId="29F53271" w:rsidR="003F3159" w:rsidRPr="003F3159" w:rsidRDefault="003F3159" w:rsidP="003F3159">
      <w:pPr>
        <w:autoSpaceDE w:val="0"/>
        <w:autoSpaceDN w:val="0"/>
        <w:adjustRightInd w:val="0"/>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Abdulkareem FB, et al. KRAS and BRAF mutations in Nigerian colorectal cancers. West Afr</w:t>
      </w:r>
      <w:r>
        <w:rPr>
          <w:rFonts w:ascii="Times New Roman" w:hAnsi="Times New Roman" w:cs="Times New Roman"/>
          <w:sz w:val="24"/>
          <w:szCs w:val="24"/>
        </w:rPr>
        <w:t xml:space="preserve"> </w:t>
      </w:r>
      <w:r w:rsidRPr="003F3159">
        <w:rPr>
          <w:rFonts w:ascii="Times New Roman" w:hAnsi="Times New Roman" w:cs="Times New Roman"/>
          <w:sz w:val="24"/>
          <w:szCs w:val="24"/>
        </w:rPr>
        <w:t>J Med. 2012;31(3):198–203.</w:t>
      </w:r>
    </w:p>
    <w:p w14:paraId="4BBAA831" w14:textId="6E580C44" w:rsidR="003F3159" w:rsidRPr="003F3159" w:rsidRDefault="003F3159" w:rsidP="003F3159">
      <w:pPr>
        <w:autoSpaceDE w:val="0"/>
        <w:autoSpaceDN w:val="0"/>
        <w:adjustRightInd w:val="0"/>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Abdulkareem F, Beggs A, Nnaji M, Adedeji O. Geographical variation in DNA methylation in</w:t>
      </w:r>
      <w:r>
        <w:rPr>
          <w:rFonts w:ascii="Times New Roman" w:hAnsi="Times New Roman" w:cs="Times New Roman"/>
          <w:sz w:val="24"/>
          <w:szCs w:val="24"/>
        </w:rPr>
        <w:t xml:space="preserve"> </w:t>
      </w:r>
      <w:r w:rsidRPr="003F3159">
        <w:rPr>
          <w:rFonts w:ascii="Times New Roman" w:hAnsi="Times New Roman" w:cs="Times New Roman"/>
          <w:sz w:val="24"/>
          <w:szCs w:val="24"/>
        </w:rPr>
        <w:t>colorectal cancer. Color Dis. 2016;18(S2):13–76. (Poster 61)</w:t>
      </w:r>
    </w:p>
    <w:p w14:paraId="0C70AD1D" w14:textId="62E312EF" w:rsidR="003F3159" w:rsidRPr="003F3159" w:rsidRDefault="003F3159" w:rsidP="00C40B55">
      <w:pPr>
        <w:autoSpaceDE w:val="0"/>
        <w:autoSpaceDN w:val="0"/>
        <w:adjustRightInd w:val="0"/>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Adedokun BO, Olopade CO, Olopade OI. Building local capacity for genomics research in Africa:recommendations from analysis of publications in sub-Saharan Africa from 2004 to 2013. Glob</w:t>
      </w:r>
      <w:r w:rsidR="00C40B55">
        <w:rPr>
          <w:rFonts w:ascii="Times New Roman" w:hAnsi="Times New Roman" w:cs="Times New Roman"/>
          <w:sz w:val="24"/>
          <w:szCs w:val="24"/>
        </w:rPr>
        <w:t xml:space="preserve">al </w:t>
      </w:r>
      <w:r w:rsidRPr="003F3159">
        <w:rPr>
          <w:rFonts w:ascii="Times New Roman" w:hAnsi="Times New Roman" w:cs="Times New Roman"/>
          <w:sz w:val="24"/>
          <w:szCs w:val="24"/>
        </w:rPr>
        <w:t>Health Action. 2016;9:31026.</w:t>
      </w:r>
    </w:p>
    <w:p w14:paraId="7E4320C0" w14:textId="42B002E0" w:rsidR="003F3159" w:rsidRPr="003F3159" w:rsidRDefault="003F3159" w:rsidP="00C40B55">
      <w:pPr>
        <w:autoSpaceDE w:val="0"/>
        <w:autoSpaceDN w:val="0"/>
        <w:adjustRightInd w:val="0"/>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Al Moustafa AE, et al. Human papillomaviruses-related cancers presence and prevention strategies</w:t>
      </w:r>
      <w:r w:rsidR="00C40B55">
        <w:rPr>
          <w:rFonts w:ascii="Times New Roman" w:hAnsi="Times New Roman" w:cs="Times New Roman"/>
          <w:sz w:val="24"/>
          <w:szCs w:val="24"/>
        </w:rPr>
        <w:t xml:space="preserve"> </w:t>
      </w:r>
      <w:r w:rsidRPr="003F3159">
        <w:rPr>
          <w:rFonts w:ascii="Times New Roman" w:hAnsi="Times New Roman" w:cs="Times New Roman"/>
          <w:sz w:val="24"/>
          <w:szCs w:val="24"/>
        </w:rPr>
        <w:t>in the Middle East and north African regions. Hum Vaccin Immunother. 2014;10(7):1812–21.</w:t>
      </w:r>
    </w:p>
    <w:p w14:paraId="04E8F8DC" w14:textId="0CCD7F68" w:rsidR="003F3159" w:rsidRPr="003F3159" w:rsidRDefault="003F3159" w:rsidP="00706E7A">
      <w:pPr>
        <w:autoSpaceDE w:val="0"/>
        <w:autoSpaceDN w:val="0"/>
        <w:adjustRightInd w:val="0"/>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Benton MC, et al. An analysis of DNA methylation in human adipose tissue reveals differential</w:t>
      </w:r>
      <w:r w:rsidR="00706E7A">
        <w:rPr>
          <w:rFonts w:ascii="Times New Roman" w:hAnsi="Times New Roman" w:cs="Times New Roman"/>
          <w:sz w:val="24"/>
          <w:szCs w:val="24"/>
        </w:rPr>
        <w:t xml:space="preserve"> </w:t>
      </w:r>
      <w:r w:rsidRPr="003F3159">
        <w:rPr>
          <w:rFonts w:ascii="Times New Roman" w:hAnsi="Times New Roman" w:cs="Times New Roman"/>
          <w:sz w:val="24"/>
          <w:szCs w:val="24"/>
        </w:rPr>
        <w:t>modification of obesity genes before and after gastric bypass and weight loss. Genome Biol.</w:t>
      </w:r>
      <w:r w:rsidR="00706E7A">
        <w:rPr>
          <w:rFonts w:ascii="Times New Roman" w:hAnsi="Times New Roman" w:cs="Times New Roman"/>
          <w:sz w:val="24"/>
          <w:szCs w:val="24"/>
        </w:rPr>
        <w:t xml:space="preserve"> </w:t>
      </w:r>
      <w:r w:rsidRPr="003F3159">
        <w:rPr>
          <w:rFonts w:ascii="Times New Roman" w:hAnsi="Times New Roman" w:cs="Times New Roman"/>
          <w:sz w:val="24"/>
          <w:szCs w:val="24"/>
        </w:rPr>
        <w:t>2015;16(1):8.</w:t>
      </w:r>
    </w:p>
    <w:p w14:paraId="26D2724D" w14:textId="096E05F7" w:rsidR="003F3159" w:rsidRPr="003F3159" w:rsidRDefault="003F3159" w:rsidP="00706E7A">
      <w:pPr>
        <w:autoSpaceDE w:val="0"/>
        <w:autoSpaceDN w:val="0"/>
        <w:adjustRightInd w:val="0"/>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Bernabe-Dones RD, et al. High prevalence of human papillomavirus in colorectal cancer in</w:t>
      </w:r>
      <w:r w:rsidR="00706E7A">
        <w:rPr>
          <w:rFonts w:ascii="Times New Roman" w:hAnsi="Times New Roman" w:cs="Times New Roman"/>
          <w:sz w:val="24"/>
          <w:szCs w:val="24"/>
        </w:rPr>
        <w:t xml:space="preserve"> </w:t>
      </w:r>
      <w:r w:rsidRPr="003F3159">
        <w:rPr>
          <w:rFonts w:ascii="Times New Roman" w:hAnsi="Times New Roman" w:cs="Times New Roman"/>
          <w:sz w:val="24"/>
          <w:szCs w:val="24"/>
        </w:rPr>
        <w:t>Hispanics: a case-control study. Gastroenterol Res Pract. 2016;2016:7896716.</w:t>
      </w:r>
    </w:p>
    <w:p w14:paraId="7878BDBB" w14:textId="7DFE8E6A" w:rsidR="003F3159" w:rsidRPr="003F3159" w:rsidRDefault="003F3159" w:rsidP="004A6BD1">
      <w:pPr>
        <w:autoSpaceDE w:val="0"/>
        <w:autoSpaceDN w:val="0"/>
        <w:adjustRightInd w:val="0"/>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Bray F, Jemal A, Grey N, Ferlay J, Forman D. Global cancer transitions according to the</w:t>
      </w:r>
      <w:r w:rsidR="004A6BD1">
        <w:rPr>
          <w:rFonts w:ascii="Times New Roman" w:hAnsi="Times New Roman" w:cs="Times New Roman"/>
          <w:sz w:val="24"/>
          <w:szCs w:val="24"/>
        </w:rPr>
        <w:t xml:space="preserve"> </w:t>
      </w:r>
      <w:bookmarkStart w:id="0" w:name="_GoBack"/>
      <w:bookmarkEnd w:id="0"/>
      <w:r w:rsidRPr="003F3159">
        <w:rPr>
          <w:rFonts w:ascii="Times New Roman" w:hAnsi="Times New Roman" w:cs="Times New Roman"/>
          <w:sz w:val="24"/>
          <w:szCs w:val="24"/>
        </w:rPr>
        <w:t>human development index (2008–2030): a population-based study. Lancet Oncol.</w:t>
      </w:r>
    </w:p>
    <w:p w14:paraId="4B13B787" w14:textId="77777777" w:rsidR="003F3159" w:rsidRPr="003F3159" w:rsidRDefault="003F3159" w:rsidP="003F3159">
      <w:pPr>
        <w:autoSpaceDE w:val="0"/>
        <w:autoSpaceDN w:val="0"/>
        <w:adjustRightInd w:val="0"/>
        <w:spacing w:after="0" w:line="360" w:lineRule="auto"/>
        <w:ind w:firstLine="567"/>
        <w:rPr>
          <w:rFonts w:ascii="Times New Roman" w:hAnsi="Times New Roman" w:cs="Times New Roman"/>
          <w:sz w:val="24"/>
          <w:szCs w:val="24"/>
        </w:rPr>
      </w:pPr>
      <w:r w:rsidRPr="003F3159">
        <w:rPr>
          <w:rFonts w:ascii="Times New Roman" w:hAnsi="Times New Roman" w:cs="Times New Roman"/>
          <w:sz w:val="24"/>
          <w:szCs w:val="24"/>
        </w:rPr>
        <w:t>2012;13(8):790–801.</w:t>
      </w:r>
    </w:p>
    <w:p w14:paraId="58B7DDC6" w14:textId="77777777" w:rsidR="003D1ECC" w:rsidRPr="008E49A3" w:rsidRDefault="003D1ECC" w:rsidP="008E49A3">
      <w:pPr>
        <w:spacing w:line="480" w:lineRule="auto"/>
        <w:ind w:firstLine="567"/>
        <w:rPr>
          <w:rFonts w:ascii="Times New Roman" w:hAnsi="Times New Roman" w:cs="Times New Roman"/>
          <w:sz w:val="24"/>
          <w:szCs w:val="24"/>
        </w:rPr>
      </w:pPr>
    </w:p>
    <w:sectPr w:rsidR="003D1ECC" w:rsidRPr="008E4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76A2D"/>
    <w:multiLevelType w:val="multilevel"/>
    <w:tmpl w:val="3568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32140F"/>
    <w:multiLevelType w:val="multilevel"/>
    <w:tmpl w:val="927A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4D3867"/>
    <w:multiLevelType w:val="multilevel"/>
    <w:tmpl w:val="0462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94"/>
    <w:rsid w:val="00107392"/>
    <w:rsid w:val="0018035F"/>
    <w:rsid w:val="00271A7D"/>
    <w:rsid w:val="002A1925"/>
    <w:rsid w:val="002B0116"/>
    <w:rsid w:val="002C22AD"/>
    <w:rsid w:val="00322E2B"/>
    <w:rsid w:val="00382262"/>
    <w:rsid w:val="003D1ECC"/>
    <w:rsid w:val="003F3159"/>
    <w:rsid w:val="004A6BD1"/>
    <w:rsid w:val="004E4D62"/>
    <w:rsid w:val="00706E7A"/>
    <w:rsid w:val="00720FE3"/>
    <w:rsid w:val="00722A76"/>
    <w:rsid w:val="00894288"/>
    <w:rsid w:val="008C0831"/>
    <w:rsid w:val="008E49A3"/>
    <w:rsid w:val="00910F5F"/>
    <w:rsid w:val="00967454"/>
    <w:rsid w:val="00976ED2"/>
    <w:rsid w:val="009D1C0D"/>
    <w:rsid w:val="009D5E4F"/>
    <w:rsid w:val="00A85194"/>
    <w:rsid w:val="00AD2A04"/>
    <w:rsid w:val="00AE5561"/>
    <w:rsid w:val="00C40B55"/>
    <w:rsid w:val="00C826BD"/>
    <w:rsid w:val="00CE5E05"/>
    <w:rsid w:val="00DC2EFD"/>
    <w:rsid w:val="00E41A7B"/>
    <w:rsid w:val="00EC5C31"/>
    <w:rsid w:val="00ED5244"/>
    <w:rsid w:val="00FD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1350"/>
  <w15:chartTrackingRefBased/>
  <w15:docId w15:val="{1BC951B9-6589-49FB-B6B9-DCC50CF7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5194"/>
  </w:style>
  <w:style w:type="paragraph" w:styleId="Heading3">
    <w:name w:val="heading 3"/>
    <w:basedOn w:val="Normal"/>
    <w:next w:val="Normal"/>
    <w:link w:val="Heading3Char"/>
    <w:uiPriority w:val="9"/>
    <w:semiHidden/>
    <w:unhideWhenUsed/>
    <w:qFormat/>
    <w:rsid w:val="00DC2EFD"/>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5194"/>
    <w:rPr>
      <w:b/>
      <w:bCs/>
    </w:rPr>
  </w:style>
  <w:style w:type="paragraph" w:styleId="NormalWeb">
    <w:name w:val="Normal (Web)"/>
    <w:basedOn w:val="Normal"/>
    <w:uiPriority w:val="99"/>
    <w:unhideWhenUsed/>
    <w:rsid w:val="001073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DC2EFD"/>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722A76"/>
    <w:rPr>
      <w:color w:val="0000FF"/>
      <w:u w:val="single"/>
    </w:rPr>
  </w:style>
  <w:style w:type="character" w:customStyle="1" w:styleId="cit">
    <w:name w:val="cit"/>
    <w:basedOn w:val="DefaultParagraphFont"/>
    <w:rsid w:val="00722A76"/>
  </w:style>
  <w:style w:type="paragraph" w:customStyle="1" w:styleId="article-entrez-filter">
    <w:name w:val="article-entrez-filter"/>
    <w:basedOn w:val="Normal"/>
    <w:rsid w:val="00722A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links">
    <w:name w:val="reflinks"/>
    <w:basedOn w:val="DefaultParagraphFont"/>
    <w:rsid w:val="00722A76"/>
  </w:style>
  <w:style w:type="character" w:customStyle="1" w:styleId="sep">
    <w:name w:val="sep"/>
    <w:basedOn w:val="DefaultParagraphFont"/>
    <w:rsid w:val="00722A76"/>
  </w:style>
  <w:style w:type="character" w:styleId="UnresolvedMention">
    <w:name w:val="Unresolved Mention"/>
    <w:basedOn w:val="DefaultParagraphFont"/>
    <w:uiPriority w:val="99"/>
    <w:semiHidden/>
    <w:unhideWhenUsed/>
    <w:rsid w:val="00322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0776">
      <w:bodyDiv w:val="1"/>
      <w:marLeft w:val="0"/>
      <w:marRight w:val="0"/>
      <w:marTop w:val="0"/>
      <w:marBottom w:val="0"/>
      <w:divBdr>
        <w:top w:val="none" w:sz="0" w:space="0" w:color="auto"/>
        <w:left w:val="none" w:sz="0" w:space="0" w:color="auto"/>
        <w:bottom w:val="none" w:sz="0" w:space="0" w:color="auto"/>
        <w:right w:val="none" w:sz="0" w:space="0" w:color="auto"/>
      </w:divBdr>
    </w:div>
    <w:div w:id="694768244">
      <w:bodyDiv w:val="1"/>
      <w:marLeft w:val="0"/>
      <w:marRight w:val="0"/>
      <w:marTop w:val="0"/>
      <w:marBottom w:val="0"/>
      <w:divBdr>
        <w:top w:val="none" w:sz="0" w:space="0" w:color="auto"/>
        <w:left w:val="none" w:sz="0" w:space="0" w:color="auto"/>
        <w:bottom w:val="none" w:sz="0" w:space="0" w:color="auto"/>
        <w:right w:val="none" w:sz="0" w:space="0" w:color="auto"/>
      </w:divBdr>
    </w:div>
    <w:div w:id="1357348752">
      <w:bodyDiv w:val="1"/>
      <w:marLeft w:val="0"/>
      <w:marRight w:val="0"/>
      <w:marTop w:val="0"/>
      <w:marBottom w:val="0"/>
      <w:divBdr>
        <w:top w:val="none" w:sz="0" w:space="0" w:color="auto"/>
        <w:left w:val="none" w:sz="0" w:space="0" w:color="auto"/>
        <w:bottom w:val="none" w:sz="0" w:space="0" w:color="auto"/>
        <w:right w:val="none" w:sz="0" w:space="0" w:color="auto"/>
      </w:divBdr>
    </w:div>
    <w:div w:id="1758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Ji%20T%5BAuthor%5D&amp;cauthor=true&amp;cauthor_uid=286562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Xie%20L%5BAuthor%5D&amp;cauthor=true&amp;cauthor_uid=286562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21700703_Epidemiology_and_Incidence_of_Common_Cancers_in_Nigeria/link/5a2bc579a6fdccfbbf854fb7/download" TargetMode="External"/><Relationship Id="rId11" Type="http://schemas.openxmlformats.org/officeDocument/2006/relationships/hyperlink" Target="https://www.ncbi.nlm.nih.gov/pmc/articles/PMC5562076/" TargetMode="External"/><Relationship Id="rId5" Type="http://schemas.openxmlformats.org/officeDocument/2006/relationships/hyperlink" Target="Https://cebp.aacrjournals.org/content/23/6/953" TargetMode="External"/><Relationship Id="rId10" Type="http://schemas.openxmlformats.org/officeDocument/2006/relationships/hyperlink" Target="https://www.ncbi.nlm.nih.gov/pmc/?term=%22Oncol%20Rep%22%5bjournal%5d" TargetMode="External"/><Relationship Id="rId4" Type="http://schemas.openxmlformats.org/officeDocument/2006/relationships/webSettings" Target="webSettings.xml"/><Relationship Id="rId9" Type="http://schemas.openxmlformats.org/officeDocument/2006/relationships/hyperlink" Target="https://www.ncbi.nlm.nih.gov/pubmed/?term=Guo%20W%5BAuthor%5D&amp;cauthor=true&amp;cauthor_uid=28656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12</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Ericsaj</dc:creator>
  <cp:keywords/>
  <dc:description/>
  <cp:lastModifiedBy>Ericsaj</cp:lastModifiedBy>
  <cp:revision>23</cp:revision>
  <dcterms:created xsi:type="dcterms:W3CDTF">2020-05-29T23:10:00Z</dcterms:created>
  <dcterms:modified xsi:type="dcterms:W3CDTF">2020-05-30T21:49:00Z</dcterms:modified>
</cp:coreProperties>
</file>