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C86" w:rsidRPr="00FF0C86" w:rsidRDefault="00FF0C86" w:rsidP="00FF0C86">
      <w:pPr>
        <w:spacing w:before="100" w:beforeAutospacing="1" w:after="100" w:afterAutospacing="1" w:line="284" w:lineRule="atLeast"/>
        <w:rPr>
          <w:rFonts w:ascii="Arial" w:eastAsia="Times New Roman" w:hAnsi="Arial" w:cs="Arial"/>
          <w:color w:val="333333"/>
          <w:sz w:val="20"/>
          <w:szCs w:val="20"/>
          <w:lang w:eastAsia="en-GB"/>
        </w:rPr>
      </w:pPr>
      <w:r w:rsidRPr="00FF0C86">
        <w:rPr>
          <w:rFonts w:ascii="Arial" w:eastAsia="Times New Roman" w:hAnsi="Arial" w:cs="Arial"/>
          <w:b/>
          <w:bCs/>
          <w:color w:val="333333"/>
          <w:sz w:val="20"/>
          <w:szCs w:val="20"/>
          <w:lang w:eastAsia="en-GB"/>
        </w:rPr>
        <w:t>1. Biological value</w:t>
      </w:r>
      <w:r w:rsidRPr="00FF0C86">
        <w:rPr>
          <w:rFonts w:ascii="Arial" w:eastAsia="Times New Roman" w:hAnsi="Arial" w:cs="Arial"/>
          <w:color w:val="333333"/>
          <w:sz w:val="20"/>
          <w:szCs w:val="20"/>
          <w:lang w:eastAsia="en-GB"/>
        </w:rPr>
        <w:t> (</w:t>
      </w:r>
      <w:r w:rsidRPr="00FF0C86">
        <w:rPr>
          <w:rFonts w:ascii="Arial" w:eastAsia="Times New Roman" w:hAnsi="Arial" w:cs="Arial"/>
          <w:b/>
          <w:bCs/>
          <w:color w:val="333333"/>
          <w:sz w:val="20"/>
          <w:szCs w:val="20"/>
          <w:lang w:eastAsia="en-GB"/>
        </w:rPr>
        <w:t>BV</w:t>
      </w:r>
      <w:r w:rsidRPr="00FF0C86">
        <w:rPr>
          <w:rFonts w:ascii="Arial" w:eastAsia="Times New Roman" w:hAnsi="Arial" w:cs="Arial"/>
          <w:color w:val="333333"/>
          <w:sz w:val="20"/>
          <w:szCs w:val="20"/>
          <w:lang w:eastAsia="en-GB"/>
        </w:rPr>
        <w:t>) is a measure of the proportion of absorbed </w:t>
      </w:r>
      <w:hyperlink r:id="rId5" w:tooltip="Protein" w:history="1">
        <w:r w:rsidRPr="00FF0C86">
          <w:rPr>
            <w:rFonts w:ascii="Arial" w:eastAsia="Times New Roman" w:hAnsi="Arial" w:cs="Arial"/>
            <w:color w:val="0B0080"/>
            <w:sz w:val="20"/>
            <w:szCs w:val="20"/>
            <w:lang w:eastAsia="en-GB"/>
          </w:rPr>
          <w:t>protein</w:t>
        </w:r>
      </w:hyperlink>
      <w:r w:rsidRPr="00FF0C86">
        <w:rPr>
          <w:rFonts w:ascii="Arial" w:eastAsia="Times New Roman" w:hAnsi="Arial" w:cs="Arial"/>
          <w:color w:val="333333"/>
          <w:sz w:val="20"/>
          <w:szCs w:val="20"/>
          <w:lang w:eastAsia="en-GB"/>
        </w:rPr>
        <w:t xml:space="preserve"> from a food which becomes incorporated into the proteins of the organism's body. It captures how readily the digested protein can be used </w:t>
      </w:r>
      <w:proofErr w:type="spellStart"/>
      <w:r w:rsidRPr="00FF0C86">
        <w:rPr>
          <w:rFonts w:ascii="Arial" w:eastAsia="Times New Roman" w:hAnsi="Arial" w:cs="Arial"/>
          <w:color w:val="333333"/>
          <w:sz w:val="20"/>
          <w:szCs w:val="20"/>
          <w:lang w:eastAsia="en-GB"/>
        </w:rPr>
        <w:t>in</w:t>
      </w:r>
      <w:hyperlink r:id="rId6" w:tooltip="Protein biosynthesis" w:history="1">
        <w:r w:rsidRPr="00FF0C86">
          <w:rPr>
            <w:rFonts w:ascii="Arial" w:eastAsia="Times New Roman" w:hAnsi="Arial" w:cs="Arial"/>
            <w:color w:val="0B0080"/>
            <w:sz w:val="20"/>
            <w:szCs w:val="20"/>
            <w:lang w:eastAsia="en-GB"/>
          </w:rPr>
          <w:t>protein</w:t>
        </w:r>
        <w:proofErr w:type="spellEnd"/>
        <w:r w:rsidRPr="00FF0C86">
          <w:rPr>
            <w:rFonts w:ascii="Arial" w:eastAsia="Times New Roman" w:hAnsi="Arial" w:cs="Arial"/>
            <w:color w:val="0B0080"/>
            <w:sz w:val="20"/>
            <w:szCs w:val="20"/>
            <w:lang w:eastAsia="en-GB"/>
          </w:rPr>
          <w:t xml:space="preserve"> synthesis</w:t>
        </w:r>
      </w:hyperlink>
      <w:r w:rsidRPr="00FF0C86">
        <w:rPr>
          <w:rFonts w:ascii="Arial" w:eastAsia="Times New Roman" w:hAnsi="Arial" w:cs="Arial"/>
          <w:color w:val="333333"/>
          <w:sz w:val="20"/>
          <w:szCs w:val="20"/>
          <w:lang w:eastAsia="en-GB"/>
        </w:rPr>
        <w:t> in the </w:t>
      </w:r>
      <w:hyperlink r:id="rId7" w:tooltip="Cell (biology)" w:history="1">
        <w:r w:rsidRPr="00FF0C86">
          <w:rPr>
            <w:rFonts w:ascii="Arial" w:eastAsia="Times New Roman" w:hAnsi="Arial" w:cs="Arial"/>
            <w:color w:val="0B0080"/>
            <w:sz w:val="20"/>
            <w:szCs w:val="20"/>
            <w:lang w:eastAsia="en-GB"/>
          </w:rPr>
          <w:t>cells</w:t>
        </w:r>
      </w:hyperlink>
      <w:r w:rsidRPr="00FF0C86">
        <w:rPr>
          <w:rFonts w:ascii="Arial" w:eastAsia="Times New Roman" w:hAnsi="Arial" w:cs="Arial"/>
          <w:color w:val="333333"/>
          <w:sz w:val="20"/>
          <w:szCs w:val="20"/>
          <w:lang w:eastAsia="en-GB"/>
        </w:rPr>
        <w:t> of the organism. Proteins are the major source of </w:t>
      </w:r>
      <w:hyperlink r:id="rId8" w:tooltip="Nitrogen" w:history="1">
        <w:r w:rsidRPr="00FF0C86">
          <w:rPr>
            <w:rFonts w:ascii="Arial" w:eastAsia="Times New Roman" w:hAnsi="Arial" w:cs="Arial"/>
            <w:color w:val="0B0080"/>
            <w:sz w:val="20"/>
            <w:szCs w:val="20"/>
            <w:lang w:eastAsia="en-GB"/>
          </w:rPr>
          <w:t>nitrogen</w:t>
        </w:r>
      </w:hyperlink>
      <w:r w:rsidRPr="00FF0C86">
        <w:rPr>
          <w:rFonts w:ascii="Arial" w:eastAsia="Times New Roman" w:hAnsi="Arial" w:cs="Arial"/>
          <w:color w:val="333333"/>
          <w:sz w:val="20"/>
          <w:szCs w:val="20"/>
          <w:lang w:eastAsia="en-GB"/>
        </w:rPr>
        <w:t xml:space="preserve"> in food. BV assumes protein is the only source of nitrogen and measures the proportion of this nitrogen absorbed by the body which is then excreted. The remainder must have been incorporated into the proteins of the </w:t>
      </w:r>
      <w:proofErr w:type="gramStart"/>
      <w:r w:rsidRPr="00FF0C86">
        <w:rPr>
          <w:rFonts w:ascii="Arial" w:eastAsia="Times New Roman" w:hAnsi="Arial" w:cs="Arial"/>
          <w:color w:val="333333"/>
          <w:sz w:val="20"/>
          <w:szCs w:val="20"/>
          <w:lang w:eastAsia="en-GB"/>
        </w:rPr>
        <w:t>organisms</w:t>
      </w:r>
      <w:proofErr w:type="gramEnd"/>
      <w:r w:rsidRPr="00FF0C86">
        <w:rPr>
          <w:rFonts w:ascii="Arial" w:eastAsia="Times New Roman" w:hAnsi="Arial" w:cs="Arial"/>
          <w:color w:val="333333"/>
          <w:sz w:val="20"/>
          <w:szCs w:val="20"/>
          <w:lang w:eastAsia="en-GB"/>
        </w:rPr>
        <w:t xml:space="preserve"> body. A </w:t>
      </w:r>
      <w:hyperlink r:id="rId9" w:tooltip="Ratio" w:history="1">
        <w:r w:rsidRPr="00FF0C86">
          <w:rPr>
            <w:rFonts w:ascii="Arial" w:eastAsia="Times New Roman" w:hAnsi="Arial" w:cs="Arial"/>
            <w:color w:val="0B0080"/>
            <w:sz w:val="20"/>
            <w:szCs w:val="20"/>
            <w:lang w:eastAsia="en-GB"/>
          </w:rPr>
          <w:t>ratio</w:t>
        </w:r>
      </w:hyperlink>
      <w:r w:rsidRPr="00FF0C86">
        <w:rPr>
          <w:rFonts w:ascii="Arial" w:eastAsia="Times New Roman" w:hAnsi="Arial" w:cs="Arial"/>
          <w:color w:val="333333"/>
          <w:sz w:val="20"/>
          <w:szCs w:val="20"/>
          <w:lang w:eastAsia="en-GB"/>
        </w:rPr>
        <w:t> of nitrogen incorporated into the body over nitrogen absorbed gives a measure of protein "usability" – the BV.</w:t>
      </w:r>
    </w:p>
    <w:p w:rsidR="00FF0C86" w:rsidRPr="00FF0C86" w:rsidRDefault="00FF0C86" w:rsidP="00FF0C86">
      <w:pPr>
        <w:spacing w:before="100" w:beforeAutospacing="1" w:after="100" w:afterAutospacing="1" w:line="284" w:lineRule="atLeast"/>
        <w:rPr>
          <w:rFonts w:ascii="Arial" w:eastAsia="Times New Roman" w:hAnsi="Arial" w:cs="Arial"/>
          <w:color w:val="333333"/>
          <w:sz w:val="20"/>
          <w:szCs w:val="20"/>
          <w:lang w:eastAsia="en-GB"/>
        </w:rPr>
      </w:pPr>
      <w:r w:rsidRPr="00FF0C86">
        <w:rPr>
          <w:rFonts w:ascii="Arial" w:eastAsia="Times New Roman" w:hAnsi="Arial" w:cs="Arial"/>
          <w:color w:val="333333"/>
          <w:sz w:val="20"/>
          <w:szCs w:val="20"/>
          <w:lang w:eastAsia="en-GB"/>
        </w:rPr>
        <w:t>Unlike some measures of protein usability, biological value does not take into account how readily the protein can be </w:t>
      </w:r>
      <w:hyperlink r:id="rId10" w:tooltip="Digestion" w:history="1">
        <w:r w:rsidRPr="00FF0C86">
          <w:rPr>
            <w:rFonts w:ascii="Arial" w:eastAsia="Times New Roman" w:hAnsi="Arial" w:cs="Arial"/>
            <w:color w:val="0B0080"/>
            <w:sz w:val="20"/>
            <w:szCs w:val="20"/>
            <w:lang w:eastAsia="en-GB"/>
          </w:rPr>
          <w:t>digested</w:t>
        </w:r>
      </w:hyperlink>
      <w:r w:rsidRPr="00FF0C86">
        <w:rPr>
          <w:rFonts w:ascii="Arial" w:eastAsia="Times New Roman" w:hAnsi="Arial" w:cs="Arial"/>
          <w:color w:val="333333"/>
          <w:sz w:val="20"/>
          <w:szCs w:val="20"/>
          <w:lang w:eastAsia="en-GB"/>
        </w:rPr>
        <w:t> and absorbed (largely by the </w:t>
      </w:r>
      <w:hyperlink r:id="rId11" w:tooltip="Small intestine" w:history="1">
        <w:r w:rsidRPr="00FF0C86">
          <w:rPr>
            <w:rFonts w:ascii="Arial" w:eastAsia="Times New Roman" w:hAnsi="Arial" w:cs="Arial"/>
            <w:color w:val="0B0080"/>
            <w:sz w:val="20"/>
            <w:szCs w:val="20"/>
            <w:lang w:eastAsia="en-GB"/>
          </w:rPr>
          <w:t>small intestine</w:t>
        </w:r>
      </w:hyperlink>
      <w:r w:rsidRPr="00FF0C86">
        <w:rPr>
          <w:rFonts w:ascii="Arial" w:eastAsia="Times New Roman" w:hAnsi="Arial" w:cs="Arial"/>
          <w:color w:val="333333"/>
          <w:sz w:val="20"/>
          <w:szCs w:val="20"/>
          <w:lang w:eastAsia="en-GB"/>
        </w:rPr>
        <w:t>). This is reflected in the experimental methods used to determine BV.</w:t>
      </w:r>
    </w:p>
    <w:p w:rsidR="00FF0C86" w:rsidRPr="00FF0C86" w:rsidRDefault="00FF0C86" w:rsidP="00FF0C86">
      <w:pPr>
        <w:spacing w:before="100" w:beforeAutospacing="1" w:after="100" w:afterAutospacing="1" w:line="284" w:lineRule="atLeast"/>
        <w:rPr>
          <w:rFonts w:ascii="Arial" w:eastAsia="Times New Roman" w:hAnsi="Arial" w:cs="Arial"/>
          <w:color w:val="333333"/>
          <w:sz w:val="20"/>
          <w:szCs w:val="20"/>
          <w:lang w:eastAsia="en-GB"/>
        </w:rPr>
      </w:pPr>
      <w:r w:rsidRPr="00FF0C86">
        <w:rPr>
          <w:rFonts w:ascii="Arial" w:eastAsia="Times New Roman" w:hAnsi="Arial" w:cs="Arial"/>
          <w:color w:val="333333"/>
          <w:sz w:val="20"/>
          <w:szCs w:val="20"/>
          <w:lang w:eastAsia="en-GB"/>
        </w:rPr>
        <w:t>BV uses two similar scales:</w:t>
      </w:r>
    </w:p>
    <w:p w:rsidR="00FF0C86" w:rsidRPr="00FF0C86" w:rsidRDefault="00FF0C86" w:rsidP="00FF0C86">
      <w:pPr>
        <w:numPr>
          <w:ilvl w:val="0"/>
          <w:numId w:val="1"/>
        </w:numPr>
        <w:spacing w:before="100" w:beforeAutospacing="1" w:after="100" w:afterAutospacing="1" w:line="284" w:lineRule="atLeast"/>
        <w:rPr>
          <w:rFonts w:ascii="Arial" w:eastAsia="Times New Roman" w:hAnsi="Arial" w:cs="Arial"/>
          <w:color w:val="333333"/>
          <w:sz w:val="20"/>
          <w:szCs w:val="20"/>
          <w:lang w:eastAsia="en-GB"/>
        </w:rPr>
      </w:pPr>
      <w:r w:rsidRPr="00FF0C86">
        <w:rPr>
          <w:rFonts w:ascii="Arial" w:eastAsia="Times New Roman" w:hAnsi="Arial" w:cs="Arial"/>
          <w:color w:val="333333"/>
          <w:sz w:val="20"/>
          <w:szCs w:val="20"/>
          <w:lang w:eastAsia="en-GB"/>
        </w:rPr>
        <w:t>The true percentage utilization (usually shown with a percent symbol).</w:t>
      </w:r>
    </w:p>
    <w:p w:rsidR="00FF0C86" w:rsidRPr="00FF0C86" w:rsidRDefault="00FF0C86" w:rsidP="00FF0C86">
      <w:pPr>
        <w:numPr>
          <w:ilvl w:val="0"/>
          <w:numId w:val="1"/>
        </w:numPr>
        <w:spacing w:before="100" w:beforeAutospacing="1" w:after="100" w:afterAutospacing="1" w:line="284" w:lineRule="atLeast"/>
        <w:rPr>
          <w:rFonts w:ascii="Arial" w:eastAsia="Times New Roman" w:hAnsi="Arial" w:cs="Arial"/>
          <w:color w:val="333333"/>
          <w:sz w:val="20"/>
          <w:szCs w:val="20"/>
          <w:lang w:eastAsia="en-GB"/>
        </w:rPr>
      </w:pPr>
      <w:r w:rsidRPr="00FF0C86">
        <w:rPr>
          <w:rFonts w:ascii="Arial" w:eastAsia="Times New Roman" w:hAnsi="Arial" w:cs="Arial"/>
          <w:color w:val="333333"/>
          <w:sz w:val="20"/>
          <w:szCs w:val="20"/>
          <w:lang w:eastAsia="en-GB"/>
        </w:rPr>
        <w:t>The percentage utilization relative to a readily utilizable protein source, often </w:t>
      </w:r>
      <w:hyperlink r:id="rId12" w:tooltip="Egg (food)" w:history="1">
        <w:r w:rsidRPr="00FF0C86">
          <w:rPr>
            <w:rFonts w:ascii="Arial" w:eastAsia="Times New Roman" w:hAnsi="Arial" w:cs="Arial"/>
            <w:color w:val="0B0080"/>
            <w:sz w:val="20"/>
            <w:szCs w:val="20"/>
            <w:lang w:eastAsia="en-GB"/>
          </w:rPr>
          <w:t>egg</w:t>
        </w:r>
      </w:hyperlink>
      <w:r w:rsidRPr="00FF0C86">
        <w:rPr>
          <w:rFonts w:ascii="Arial" w:eastAsia="Times New Roman" w:hAnsi="Arial" w:cs="Arial"/>
          <w:color w:val="333333"/>
          <w:sz w:val="20"/>
          <w:szCs w:val="20"/>
          <w:lang w:eastAsia="en-GB"/>
        </w:rPr>
        <w:t xml:space="preserve"> (usually shown as </w:t>
      </w:r>
      <w:proofErr w:type="spellStart"/>
      <w:r w:rsidRPr="00FF0C86">
        <w:rPr>
          <w:rFonts w:ascii="Arial" w:eastAsia="Times New Roman" w:hAnsi="Arial" w:cs="Arial"/>
          <w:color w:val="333333"/>
          <w:sz w:val="20"/>
          <w:szCs w:val="20"/>
          <w:lang w:eastAsia="en-GB"/>
        </w:rPr>
        <w:t>unitless</w:t>
      </w:r>
      <w:proofErr w:type="spellEnd"/>
      <w:r w:rsidRPr="00FF0C86">
        <w:rPr>
          <w:rFonts w:ascii="Arial" w:eastAsia="Times New Roman" w:hAnsi="Arial" w:cs="Arial"/>
          <w:color w:val="333333"/>
          <w:sz w:val="20"/>
          <w:szCs w:val="20"/>
          <w:lang w:eastAsia="en-GB"/>
        </w:rPr>
        <w:t>).</w:t>
      </w:r>
    </w:p>
    <w:p w:rsidR="00FF0C86" w:rsidRPr="00FF0C86" w:rsidRDefault="00FF0C86" w:rsidP="00FF0C86">
      <w:pPr>
        <w:spacing w:before="100" w:beforeAutospacing="1" w:after="100" w:afterAutospacing="1" w:line="284" w:lineRule="atLeast"/>
        <w:rPr>
          <w:rFonts w:ascii="Arial" w:eastAsia="Times New Roman" w:hAnsi="Arial" w:cs="Arial"/>
          <w:color w:val="333333"/>
          <w:sz w:val="20"/>
          <w:szCs w:val="20"/>
          <w:lang w:eastAsia="en-GB"/>
        </w:rPr>
      </w:pPr>
      <w:r w:rsidRPr="00FF0C86">
        <w:rPr>
          <w:rFonts w:ascii="Arial" w:eastAsia="Times New Roman" w:hAnsi="Arial" w:cs="Arial"/>
          <w:color w:val="333333"/>
          <w:sz w:val="20"/>
          <w:szCs w:val="20"/>
          <w:lang w:eastAsia="en-GB"/>
        </w:rPr>
        <w:t>These two values will be similar but not identical.</w:t>
      </w:r>
    </w:p>
    <w:p w:rsidR="00FF0C86" w:rsidRPr="00FF0C86" w:rsidRDefault="00FF0C86" w:rsidP="00FF0C86">
      <w:pPr>
        <w:spacing w:before="100" w:beforeAutospacing="1" w:after="100" w:afterAutospacing="1" w:line="284" w:lineRule="atLeast"/>
        <w:rPr>
          <w:rFonts w:ascii="Arial" w:eastAsia="Times New Roman" w:hAnsi="Arial" w:cs="Arial"/>
          <w:color w:val="333333"/>
          <w:sz w:val="20"/>
          <w:szCs w:val="20"/>
          <w:lang w:eastAsia="en-GB"/>
        </w:rPr>
      </w:pPr>
      <w:r w:rsidRPr="00FF0C86">
        <w:rPr>
          <w:rFonts w:ascii="Arial" w:eastAsia="Times New Roman" w:hAnsi="Arial" w:cs="Arial"/>
          <w:color w:val="333333"/>
          <w:sz w:val="20"/>
          <w:szCs w:val="20"/>
          <w:lang w:eastAsia="en-GB"/>
        </w:rPr>
        <w:t>The BV of a food varies greatly, and depends on a wide variety of factors. In particular the BV value of a food varies depending on its preparation and the recent diet of the organism. This makes reliable determination of BV difficult and of limited use — fasting prior to testing is universally required in order to ascertain reliable figures.</w:t>
      </w:r>
    </w:p>
    <w:p w:rsidR="00FF0C86" w:rsidRPr="00FF0C86" w:rsidRDefault="00FF0C86" w:rsidP="00FF0C86">
      <w:pPr>
        <w:spacing w:before="100" w:beforeAutospacing="1" w:after="100" w:afterAutospacing="1" w:line="284" w:lineRule="atLeast"/>
        <w:rPr>
          <w:rFonts w:ascii="Arial" w:eastAsia="Times New Roman" w:hAnsi="Arial" w:cs="Arial"/>
          <w:color w:val="333333"/>
          <w:sz w:val="20"/>
          <w:szCs w:val="20"/>
          <w:lang w:eastAsia="en-GB"/>
        </w:rPr>
      </w:pPr>
      <w:r w:rsidRPr="00FF0C86">
        <w:rPr>
          <w:rFonts w:ascii="Arial" w:eastAsia="Times New Roman" w:hAnsi="Arial" w:cs="Arial"/>
          <w:color w:val="333333"/>
          <w:sz w:val="20"/>
          <w:szCs w:val="20"/>
          <w:lang w:eastAsia="en-GB"/>
        </w:rPr>
        <w:t>BV is commonly used in nutrition science in many </w:t>
      </w:r>
      <w:hyperlink r:id="rId13" w:tooltip="Mammals" w:history="1">
        <w:r w:rsidRPr="00FF0C86">
          <w:rPr>
            <w:rFonts w:ascii="Arial" w:eastAsia="Times New Roman" w:hAnsi="Arial" w:cs="Arial"/>
            <w:color w:val="0B0080"/>
            <w:sz w:val="20"/>
            <w:szCs w:val="20"/>
            <w:lang w:eastAsia="en-GB"/>
          </w:rPr>
          <w:t>mammalian organisms</w:t>
        </w:r>
      </w:hyperlink>
      <w:r w:rsidRPr="00FF0C86">
        <w:rPr>
          <w:rFonts w:ascii="Arial" w:eastAsia="Times New Roman" w:hAnsi="Arial" w:cs="Arial"/>
          <w:color w:val="333333"/>
          <w:sz w:val="20"/>
          <w:szCs w:val="20"/>
          <w:lang w:eastAsia="en-GB"/>
        </w:rPr>
        <w:t>, and is a relevant measure in humans.</w:t>
      </w:r>
      <w:hyperlink r:id="rId14" w:anchor="cite_note-Methodology-1" w:history="1">
        <w:r w:rsidRPr="00FF0C86">
          <w:rPr>
            <w:rFonts w:ascii="Arial" w:eastAsia="Times New Roman" w:hAnsi="Arial" w:cs="Arial"/>
            <w:color w:val="0B0080"/>
            <w:sz w:val="20"/>
            <w:szCs w:val="20"/>
            <w:vertAlign w:val="superscript"/>
            <w:lang w:eastAsia="en-GB"/>
          </w:rPr>
          <w:t>[1]</w:t>
        </w:r>
      </w:hyperlink>
      <w:r w:rsidRPr="00FF0C86">
        <w:rPr>
          <w:rFonts w:ascii="Arial" w:eastAsia="Times New Roman" w:hAnsi="Arial" w:cs="Arial"/>
          <w:color w:val="333333"/>
          <w:sz w:val="20"/>
          <w:szCs w:val="20"/>
          <w:lang w:eastAsia="en-GB"/>
        </w:rPr>
        <w:t> It is a popular guideline in </w:t>
      </w:r>
      <w:hyperlink r:id="rId15" w:tooltip="Bodybuilding" w:history="1">
        <w:r w:rsidRPr="00FF0C86">
          <w:rPr>
            <w:rFonts w:ascii="Arial" w:eastAsia="Times New Roman" w:hAnsi="Arial" w:cs="Arial"/>
            <w:color w:val="0B0080"/>
            <w:sz w:val="20"/>
            <w:szCs w:val="20"/>
            <w:lang w:eastAsia="en-GB"/>
          </w:rPr>
          <w:t>bodybuilding</w:t>
        </w:r>
      </w:hyperlink>
      <w:r w:rsidRPr="00FF0C86">
        <w:rPr>
          <w:rFonts w:ascii="Arial" w:eastAsia="Times New Roman" w:hAnsi="Arial" w:cs="Arial"/>
          <w:color w:val="333333"/>
          <w:sz w:val="20"/>
          <w:szCs w:val="20"/>
          <w:lang w:eastAsia="en-GB"/>
        </w:rPr>
        <w:t> in protein choice. </w:t>
      </w:r>
    </w:p>
    <w:p w:rsidR="00FF0C86" w:rsidRPr="00FF0C86" w:rsidRDefault="00FF0C86" w:rsidP="00FF0C86">
      <w:pPr>
        <w:spacing w:before="100" w:beforeAutospacing="1" w:after="100" w:afterAutospacing="1" w:line="284" w:lineRule="atLeast"/>
        <w:rPr>
          <w:rFonts w:ascii="Arial" w:eastAsia="Times New Roman" w:hAnsi="Arial" w:cs="Arial"/>
          <w:color w:val="333333"/>
          <w:sz w:val="20"/>
          <w:szCs w:val="20"/>
          <w:lang w:eastAsia="en-GB"/>
        </w:rPr>
      </w:pPr>
      <w:r w:rsidRPr="00FF0C86">
        <w:rPr>
          <w:rFonts w:ascii="Arial" w:eastAsia="Times New Roman" w:hAnsi="Arial" w:cs="Arial"/>
          <w:color w:val="333333"/>
          <w:sz w:val="20"/>
          <w:szCs w:val="20"/>
          <w:lang w:eastAsia="en-GB"/>
        </w:rPr>
        <w:t>2. It is a long-accepted paradigm that protein quality is an important aspect of any consideration of human protein needs, as evidenced by extensive efforts to measure quality and standardize those measurements. For this reason, in the present context of optimal protein intakes, discussion of “what sort” is equally relevant as the question of “how much.”</w:t>
      </w:r>
    </w:p>
    <w:p w:rsidR="00FF0C86" w:rsidRPr="00FF0C86" w:rsidRDefault="00FF0C86" w:rsidP="00FF0C86">
      <w:pPr>
        <w:spacing w:before="100" w:beforeAutospacing="1" w:after="100" w:afterAutospacing="1" w:line="284" w:lineRule="atLeast"/>
        <w:rPr>
          <w:rFonts w:ascii="Arial" w:eastAsia="Times New Roman" w:hAnsi="Arial" w:cs="Arial"/>
          <w:color w:val="333333"/>
          <w:sz w:val="20"/>
          <w:szCs w:val="20"/>
          <w:lang w:eastAsia="en-GB"/>
        </w:rPr>
      </w:pPr>
      <w:r w:rsidRPr="00FF0C86">
        <w:rPr>
          <w:rFonts w:ascii="Arial" w:eastAsia="Times New Roman" w:hAnsi="Arial" w:cs="Arial"/>
          <w:color w:val="333333"/>
          <w:sz w:val="20"/>
          <w:szCs w:val="20"/>
          <w:lang w:eastAsia="en-GB"/>
        </w:rPr>
        <w:t>There are 2 important aspects of protein quality: </w:t>
      </w:r>
      <w:r w:rsidRPr="00FF0C86">
        <w:rPr>
          <w:rFonts w:ascii="Arial" w:eastAsia="Times New Roman" w:hAnsi="Arial" w:cs="Arial"/>
          <w:i/>
          <w:iCs/>
          <w:color w:val="333333"/>
          <w:sz w:val="20"/>
          <w:szCs w:val="20"/>
          <w:lang w:eastAsia="en-GB"/>
        </w:rPr>
        <w:t>1</w:t>
      </w:r>
      <w:r w:rsidRPr="00FF0C86">
        <w:rPr>
          <w:rFonts w:ascii="Arial" w:eastAsia="Times New Roman" w:hAnsi="Arial" w:cs="Arial"/>
          <w:color w:val="333333"/>
          <w:sz w:val="20"/>
          <w:szCs w:val="20"/>
          <w:lang w:eastAsia="en-GB"/>
        </w:rPr>
        <w:t>) the characteristics of the protein and the food matrix in which it is consumed, and </w:t>
      </w:r>
      <w:r w:rsidRPr="00FF0C86">
        <w:rPr>
          <w:rFonts w:ascii="Arial" w:eastAsia="Times New Roman" w:hAnsi="Arial" w:cs="Arial"/>
          <w:i/>
          <w:iCs/>
          <w:color w:val="333333"/>
          <w:sz w:val="20"/>
          <w:szCs w:val="20"/>
          <w:lang w:eastAsia="en-GB"/>
        </w:rPr>
        <w:t>2</w:t>
      </w:r>
      <w:r w:rsidRPr="00FF0C86">
        <w:rPr>
          <w:rFonts w:ascii="Arial" w:eastAsia="Times New Roman" w:hAnsi="Arial" w:cs="Arial"/>
          <w:color w:val="333333"/>
          <w:sz w:val="20"/>
          <w:szCs w:val="20"/>
          <w:lang w:eastAsia="en-GB"/>
        </w:rPr>
        <w:t>) the demands of the individual consuming the food, as influenced by age, health status, physiologic status, and energy balance. Multiple factors influence protein quality, and these issues have been debated extensively for decades. In light of increasingly diverse functions of protein in human health, the appropriate endpoints by which the “how much” question is investigated become equally important for the assessment of protein quality. With respect to dietary protein's ability to satisfy metabolic demands in relation to maintaining muscle and bone, significant data have emerged to suggest that protein's role in health may be based on factors that are not captured by current protein quality estimates.</w:t>
      </w:r>
    </w:p>
    <w:p w:rsidR="00FF0C86" w:rsidRPr="00FF0C86" w:rsidRDefault="00FF0C86" w:rsidP="00FF0C86">
      <w:pPr>
        <w:spacing w:before="100" w:beforeAutospacing="1" w:after="100" w:afterAutospacing="1" w:line="284" w:lineRule="atLeast"/>
        <w:rPr>
          <w:rFonts w:ascii="Arial" w:eastAsia="Times New Roman" w:hAnsi="Arial" w:cs="Arial"/>
          <w:color w:val="333333"/>
          <w:sz w:val="20"/>
          <w:szCs w:val="20"/>
          <w:lang w:eastAsia="en-GB"/>
        </w:rPr>
      </w:pPr>
      <w:r w:rsidRPr="00FF0C86">
        <w:rPr>
          <w:rFonts w:ascii="Arial" w:eastAsia="Times New Roman" w:hAnsi="Arial" w:cs="Arial"/>
          <w:color w:val="333333"/>
          <w:sz w:val="20"/>
          <w:szCs w:val="20"/>
          <w:lang w:eastAsia="en-GB"/>
        </w:rPr>
        <w:t>The current aim of protein quality evaluation is to determine the ability of a protein to meet maintenance needs plus special needs for growth, pregnancy, or lactation: “The lowest level of dietary protein intake that will balance the losses of nitrogen from the body, and thus maintain the body protein mass, in persons at energy balance with modest levels of physical activity, plus, in children or pregnant/lactating women, the needs associated with the deposition of tissues or the secretion of milk at rates consistent with good health.”(4)</w:t>
      </w:r>
    </w:p>
    <w:p w:rsidR="00AC63AA" w:rsidRPr="00FF0C86" w:rsidRDefault="00AC63AA" w:rsidP="00FF0C86">
      <w:bookmarkStart w:id="0" w:name="_GoBack"/>
      <w:bookmarkEnd w:id="0"/>
    </w:p>
    <w:sectPr w:rsidR="00AC63AA" w:rsidRPr="00FF0C86" w:rsidSect="00FF0C8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CA01FB"/>
    <w:multiLevelType w:val="multilevel"/>
    <w:tmpl w:val="48381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C86"/>
    <w:rsid w:val="00AC63AA"/>
    <w:rsid w:val="00FF0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6757E-41CE-4EDE-8B77-5C453B8C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0C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F0C86"/>
    <w:rPr>
      <w:b/>
      <w:bCs/>
    </w:rPr>
  </w:style>
  <w:style w:type="character" w:styleId="Hyperlink">
    <w:name w:val="Hyperlink"/>
    <w:basedOn w:val="DefaultParagraphFont"/>
    <w:uiPriority w:val="99"/>
    <w:semiHidden/>
    <w:unhideWhenUsed/>
    <w:rsid w:val="00FF0C86"/>
    <w:rPr>
      <w:color w:val="0000FF"/>
      <w:u w:val="single"/>
    </w:rPr>
  </w:style>
  <w:style w:type="character" w:styleId="Emphasis">
    <w:name w:val="Emphasis"/>
    <w:basedOn w:val="DefaultParagraphFont"/>
    <w:uiPriority w:val="20"/>
    <w:qFormat/>
    <w:rsid w:val="00FF0C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1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itrogen" TargetMode="External"/><Relationship Id="rId13" Type="http://schemas.openxmlformats.org/officeDocument/2006/relationships/hyperlink" Target="https://en.wikipedia.org/wiki/Mammals" TargetMode="External"/><Relationship Id="rId3" Type="http://schemas.openxmlformats.org/officeDocument/2006/relationships/settings" Target="settings.xml"/><Relationship Id="rId7" Type="http://schemas.openxmlformats.org/officeDocument/2006/relationships/hyperlink" Target="https://en.wikipedia.org/wiki/Cell_(biology)" TargetMode="External"/><Relationship Id="rId12" Type="http://schemas.openxmlformats.org/officeDocument/2006/relationships/hyperlink" Target="https://en.wikipedia.org/wiki/Egg_(foo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Protein_biosynthesis" TargetMode="External"/><Relationship Id="rId11" Type="http://schemas.openxmlformats.org/officeDocument/2006/relationships/hyperlink" Target="https://en.wikipedia.org/wiki/Small_intestine" TargetMode="External"/><Relationship Id="rId5" Type="http://schemas.openxmlformats.org/officeDocument/2006/relationships/hyperlink" Target="https://en.wikipedia.org/wiki/Protein" TargetMode="External"/><Relationship Id="rId15" Type="http://schemas.openxmlformats.org/officeDocument/2006/relationships/hyperlink" Target="https://en.wikipedia.org/wiki/Bodybuilding" TargetMode="External"/><Relationship Id="rId10" Type="http://schemas.openxmlformats.org/officeDocument/2006/relationships/hyperlink" Target="https://en.wikipedia.org/wiki/Digestion" TargetMode="External"/><Relationship Id="rId4" Type="http://schemas.openxmlformats.org/officeDocument/2006/relationships/webSettings" Target="webSettings.xml"/><Relationship Id="rId9" Type="http://schemas.openxmlformats.org/officeDocument/2006/relationships/hyperlink" Target="https://en.wikipedia.org/wiki/Ratio" TargetMode="External"/><Relationship Id="rId14" Type="http://schemas.openxmlformats.org/officeDocument/2006/relationships/hyperlink" Target="https://en.wikipedia.org/wiki/Biological_val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637</Words>
  <Characters>3636</Characters>
  <Application>Microsoft Office Word</Application>
  <DocSecurity>0</DocSecurity>
  <Lines>30</Lines>
  <Paragraphs>8</Paragraphs>
  <ScaleCrop>false</ScaleCrop>
  <Company>Hewlett-Packard</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2020-05-31T09:48:00Z</dcterms:created>
  <dcterms:modified xsi:type="dcterms:W3CDTF">2020-05-31T09:50:00Z</dcterms:modified>
</cp:coreProperties>
</file>