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1372"/>
        <w:gridCol w:w="1253"/>
        <w:gridCol w:w="763"/>
        <w:gridCol w:w="2486"/>
        <w:gridCol w:w="3407"/>
      </w:tblGrid>
      <w:tr>
        <w:trPr>
          <w:trHeight w:val="254" w:hRule="atLeast"/>
          <w:jc w:val="left"/>
        </w:trPr>
        <w:tc>
          <w:tcPr>
            <w:tcW w:w="10088" w:type="dxa"/>
            <w:gridSpan w:val="6"/>
            <w:tcBorders/>
          </w:tcPr>
          <w:p>
            <w:pPr>
              <w:pStyle w:val="style4098"/>
              <w:spacing w:lineRule="exact" w:line="225"/>
              <w:ind w:left="200"/>
              <w:rPr>
                <w:sz w:val="22"/>
              </w:rPr>
            </w:pPr>
            <w:r>
              <w:rPr>
                <w:sz w:val="22"/>
                <w:lang w:val="en-US"/>
              </w:rPr>
              <w:t>OGUNLEYE Samue</w:t>
            </w:r>
            <w:r>
              <w:rPr>
                <w:sz w:val="22"/>
                <w:lang w:val="en-US"/>
              </w:rPr>
              <w:t>l Olufikayo</w:t>
            </w:r>
          </w:p>
        </w:tc>
      </w:tr>
      <w:tr>
        <w:tblPrEx/>
        <w:trPr>
          <w:trHeight w:val="288" w:hRule="atLeast"/>
          <w:jc w:val="left"/>
        </w:trPr>
        <w:tc>
          <w:tcPr>
            <w:tcW w:w="10088" w:type="dxa"/>
            <w:gridSpan w:val="6"/>
            <w:tcBorders/>
          </w:tcPr>
          <w:p>
            <w:pPr>
              <w:pStyle w:val="style4098"/>
              <w:spacing w:lineRule="exact" w:line="258"/>
              <w:ind w:left="0"/>
              <w:rPr>
                <w:sz w:val="22"/>
              </w:rPr>
            </w:pPr>
            <w:r>
              <w:rPr>
                <w:sz w:val="22"/>
                <w:lang w:val="en-US"/>
              </w:rPr>
              <w:t>ECONOMIC</w:t>
            </w:r>
            <w:r>
              <w:rPr>
                <w:sz w:val="22"/>
                <w:lang w:val="en-US"/>
              </w:rPr>
              <w:t>S DEPARTMENT</w:t>
            </w:r>
          </w:p>
        </w:tc>
      </w:tr>
      <w:tr>
        <w:tblPrEx/>
        <w:trPr>
          <w:trHeight w:val="287" w:hRule="atLeast"/>
          <w:jc w:val="left"/>
        </w:trPr>
        <w:tc>
          <w:tcPr>
            <w:tcW w:w="10088" w:type="dxa"/>
            <w:gridSpan w:val="6"/>
            <w:tcBorders/>
          </w:tcPr>
          <w:p>
            <w:pPr>
              <w:pStyle w:val="style4098"/>
              <w:spacing w:lineRule="exact" w:line="258"/>
              <w:ind w:left="200"/>
              <w:rPr>
                <w:sz w:val="22"/>
              </w:rPr>
            </w:pPr>
            <w:r>
              <w:rPr>
                <w:sz w:val="22"/>
              </w:rPr>
              <w:t>ACC202</w:t>
            </w:r>
          </w:p>
        </w:tc>
      </w:tr>
      <w:tr>
        <w:tblPrEx/>
        <w:trPr>
          <w:trHeight w:val="432" w:hRule="atLeast"/>
          <w:jc w:val="left"/>
        </w:trPr>
        <w:tc>
          <w:tcPr>
            <w:tcW w:w="10088" w:type="dxa"/>
            <w:gridSpan w:val="6"/>
            <w:tcBorders/>
          </w:tcPr>
          <w:p>
            <w:pPr>
              <w:pStyle w:val="style4098"/>
              <w:spacing w:lineRule="exact" w:line="258"/>
              <w:ind w:left="20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9</w:t>
            </w:r>
            <w:r>
              <w:rPr>
                <w:sz w:val="22"/>
              </w:rPr>
              <w:t>/SMS0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/0</w:t>
            </w:r>
            <w:r>
              <w:rPr>
                <w:sz w:val="22"/>
                <w:lang w:val="en-US"/>
              </w:rPr>
              <w:t>27</w:t>
            </w:r>
          </w:p>
        </w:tc>
      </w:tr>
      <w:tr>
        <w:tblPrEx/>
        <w:trPr>
          <w:trHeight w:val="432" w:hRule="atLeast"/>
          <w:jc w:val="left"/>
        </w:trPr>
        <w:tc>
          <w:tcPr>
            <w:tcW w:w="10088" w:type="dxa"/>
            <w:gridSpan w:val="6"/>
            <w:tcBorders/>
          </w:tcPr>
          <w:p>
            <w:pPr>
              <w:pStyle w:val="style4098"/>
              <w:spacing w:before="134"/>
              <w:ind w:left="200"/>
              <w:rPr>
                <w:sz w:val="22"/>
              </w:rPr>
            </w:pPr>
            <w:r>
              <w:rPr>
                <w:sz w:val="22"/>
              </w:rPr>
              <w:t>*Profitability ratio</w:t>
            </w:r>
          </w:p>
        </w:tc>
      </w:tr>
      <w:tr>
        <w:tblPrEx/>
        <w:trPr>
          <w:trHeight w:val="287" w:hRule="atLeast"/>
          <w:jc w:val="left"/>
        </w:trPr>
        <w:tc>
          <w:tcPr>
            <w:tcW w:w="10088" w:type="dxa"/>
            <w:gridSpan w:val="6"/>
            <w:tcBorders/>
          </w:tcPr>
          <w:p>
            <w:pPr>
              <w:pStyle w:val="style4098"/>
              <w:spacing w:lineRule="exact" w:line="258"/>
              <w:ind w:left="200"/>
              <w:rPr>
                <w:sz w:val="22"/>
              </w:rPr>
            </w:pPr>
            <w:r>
              <w:rPr>
                <w:sz w:val="22"/>
              </w:rPr>
              <w:t>*liquidity</w:t>
            </w:r>
          </w:p>
        </w:tc>
      </w:tr>
      <w:tr>
        <w:tblPrEx/>
        <w:trPr>
          <w:trHeight w:val="287" w:hRule="atLeast"/>
          <w:jc w:val="left"/>
        </w:trPr>
        <w:tc>
          <w:tcPr>
            <w:tcW w:w="10088" w:type="dxa"/>
            <w:gridSpan w:val="6"/>
            <w:tcBorders/>
          </w:tcPr>
          <w:p>
            <w:pPr>
              <w:pStyle w:val="style4098"/>
              <w:spacing w:lineRule="exact" w:line="258"/>
              <w:ind w:left="200"/>
              <w:rPr>
                <w:sz w:val="22"/>
              </w:rPr>
            </w:pPr>
            <w:r>
              <w:rPr>
                <w:sz w:val="22"/>
              </w:rPr>
              <w:t>*Working capital efficieny ratio</w:t>
            </w:r>
          </w:p>
        </w:tc>
      </w:tr>
      <w:tr>
        <w:tblPrEx/>
        <w:trPr>
          <w:trHeight w:val="432" w:hRule="atLeast"/>
          <w:jc w:val="left"/>
        </w:trPr>
        <w:tc>
          <w:tcPr>
            <w:tcW w:w="10088" w:type="dxa"/>
            <w:gridSpan w:val="6"/>
            <w:tcBorders/>
          </w:tcPr>
          <w:p>
            <w:pPr>
              <w:pStyle w:val="style4098"/>
              <w:spacing w:lineRule="exact" w:line="258"/>
              <w:ind w:left="200"/>
              <w:rPr>
                <w:sz w:val="22"/>
              </w:rPr>
            </w:pPr>
            <w:r>
              <w:rPr>
                <w:sz w:val="22"/>
              </w:rPr>
              <w:t>B. comment on the liquidity of Ajahaku plc stating the refund point to which relevant ratio can be compared.</w:t>
            </w:r>
          </w:p>
        </w:tc>
      </w:tr>
      <w:tr>
        <w:tblPrEx/>
        <w:trPr>
          <w:trHeight w:val="432" w:hRule="atLeast"/>
          <w:jc w:val="left"/>
        </w:trPr>
        <w:tc>
          <w:tcPr>
            <w:tcW w:w="10088" w:type="dxa"/>
            <w:gridSpan w:val="6"/>
            <w:tcBorders/>
          </w:tcPr>
          <w:p>
            <w:pPr>
              <w:pStyle w:val="style4098"/>
              <w:spacing w:before="134"/>
              <w:ind w:left="200"/>
              <w:rPr>
                <w:sz w:val="22"/>
              </w:rPr>
            </w:pPr>
            <w:r>
              <w:rPr>
                <w:sz w:val="22"/>
              </w:rPr>
              <w:t>Profitability ratio</w:t>
            </w:r>
          </w:p>
        </w:tc>
      </w:tr>
      <w:tr>
        <w:tblPrEx/>
        <w:trPr>
          <w:trHeight w:val="285" w:hRule="atLeast"/>
          <w:jc w:val="left"/>
        </w:trPr>
        <w:tc>
          <w:tcPr>
            <w:tcW w:w="10088" w:type="dxa"/>
            <w:gridSpan w:val="6"/>
            <w:tcBorders/>
          </w:tcPr>
          <w:p>
            <w:pPr>
              <w:pStyle w:val="style4098"/>
              <w:spacing w:lineRule="exact" w:line="258"/>
              <w:ind w:left="1208"/>
              <w:rPr>
                <w:sz w:val="22"/>
              </w:rPr>
            </w:pPr>
            <w:r>
              <w:rPr>
                <w:sz w:val="22"/>
              </w:rPr>
              <w:t>return on capital employed</w:t>
            </w:r>
          </w:p>
        </w:tc>
      </w:tr>
      <w:tr>
        <w:tblPrEx/>
        <w:trPr>
          <w:trHeight w:val="290" w:hRule="atLeast"/>
          <w:jc w:val="left"/>
        </w:trPr>
        <w:tc>
          <w:tcPr>
            <w:tcW w:w="4195" w:type="dxa"/>
            <w:gridSpan w:val="4"/>
            <w:tcBorders/>
          </w:tcPr>
          <w:p>
            <w:pPr>
              <w:pStyle w:val="style4098"/>
              <w:spacing w:lineRule="exact" w:line="256"/>
              <w:ind w:left="200"/>
              <w:rPr>
                <w:sz w:val="22"/>
              </w:rPr>
            </w:pPr>
            <w:r>
              <w:rPr>
                <w:sz w:val="22"/>
              </w:rPr>
              <w:t xml:space="preserve">ROCE = </w:t>
            </w:r>
            <w:r>
              <w:rPr>
                <w:sz w:val="22"/>
                <w:u w:val="single"/>
              </w:rPr>
              <w:t>Profit before interest and taxation</w:t>
            </w:r>
          </w:p>
        </w:tc>
        <w:tc>
          <w:tcPr>
            <w:tcW w:w="2486" w:type="dxa"/>
            <w:tcBorders/>
          </w:tcPr>
          <w:p>
            <w:pPr>
              <w:pStyle w:val="style4098"/>
              <w:spacing w:lineRule="exact" w:line="261"/>
              <w:ind w:left="38"/>
              <w:rPr>
                <w:sz w:val="22"/>
              </w:rPr>
            </w:pPr>
            <w:r>
              <w:rPr>
                <w:sz w:val="22"/>
              </w:rPr>
              <w:t>* 100</w:t>
            </w:r>
          </w:p>
        </w:tc>
        <w:tc>
          <w:tcPr>
            <w:tcW w:w="34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10088" w:type="dxa"/>
            <w:gridSpan w:val="6"/>
            <w:tcBorders/>
          </w:tcPr>
          <w:p>
            <w:pPr>
              <w:pStyle w:val="style4098"/>
              <w:spacing w:lineRule="exact" w:line="258"/>
              <w:ind w:left="1208"/>
              <w:rPr>
                <w:sz w:val="22"/>
              </w:rPr>
            </w:pPr>
            <w:r>
              <w:rPr>
                <w:sz w:val="22"/>
              </w:rPr>
              <w:t>capital employed</w:t>
            </w:r>
          </w:p>
        </w:tc>
      </w:tr>
      <w:tr>
        <w:tblPrEx/>
        <w:trPr>
          <w:trHeight w:val="287" w:hRule="atLeast"/>
          <w:jc w:val="left"/>
        </w:trPr>
        <w:tc>
          <w:tcPr>
            <w:tcW w:w="807" w:type="dxa"/>
            <w:tcBorders/>
          </w:tcPr>
          <w:p>
            <w:pPr>
              <w:pStyle w:val="style4098"/>
              <w:spacing w:lineRule="exact" w:line="261"/>
              <w:ind w:left="200"/>
              <w:rPr>
                <w:sz w:val="22"/>
              </w:rPr>
            </w:pPr>
            <w:r>
              <w:rPr>
                <w:sz w:val="22"/>
              </w:rPr>
              <w:t>ROCE=</w:t>
            </w:r>
          </w:p>
        </w:tc>
        <w:tc>
          <w:tcPr>
            <w:tcW w:w="1372" w:type="dxa"/>
            <w:tcBorders/>
          </w:tcPr>
          <w:p>
            <w:pPr>
              <w:pStyle w:val="style4098"/>
              <w:spacing w:lineRule="exact" w:line="256"/>
              <w:ind w:right="141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>220,000</w:t>
            </w:r>
          </w:p>
        </w:tc>
        <w:tc>
          <w:tcPr>
            <w:tcW w:w="1253" w:type="dxa"/>
            <w:tcBorders/>
          </w:tcPr>
          <w:p>
            <w:pPr>
              <w:pStyle w:val="style4098"/>
              <w:spacing w:lineRule="exact" w:line="261"/>
              <w:ind w:left="105"/>
              <w:rPr>
                <w:sz w:val="22"/>
              </w:rPr>
            </w:pPr>
            <w:r>
              <w:rPr>
                <w:sz w:val="22"/>
              </w:rPr>
              <w:t>*100</w:t>
            </w:r>
          </w:p>
        </w:tc>
        <w:tc>
          <w:tcPr>
            <w:tcW w:w="76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2486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288" w:hRule="atLeast"/>
          <w:jc w:val="left"/>
        </w:trPr>
        <w:tc>
          <w:tcPr>
            <w:tcW w:w="8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/>
          </w:tcPr>
          <w:p>
            <w:pPr>
              <w:pStyle w:val="style4098"/>
              <w:spacing w:lineRule="exact" w:line="256"/>
              <w:ind w:right="141"/>
              <w:jc w:val="right"/>
              <w:rPr>
                <w:sz w:val="22"/>
              </w:rPr>
            </w:pPr>
            <w:r>
              <w:rPr>
                <w:sz w:val="22"/>
              </w:rPr>
              <w:t>700,000</w:t>
            </w:r>
          </w:p>
        </w:tc>
        <w:tc>
          <w:tcPr>
            <w:tcW w:w="125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2486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434" w:hRule="atLeast"/>
          <w:jc w:val="left"/>
        </w:trPr>
        <w:tc>
          <w:tcPr>
            <w:tcW w:w="8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/>
          </w:tcPr>
          <w:p>
            <w:pPr>
              <w:pStyle w:val="style4098"/>
              <w:spacing w:lineRule="exact" w:line="261"/>
              <w:ind w:right="36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5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2486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573" w:hRule="atLeast"/>
          <w:jc w:val="left"/>
        </w:trPr>
        <w:tc>
          <w:tcPr>
            <w:tcW w:w="10088" w:type="dxa"/>
            <w:gridSpan w:val="6"/>
            <w:tcBorders/>
          </w:tcPr>
          <w:p>
            <w:pPr>
              <w:pStyle w:val="style4098"/>
              <w:spacing w:before="134"/>
              <w:ind w:left="200"/>
              <w:rPr>
                <w:sz w:val="22"/>
              </w:rPr>
            </w:pPr>
            <w:r>
              <w:rPr>
                <w:sz w:val="22"/>
              </w:rPr>
              <w:t>b] Return on equity/ return on share holder capital</w:t>
            </w:r>
          </w:p>
        </w:tc>
      </w:tr>
      <w:tr>
        <w:tblPrEx/>
        <w:trPr>
          <w:trHeight w:val="441" w:hRule="atLeast"/>
          <w:jc w:val="left"/>
        </w:trPr>
        <w:tc>
          <w:tcPr>
            <w:tcW w:w="6681" w:type="dxa"/>
            <w:gridSpan w:val="5"/>
            <w:tcBorders/>
          </w:tcPr>
          <w:p>
            <w:pPr>
              <w:pStyle w:val="style4098"/>
              <w:spacing w:before="131"/>
              <w:ind w:left="200"/>
              <w:rPr>
                <w:sz w:val="22"/>
              </w:rPr>
            </w:pPr>
            <w:r>
              <w:rPr>
                <w:sz w:val="22"/>
              </w:rPr>
              <w:t xml:space="preserve">ROE/ROSE= </w:t>
            </w:r>
            <w:r>
              <w:rPr>
                <w:sz w:val="22"/>
                <w:u w:val="single"/>
              </w:rPr>
              <w:t>PROFIT AFTER TAXATION AND PREFERENCE DIVIDEND</w:t>
            </w:r>
          </w:p>
        </w:tc>
        <w:tc>
          <w:tcPr>
            <w:tcW w:w="3407" w:type="dxa"/>
            <w:tcBorders/>
          </w:tcPr>
          <w:p>
            <w:pPr>
              <w:pStyle w:val="style4098"/>
              <w:spacing w:before="136"/>
              <w:ind w:left="577"/>
              <w:rPr>
                <w:sz w:val="22"/>
              </w:rPr>
            </w:pPr>
            <w:r>
              <w:rPr>
                <w:sz w:val="22"/>
              </w:rPr>
              <w:t>*100</w:t>
            </w:r>
          </w:p>
        </w:tc>
      </w:tr>
      <w:tr>
        <w:tblPrEx/>
        <w:trPr>
          <w:trHeight w:val="278" w:hRule="atLeast"/>
          <w:jc w:val="left"/>
        </w:trPr>
        <w:tc>
          <w:tcPr>
            <w:tcW w:w="10088" w:type="dxa"/>
            <w:gridSpan w:val="6"/>
            <w:tcBorders/>
          </w:tcPr>
          <w:p>
            <w:pPr>
              <w:pStyle w:val="style4098"/>
              <w:spacing w:before="1"/>
              <w:ind w:left="1208"/>
              <w:rPr>
                <w:sz w:val="20"/>
              </w:rPr>
            </w:pPr>
            <w:r>
              <w:rPr>
                <w:sz w:val="20"/>
              </w:rPr>
              <w:t>SHARE CAPITAL AND RESERVES EXCLUDING PREFERENCE SHARE CAPITAL</w:t>
            </w:r>
          </w:p>
        </w:tc>
      </w:tr>
      <w:tr>
        <w:tblPrEx/>
        <w:trPr>
          <w:trHeight w:val="290" w:hRule="atLeast"/>
          <w:jc w:val="left"/>
        </w:trPr>
        <w:tc>
          <w:tcPr>
            <w:tcW w:w="8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/>
          </w:tcPr>
          <w:p>
            <w:pPr>
              <w:pStyle w:val="style4098"/>
              <w:spacing w:lineRule="exact" w:line="261"/>
              <w:ind w:left="7"/>
              <w:rPr>
                <w:sz w:val="22"/>
              </w:rPr>
            </w:pPr>
            <w:r>
              <w:rPr>
                <w:sz w:val="22"/>
                <w:u w:val="single"/>
              </w:rPr>
              <w:t>112,000</w:t>
            </w:r>
          </w:p>
        </w:tc>
        <w:tc>
          <w:tcPr>
            <w:tcW w:w="125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2486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287" w:hRule="atLeast"/>
          <w:jc w:val="left"/>
        </w:trPr>
        <w:tc>
          <w:tcPr>
            <w:tcW w:w="8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/>
          </w:tcPr>
          <w:p>
            <w:pPr>
              <w:pStyle w:val="style4098"/>
              <w:spacing w:lineRule="exact" w:line="258"/>
              <w:ind w:left="7"/>
              <w:rPr>
                <w:sz w:val="22"/>
              </w:rPr>
            </w:pPr>
            <w:r>
              <w:rPr>
                <w:sz w:val="22"/>
              </w:rPr>
              <w:t>700,000</w:t>
            </w:r>
          </w:p>
        </w:tc>
        <w:tc>
          <w:tcPr>
            <w:tcW w:w="1253" w:type="dxa"/>
            <w:tcBorders/>
          </w:tcPr>
          <w:p>
            <w:pPr>
              <w:pStyle w:val="style4098"/>
              <w:spacing w:lineRule="exact" w:line="258"/>
              <w:ind w:left="282"/>
              <w:rPr>
                <w:sz w:val="22"/>
              </w:rPr>
            </w:pPr>
            <w:r>
              <w:rPr>
                <w:sz w:val="22"/>
              </w:rPr>
              <w:t>*100</w:t>
            </w:r>
          </w:p>
        </w:tc>
        <w:tc>
          <w:tcPr>
            <w:tcW w:w="76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2486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432" w:hRule="atLeast"/>
          <w:jc w:val="left"/>
        </w:trPr>
        <w:tc>
          <w:tcPr>
            <w:tcW w:w="8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/>
          </w:tcPr>
          <w:p>
            <w:pPr>
              <w:pStyle w:val="style4098"/>
              <w:spacing w:lineRule="exact" w:line="258"/>
              <w:ind w:right="36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5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2486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432" w:hRule="atLeast"/>
          <w:jc w:val="left"/>
        </w:trPr>
        <w:tc>
          <w:tcPr>
            <w:tcW w:w="3432" w:type="dxa"/>
            <w:gridSpan w:val="3"/>
            <w:tcBorders/>
          </w:tcPr>
          <w:p>
            <w:pPr>
              <w:pStyle w:val="style4098"/>
              <w:tabs>
                <w:tab w:val="left" w:leader="none" w:pos="3007"/>
              </w:tabs>
              <w:spacing w:before="134"/>
              <w:ind w:left="200"/>
              <w:rPr>
                <w:sz w:val="22"/>
              </w:rPr>
            </w:pPr>
            <w:r>
              <w:rPr>
                <w:sz w:val="22"/>
              </w:rPr>
              <w:t>C] Operating profit</w:t>
            </w:r>
            <w:r>
              <w:rPr>
                <w:sz w:val="22"/>
              </w:rPr>
              <w:t>margin</w:t>
            </w:r>
            <w:r>
              <w:rPr>
                <w:sz w:val="22"/>
              </w:rPr>
              <w:t>=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11</w:t>
            </w:r>
          </w:p>
        </w:tc>
        <w:tc>
          <w:tcPr>
            <w:tcW w:w="763" w:type="dxa"/>
            <w:tcBorders/>
          </w:tcPr>
          <w:p>
            <w:pPr>
              <w:pStyle w:val="style4098"/>
              <w:spacing w:before="134"/>
              <w:ind w:right="34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>112,000</w:t>
            </w:r>
          </w:p>
        </w:tc>
        <w:tc>
          <w:tcPr>
            <w:tcW w:w="2486" w:type="dxa"/>
            <w:tcBorders/>
          </w:tcPr>
          <w:p>
            <w:pPr>
              <w:pStyle w:val="style4098"/>
              <w:spacing w:before="134"/>
              <w:ind w:left="38"/>
              <w:rPr>
                <w:sz w:val="22"/>
              </w:rPr>
            </w:pPr>
            <w:r>
              <w:rPr>
                <w:sz w:val="22"/>
              </w:rPr>
              <w:t>*100</w:t>
            </w:r>
          </w:p>
        </w:tc>
        <w:tc>
          <w:tcPr>
            <w:tcW w:w="34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288" w:hRule="atLeast"/>
          <w:jc w:val="left"/>
        </w:trPr>
        <w:tc>
          <w:tcPr>
            <w:tcW w:w="10088" w:type="dxa"/>
            <w:gridSpan w:val="6"/>
            <w:tcBorders/>
          </w:tcPr>
          <w:p>
            <w:pPr>
              <w:pStyle w:val="style4098"/>
              <w:spacing w:lineRule="exact" w:line="258"/>
              <w:ind w:left="3278"/>
              <w:rPr>
                <w:sz w:val="22"/>
              </w:rPr>
            </w:pPr>
            <w:r>
              <w:rPr>
                <w:sz w:val="22"/>
              </w:rPr>
              <w:t>2,000,000</w:t>
            </w:r>
          </w:p>
        </w:tc>
      </w:tr>
      <w:tr>
        <w:tblPrEx/>
        <w:trPr>
          <w:trHeight w:val="573" w:hRule="atLeast"/>
          <w:jc w:val="left"/>
        </w:trPr>
        <w:tc>
          <w:tcPr>
            <w:tcW w:w="8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/>
          </w:tcPr>
          <w:p>
            <w:pPr>
              <w:pStyle w:val="style4098"/>
              <w:spacing w:lineRule="exact" w:line="259"/>
              <w:ind w:right="34"/>
              <w:jc w:val="right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2486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576" w:hRule="atLeast"/>
          <w:jc w:val="left"/>
        </w:trPr>
        <w:tc>
          <w:tcPr>
            <w:tcW w:w="3432" w:type="dxa"/>
            <w:gridSpan w:val="3"/>
            <w:tcBorders/>
          </w:tcPr>
          <w:p>
            <w:pPr>
              <w:pStyle w:val="style4098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style4098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 xml:space="preserve">d] Gross profit margin = </w:t>
            </w:r>
            <w:r>
              <w:rPr>
                <w:sz w:val="22"/>
                <w:u w:val="single"/>
              </w:rPr>
              <w:t>Gross profit</w:t>
            </w:r>
          </w:p>
        </w:tc>
        <w:tc>
          <w:tcPr>
            <w:tcW w:w="76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2486" w:type="dxa"/>
            <w:tcBorders/>
          </w:tcPr>
          <w:p>
            <w:pPr>
              <w:pStyle w:val="style4098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style4098"/>
              <w:spacing w:before="1"/>
              <w:ind w:left="283"/>
              <w:rPr>
                <w:sz w:val="22"/>
              </w:rPr>
            </w:pPr>
            <w:r>
              <w:rPr>
                <w:sz w:val="22"/>
              </w:rPr>
              <w:t>*100</w:t>
            </w:r>
          </w:p>
        </w:tc>
        <w:tc>
          <w:tcPr>
            <w:tcW w:w="34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434" w:hRule="atLeast"/>
          <w:jc w:val="left"/>
        </w:trPr>
        <w:tc>
          <w:tcPr>
            <w:tcW w:w="10088" w:type="dxa"/>
            <w:gridSpan w:val="6"/>
            <w:tcBorders/>
          </w:tcPr>
          <w:p>
            <w:pPr>
              <w:pStyle w:val="style4098"/>
              <w:spacing w:lineRule="exact" w:line="261"/>
              <w:ind w:left="2217"/>
              <w:rPr>
                <w:sz w:val="22"/>
              </w:rPr>
            </w:pPr>
            <w:r>
              <w:rPr>
                <w:sz w:val="22"/>
              </w:rPr>
              <w:t>Revenue/sales</w:t>
            </w:r>
          </w:p>
        </w:tc>
      </w:tr>
      <w:tr>
        <w:tblPrEx/>
        <w:trPr>
          <w:trHeight w:val="432" w:hRule="atLeast"/>
          <w:jc w:val="left"/>
        </w:trPr>
        <w:tc>
          <w:tcPr>
            <w:tcW w:w="8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/>
          </w:tcPr>
          <w:p>
            <w:pPr>
              <w:pStyle w:val="style4098"/>
              <w:spacing w:before="134"/>
              <w:ind w:right="35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>500,000</w:t>
            </w:r>
          </w:p>
        </w:tc>
        <w:tc>
          <w:tcPr>
            <w:tcW w:w="1253" w:type="dxa"/>
            <w:tcBorders/>
          </w:tcPr>
          <w:p>
            <w:pPr>
              <w:pStyle w:val="style4098"/>
              <w:spacing w:before="134"/>
              <w:ind w:left="38"/>
              <w:rPr>
                <w:sz w:val="22"/>
              </w:rPr>
            </w:pPr>
            <w:r>
              <w:rPr>
                <w:sz w:val="22"/>
              </w:rPr>
              <w:t>*100</w:t>
            </w:r>
          </w:p>
        </w:tc>
        <w:tc>
          <w:tcPr>
            <w:tcW w:w="76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2486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288" w:hRule="atLeast"/>
          <w:jc w:val="left"/>
        </w:trPr>
        <w:tc>
          <w:tcPr>
            <w:tcW w:w="8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/>
          </w:tcPr>
          <w:p>
            <w:pPr>
              <w:pStyle w:val="style4098"/>
              <w:spacing w:lineRule="exact" w:line="258"/>
              <w:ind w:right="35"/>
              <w:jc w:val="right"/>
              <w:rPr>
                <w:sz w:val="22"/>
              </w:rPr>
            </w:pPr>
            <w:r>
              <w:rPr>
                <w:sz w:val="22"/>
              </w:rPr>
              <w:t>2,000,000</w:t>
            </w:r>
          </w:p>
        </w:tc>
        <w:tc>
          <w:tcPr>
            <w:tcW w:w="125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2486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431" w:hRule="atLeast"/>
          <w:jc w:val="left"/>
        </w:trPr>
        <w:tc>
          <w:tcPr>
            <w:tcW w:w="8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/>
          </w:tcPr>
          <w:p>
            <w:pPr>
              <w:pStyle w:val="style4098"/>
              <w:spacing w:lineRule="exact" w:line="258"/>
              <w:ind w:right="281"/>
              <w:jc w:val="right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76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2486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432" w:hRule="atLeast"/>
          <w:jc w:val="left"/>
        </w:trPr>
        <w:tc>
          <w:tcPr>
            <w:tcW w:w="807" w:type="dxa"/>
            <w:tcBorders/>
          </w:tcPr>
          <w:p>
            <w:pPr>
              <w:pStyle w:val="style4098"/>
              <w:spacing w:before="134"/>
              <w:ind w:left="200"/>
              <w:rPr>
                <w:sz w:val="22"/>
              </w:rPr>
            </w:pPr>
            <w:r>
              <w:rPr>
                <w:sz w:val="22"/>
              </w:rPr>
              <w:t>2]</w:t>
            </w:r>
          </w:p>
        </w:tc>
        <w:tc>
          <w:tcPr>
            <w:tcW w:w="1372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2486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285" w:hRule="atLeast"/>
          <w:jc w:val="left"/>
        </w:trPr>
        <w:tc>
          <w:tcPr>
            <w:tcW w:w="10088" w:type="dxa"/>
            <w:gridSpan w:val="6"/>
            <w:tcBorders/>
          </w:tcPr>
          <w:p>
            <w:pPr>
              <w:pStyle w:val="style4098"/>
              <w:spacing w:lineRule="exact" w:line="258"/>
              <w:ind w:left="200"/>
              <w:rPr>
                <w:sz w:val="22"/>
              </w:rPr>
            </w:pPr>
            <w:r>
              <w:rPr>
                <w:sz w:val="22"/>
              </w:rPr>
              <w:t>Liquidity ratio</w:t>
            </w:r>
          </w:p>
        </w:tc>
      </w:tr>
      <w:tr>
        <w:tblPrEx/>
        <w:trPr>
          <w:trHeight w:val="288" w:hRule="atLeast"/>
          <w:jc w:val="left"/>
        </w:trPr>
        <w:tc>
          <w:tcPr>
            <w:tcW w:w="10088" w:type="dxa"/>
            <w:gridSpan w:val="6"/>
            <w:tcBorders/>
          </w:tcPr>
          <w:p>
            <w:pPr>
              <w:pStyle w:val="style4098"/>
              <w:spacing w:lineRule="exact" w:line="256"/>
              <w:ind w:left="200"/>
              <w:rPr>
                <w:sz w:val="22"/>
              </w:rPr>
            </w:pPr>
            <w:r>
              <w:rPr>
                <w:sz w:val="22"/>
              </w:rPr>
              <w:t xml:space="preserve">current ratio = </w:t>
            </w:r>
            <w:r>
              <w:rPr>
                <w:sz w:val="22"/>
                <w:u w:val="single"/>
              </w:rPr>
              <w:t xml:space="preserve">Current assets </w:t>
            </w:r>
          </w:p>
        </w:tc>
      </w:tr>
      <w:tr>
        <w:tblPrEx/>
        <w:trPr>
          <w:trHeight w:val="434" w:hRule="atLeast"/>
          <w:jc w:val="left"/>
        </w:trPr>
        <w:tc>
          <w:tcPr>
            <w:tcW w:w="10088" w:type="dxa"/>
            <w:gridSpan w:val="6"/>
            <w:tcBorders/>
          </w:tcPr>
          <w:p>
            <w:pPr>
              <w:pStyle w:val="style4098"/>
              <w:spacing w:lineRule="exact" w:line="261"/>
              <w:ind w:left="1492"/>
              <w:rPr>
                <w:sz w:val="22"/>
              </w:rPr>
            </w:pPr>
            <w:r>
              <w:rPr>
                <w:sz w:val="22"/>
              </w:rPr>
              <w:t>Current liability</w:t>
            </w:r>
          </w:p>
        </w:tc>
      </w:tr>
      <w:tr>
        <w:tblPrEx/>
        <w:trPr>
          <w:trHeight w:val="432" w:hRule="atLeast"/>
          <w:jc w:val="left"/>
        </w:trPr>
        <w:tc>
          <w:tcPr>
            <w:tcW w:w="8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/>
          </w:tcPr>
          <w:p>
            <w:pPr>
              <w:pStyle w:val="style4098"/>
              <w:spacing w:before="134"/>
              <w:ind w:right="35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>760,000</w:t>
            </w:r>
          </w:p>
        </w:tc>
        <w:tc>
          <w:tcPr>
            <w:tcW w:w="125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2486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288" w:hRule="atLeast"/>
          <w:jc w:val="left"/>
        </w:trPr>
        <w:tc>
          <w:tcPr>
            <w:tcW w:w="8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/>
          </w:tcPr>
          <w:p>
            <w:pPr>
              <w:pStyle w:val="style4098"/>
              <w:spacing w:lineRule="exact" w:line="258"/>
              <w:ind w:right="35"/>
              <w:jc w:val="right"/>
              <w:rPr>
                <w:sz w:val="22"/>
              </w:rPr>
            </w:pPr>
            <w:r>
              <w:rPr>
                <w:sz w:val="22"/>
              </w:rPr>
              <w:t>700,000</w:t>
            </w:r>
          </w:p>
        </w:tc>
        <w:tc>
          <w:tcPr>
            <w:tcW w:w="125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2486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288" w:hRule="atLeast"/>
          <w:jc w:val="left"/>
        </w:trPr>
        <w:tc>
          <w:tcPr>
            <w:tcW w:w="8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/>
          </w:tcPr>
          <w:p>
            <w:pPr>
              <w:pStyle w:val="style4098"/>
              <w:spacing w:lineRule="exact" w:line="259"/>
              <w:ind w:right="279"/>
              <w:jc w:val="right"/>
              <w:rPr>
                <w:sz w:val="22"/>
              </w:rPr>
            </w:pPr>
            <w:r>
              <w:rPr>
                <w:sz w:val="22"/>
              </w:rPr>
              <w:t>1.086</w:t>
            </w:r>
          </w:p>
        </w:tc>
        <w:tc>
          <w:tcPr>
            <w:tcW w:w="763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2486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254" w:hRule="atLeast"/>
          <w:jc w:val="left"/>
        </w:trPr>
        <w:tc>
          <w:tcPr>
            <w:tcW w:w="807" w:type="dxa"/>
            <w:tcBorders/>
          </w:tcPr>
          <w:p>
            <w:pPr>
              <w:pStyle w:val="style4098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/>
          </w:tcPr>
          <w:p>
            <w:pPr>
              <w:pStyle w:val="style4098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/>
          </w:tcPr>
          <w:p>
            <w:pPr>
              <w:pStyle w:val="style4098"/>
              <w:spacing w:lineRule="exact" w:line="235"/>
              <w:ind w:right="279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>1.09</w:t>
            </w:r>
          </w:p>
        </w:tc>
        <w:tc>
          <w:tcPr>
            <w:tcW w:w="763" w:type="dxa"/>
            <w:tcBorders/>
          </w:tcPr>
          <w:p>
            <w:pPr>
              <w:pStyle w:val="style4098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tcBorders/>
          </w:tcPr>
          <w:p>
            <w:pPr>
              <w:pStyle w:val="style4098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  <w:tcBorders/>
          </w:tcPr>
          <w:p>
            <w:pPr>
              <w:pStyle w:val="style4098"/>
              <w:rPr>
                <w:rFonts w:ascii="Times New Roman"/>
                <w:sz w:val="18"/>
              </w:rPr>
            </w:pPr>
          </w:p>
        </w:tc>
      </w:tr>
    </w:tbl>
    <w:p>
      <w:pPr>
        <w:pStyle w:val="style0"/>
        <w:spacing w:after="0"/>
        <w:rPr>
          <w:rFonts w:ascii="Times New Roman"/>
          <w:sz w:val="18"/>
        </w:rPr>
        <w:sectPr>
          <w:type w:val="continuous"/>
          <w:pgSz w:w="12240" w:h="15840" w:orient="portrait"/>
          <w:pgMar w:top="1140" w:right="1020" w:bottom="280" w:left="740" w:header="720" w:footer="720" w:gutter="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1009"/>
        <w:gridCol w:w="1009"/>
        <w:gridCol w:w="2179"/>
      </w:tblGrid>
      <w:tr>
        <w:trPr>
          <w:trHeight w:val="396" w:hRule="atLeast"/>
          <w:jc w:val="left"/>
        </w:trPr>
        <w:tc>
          <w:tcPr>
            <w:tcW w:w="3188" w:type="dxa"/>
            <w:tcBorders/>
          </w:tcPr>
          <w:p>
            <w:pPr>
              <w:pStyle w:val="style4098"/>
              <w:spacing w:lineRule="exact" w:line="225"/>
              <w:ind w:right="3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4098"/>
              <w:spacing w:lineRule="exact" w:line="225"/>
              <w:ind w:left="37"/>
              <w:rPr>
                <w:sz w:val="22"/>
              </w:rPr>
            </w:pPr>
            <w:r>
              <w:rPr>
                <w:sz w:val="22"/>
              </w:rPr>
              <w:t>1.09:1</w:t>
            </w:r>
          </w:p>
        </w:tc>
        <w:tc>
          <w:tcPr>
            <w:tcW w:w="1009" w:type="dxa"/>
            <w:tcBorders/>
          </w:tcPr>
          <w:p>
            <w:pPr>
              <w:pStyle w:val="style4098"/>
              <w:rPr>
                <w:rFonts w:ascii="Times New Roman"/>
                <w:sz w:val="22"/>
              </w:rPr>
            </w:pPr>
          </w:p>
        </w:tc>
        <w:tc>
          <w:tcPr>
            <w:tcW w:w="2179" w:type="dxa"/>
            <w:tcBorders/>
          </w:tcPr>
          <w:p>
            <w:pPr>
              <w:pStyle w:val="style4098"/>
              <w:rPr>
                <w:rFonts w:ascii="Times New Roman"/>
                <w:sz w:val="22"/>
              </w:rPr>
            </w:pPr>
          </w:p>
        </w:tc>
      </w:tr>
      <w:tr>
        <w:tblPrEx/>
        <w:trPr>
          <w:trHeight w:val="432" w:hRule="atLeast"/>
          <w:jc w:val="left"/>
        </w:trPr>
        <w:tc>
          <w:tcPr>
            <w:tcW w:w="7385" w:type="dxa"/>
            <w:gridSpan w:val="4"/>
            <w:tcBorders/>
          </w:tcPr>
          <w:p>
            <w:pPr>
              <w:pStyle w:val="style4098"/>
              <w:spacing w:before="131"/>
              <w:ind w:left="200"/>
              <w:rPr>
                <w:sz w:val="22"/>
              </w:rPr>
            </w:pPr>
            <w:r>
              <w:rPr>
                <w:sz w:val="22"/>
              </w:rPr>
              <w:t>LIQUIDITY RATIO =</w:t>
            </w:r>
            <w:r>
              <w:rPr>
                <w:sz w:val="22"/>
                <w:u w:val="single"/>
              </w:rPr>
              <w:t xml:space="preserve">Current asset - inventories </w:t>
            </w:r>
          </w:p>
        </w:tc>
      </w:tr>
      <w:tr>
        <w:tblPrEx/>
        <w:trPr>
          <w:trHeight w:val="434" w:hRule="atLeast"/>
          <w:jc w:val="left"/>
        </w:trPr>
        <w:tc>
          <w:tcPr>
            <w:tcW w:w="7385" w:type="dxa"/>
            <w:gridSpan w:val="4"/>
            <w:tcBorders/>
          </w:tcPr>
          <w:p>
            <w:pPr>
              <w:pStyle w:val="style4098"/>
              <w:spacing w:lineRule="exact" w:line="261"/>
              <w:ind w:left="1914"/>
              <w:rPr>
                <w:sz w:val="22"/>
              </w:rPr>
            </w:pPr>
            <w:r>
              <w:rPr>
                <w:sz w:val="22"/>
              </w:rPr>
              <w:t>Current liabilities</w:t>
            </w:r>
          </w:p>
        </w:tc>
      </w:tr>
      <w:tr>
        <w:tblPrEx/>
        <w:trPr>
          <w:trHeight w:val="432" w:hRule="atLeast"/>
          <w:jc w:val="left"/>
        </w:trPr>
        <w:tc>
          <w:tcPr>
            <w:tcW w:w="4197" w:type="dxa"/>
            <w:gridSpan w:val="2"/>
            <w:tcBorders/>
          </w:tcPr>
          <w:p>
            <w:pPr>
              <w:pStyle w:val="style4098"/>
              <w:spacing w:before="134"/>
              <w:ind w:left="2217"/>
              <w:rPr>
                <w:sz w:val="22"/>
              </w:rPr>
            </w:pPr>
            <w:r>
              <w:rPr>
                <w:sz w:val="22"/>
              </w:rPr>
              <w:t>760,000- 500,000 =</w:t>
            </w:r>
          </w:p>
        </w:tc>
        <w:tc>
          <w:tcPr>
            <w:tcW w:w="1009" w:type="dxa"/>
            <w:tcBorders/>
          </w:tcPr>
          <w:p>
            <w:pPr>
              <w:pStyle w:val="style4098"/>
              <w:spacing w:before="134"/>
              <w:ind w:right="36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>260,000</w:t>
            </w:r>
          </w:p>
        </w:tc>
        <w:tc>
          <w:tcPr>
            <w:tcW w:w="2179" w:type="dxa"/>
            <w:tcBorders/>
          </w:tcPr>
          <w:p>
            <w:pPr>
              <w:pStyle w:val="style4098"/>
              <w:spacing w:before="134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0.37</w:t>
            </w:r>
          </w:p>
        </w:tc>
      </w:tr>
      <w:tr>
        <w:tblPrEx/>
        <w:trPr>
          <w:trHeight w:val="432" w:hRule="atLeast"/>
          <w:jc w:val="left"/>
        </w:trPr>
        <w:tc>
          <w:tcPr>
            <w:tcW w:w="3188" w:type="dxa"/>
            <w:tcBorders/>
          </w:tcPr>
          <w:p>
            <w:pPr>
              <w:pStyle w:val="style4098"/>
              <w:rPr>
                <w:rFonts w:ascii="Times New Roman"/>
                <w:sz w:val="22"/>
              </w:rPr>
            </w:pPr>
          </w:p>
        </w:tc>
        <w:tc>
          <w:tcPr>
            <w:tcW w:w="1009" w:type="dxa"/>
            <w:tcBorders/>
          </w:tcPr>
          <w:p>
            <w:pPr>
              <w:pStyle w:val="style4098"/>
              <w:rPr>
                <w:rFonts w:ascii="Times New Roman"/>
                <w:sz w:val="22"/>
              </w:rPr>
            </w:pPr>
          </w:p>
        </w:tc>
        <w:tc>
          <w:tcPr>
            <w:tcW w:w="1009" w:type="dxa"/>
            <w:tcBorders/>
          </w:tcPr>
          <w:p>
            <w:pPr>
              <w:pStyle w:val="style4098"/>
              <w:spacing w:lineRule="exact" w:line="258"/>
              <w:ind w:right="36"/>
              <w:jc w:val="right"/>
              <w:rPr>
                <w:sz w:val="22"/>
              </w:rPr>
            </w:pPr>
            <w:r>
              <w:rPr>
                <w:sz w:val="22"/>
              </w:rPr>
              <w:t>700,000</w:t>
            </w:r>
          </w:p>
        </w:tc>
        <w:tc>
          <w:tcPr>
            <w:tcW w:w="2179" w:type="dxa"/>
            <w:tcBorders/>
          </w:tcPr>
          <w:p>
            <w:pPr>
              <w:pStyle w:val="style4098"/>
              <w:rPr>
                <w:rFonts w:ascii="Times New Roman"/>
                <w:sz w:val="22"/>
              </w:rPr>
            </w:pPr>
          </w:p>
        </w:tc>
      </w:tr>
      <w:tr>
        <w:tblPrEx/>
        <w:trPr>
          <w:trHeight w:val="431" w:hRule="atLeast"/>
          <w:jc w:val="left"/>
        </w:trPr>
        <w:tc>
          <w:tcPr>
            <w:tcW w:w="3188" w:type="dxa"/>
            <w:tcBorders/>
          </w:tcPr>
          <w:p>
            <w:pPr>
              <w:pStyle w:val="style4098"/>
              <w:spacing w:before="134"/>
              <w:ind w:left="200"/>
              <w:rPr>
                <w:sz w:val="22"/>
              </w:rPr>
            </w:pPr>
            <w:r>
              <w:rPr>
                <w:sz w:val="22"/>
              </w:rPr>
              <w:t>3]</w:t>
            </w:r>
          </w:p>
        </w:tc>
        <w:tc>
          <w:tcPr>
            <w:tcW w:w="1009" w:type="dxa"/>
            <w:tcBorders/>
          </w:tcPr>
          <w:p>
            <w:pPr>
              <w:pStyle w:val="style4098"/>
              <w:rPr>
                <w:rFonts w:ascii="Times New Roman"/>
                <w:sz w:val="22"/>
              </w:rPr>
            </w:pPr>
          </w:p>
        </w:tc>
        <w:tc>
          <w:tcPr>
            <w:tcW w:w="1009" w:type="dxa"/>
            <w:tcBorders/>
          </w:tcPr>
          <w:p>
            <w:pPr>
              <w:pStyle w:val="style4098"/>
              <w:rPr>
                <w:rFonts w:ascii="Times New Roman"/>
                <w:sz w:val="22"/>
              </w:rPr>
            </w:pPr>
          </w:p>
        </w:tc>
        <w:tc>
          <w:tcPr>
            <w:tcW w:w="2179" w:type="dxa"/>
            <w:tcBorders/>
          </w:tcPr>
          <w:p>
            <w:pPr>
              <w:pStyle w:val="style4098"/>
              <w:rPr>
                <w:rFonts w:ascii="Times New Roman"/>
                <w:sz w:val="22"/>
              </w:rPr>
            </w:pPr>
          </w:p>
        </w:tc>
      </w:tr>
      <w:tr>
        <w:tblPrEx/>
        <w:trPr>
          <w:trHeight w:val="288" w:hRule="atLeast"/>
          <w:jc w:val="left"/>
        </w:trPr>
        <w:tc>
          <w:tcPr>
            <w:tcW w:w="3188" w:type="dxa"/>
            <w:tcBorders/>
          </w:tcPr>
          <w:p>
            <w:pPr>
              <w:pStyle w:val="style4098"/>
              <w:spacing w:lineRule="exact" w:line="258"/>
              <w:ind w:left="200"/>
              <w:rPr>
                <w:sz w:val="22"/>
              </w:rPr>
            </w:pPr>
            <w:r>
              <w:rPr>
                <w:sz w:val="22"/>
              </w:rPr>
              <w:t>Working capital ratio</w:t>
            </w:r>
          </w:p>
        </w:tc>
        <w:tc>
          <w:tcPr>
            <w:tcW w:w="1009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288" w:hRule="atLeast"/>
          <w:jc w:val="left"/>
        </w:trPr>
        <w:tc>
          <w:tcPr>
            <w:tcW w:w="3188" w:type="dxa"/>
            <w:tcBorders/>
          </w:tcPr>
          <w:p>
            <w:pPr>
              <w:pStyle w:val="style4098"/>
              <w:spacing w:lineRule="exact" w:line="259"/>
              <w:ind w:left="200"/>
              <w:rPr>
                <w:sz w:val="22"/>
              </w:rPr>
            </w:pPr>
            <w:r>
              <w:rPr>
                <w:sz w:val="22"/>
              </w:rPr>
              <w:t>Average coolection period =</w:t>
            </w:r>
          </w:p>
        </w:tc>
        <w:tc>
          <w:tcPr>
            <w:tcW w:w="2018" w:type="dxa"/>
            <w:gridSpan w:val="2"/>
            <w:tcBorders/>
          </w:tcPr>
          <w:p>
            <w:pPr>
              <w:pStyle w:val="style4098"/>
              <w:spacing w:lineRule="exact" w:line="259"/>
              <w:ind w:left="37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Trade receivable </w:t>
            </w:r>
          </w:p>
        </w:tc>
        <w:tc>
          <w:tcPr>
            <w:tcW w:w="2179" w:type="dxa"/>
            <w:tcBorders/>
          </w:tcPr>
          <w:p>
            <w:pPr>
              <w:pStyle w:val="style4098"/>
              <w:spacing w:lineRule="exact" w:line="259"/>
              <w:ind w:left="36"/>
              <w:rPr>
                <w:sz w:val="22"/>
              </w:rPr>
            </w:pPr>
            <w:r>
              <w:rPr>
                <w:sz w:val="22"/>
              </w:rPr>
              <w:t>*365 days</w:t>
            </w:r>
          </w:p>
        </w:tc>
      </w:tr>
      <w:tr>
        <w:tblPrEx/>
        <w:trPr>
          <w:trHeight w:val="432" w:hRule="atLeast"/>
          <w:jc w:val="left"/>
        </w:trPr>
        <w:tc>
          <w:tcPr>
            <w:tcW w:w="7385" w:type="dxa"/>
            <w:gridSpan w:val="4"/>
            <w:tcBorders/>
          </w:tcPr>
          <w:p>
            <w:pPr>
              <w:pStyle w:val="style4098"/>
              <w:spacing w:lineRule="exact" w:line="258"/>
              <w:ind w:left="3208" w:right="3106"/>
              <w:jc w:val="center"/>
              <w:rPr>
                <w:sz w:val="22"/>
              </w:rPr>
            </w:pPr>
            <w:r>
              <w:rPr>
                <w:sz w:val="22"/>
              </w:rPr>
              <w:t>Credit sales</w:t>
            </w:r>
          </w:p>
        </w:tc>
      </w:tr>
      <w:tr>
        <w:tblPrEx/>
        <w:trPr>
          <w:trHeight w:val="431" w:hRule="atLeast"/>
          <w:jc w:val="left"/>
        </w:trPr>
        <w:tc>
          <w:tcPr>
            <w:tcW w:w="3188" w:type="dxa"/>
            <w:tcBorders/>
          </w:tcPr>
          <w:p>
            <w:pPr>
              <w:pStyle w:val="style4098"/>
              <w:rPr>
                <w:rFonts w:ascii="Times New Roman"/>
                <w:sz w:val="22"/>
              </w:rPr>
            </w:pPr>
          </w:p>
        </w:tc>
        <w:tc>
          <w:tcPr>
            <w:tcW w:w="1009" w:type="dxa"/>
            <w:tcBorders/>
          </w:tcPr>
          <w:p>
            <w:pPr>
              <w:pStyle w:val="style4098"/>
              <w:spacing w:before="134"/>
              <w:ind w:right="36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>200,000</w:t>
            </w:r>
          </w:p>
        </w:tc>
        <w:tc>
          <w:tcPr>
            <w:tcW w:w="1009" w:type="dxa"/>
            <w:tcBorders/>
          </w:tcPr>
          <w:p>
            <w:pPr>
              <w:pStyle w:val="style4098"/>
              <w:spacing w:before="134"/>
              <w:ind w:left="37"/>
              <w:rPr>
                <w:sz w:val="22"/>
              </w:rPr>
            </w:pPr>
            <w:r>
              <w:rPr>
                <w:sz w:val="22"/>
              </w:rPr>
              <w:t>*365 days</w:t>
            </w:r>
          </w:p>
        </w:tc>
        <w:tc>
          <w:tcPr>
            <w:tcW w:w="2179" w:type="dxa"/>
            <w:tcBorders/>
          </w:tcPr>
          <w:p>
            <w:pPr>
              <w:pStyle w:val="style4098"/>
              <w:rPr>
                <w:rFonts w:ascii="Times New Roman"/>
                <w:sz w:val="22"/>
              </w:rPr>
            </w:pPr>
          </w:p>
        </w:tc>
      </w:tr>
      <w:tr>
        <w:tblPrEx/>
        <w:trPr>
          <w:trHeight w:val="288" w:hRule="atLeast"/>
          <w:jc w:val="left"/>
        </w:trPr>
        <w:tc>
          <w:tcPr>
            <w:tcW w:w="3188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tcBorders/>
          </w:tcPr>
          <w:p>
            <w:pPr>
              <w:pStyle w:val="style4098"/>
              <w:spacing w:lineRule="exact" w:line="258"/>
              <w:ind w:left="90"/>
              <w:rPr>
                <w:sz w:val="22"/>
              </w:rPr>
            </w:pPr>
            <w:r>
              <w:rPr>
                <w:sz w:val="22"/>
              </w:rPr>
              <w:t>2,000,000</w:t>
            </w:r>
          </w:p>
        </w:tc>
        <w:tc>
          <w:tcPr>
            <w:tcW w:w="1009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576" w:hRule="atLeast"/>
          <w:jc w:val="left"/>
        </w:trPr>
        <w:tc>
          <w:tcPr>
            <w:tcW w:w="7385" w:type="dxa"/>
            <w:gridSpan w:val="4"/>
            <w:tcBorders/>
          </w:tcPr>
          <w:p>
            <w:pPr>
              <w:pStyle w:val="style4098"/>
              <w:spacing w:lineRule="exact" w:line="258"/>
              <w:ind w:left="4234"/>
              <w:rPr>
                <w:sz w:val="22"/>
              </w:rPr>
            </w:pPr>
            <w:r>
              <w:rPr>
                <w:sz w:val="22"/>
              </w:rPr>
              <w:t>365=37days</w:t>
            </w:r>
          </w:p>
        </w:tc>
      </w:tr>
      <w:tr>
        <w:tblPrEx/>
        <w:trPr>
          <w:trHeight w:val="576" w:hRule="atLeast"/>
          <w:jc w:val="left"/>
        </w:trPr>
        <w:tc>
          <w:tcPr>
            <w:tcW w:w="3188" w:type="dxa"/>
            <w:tcBorders/>
          </w:tcPr>
          <w:p>
            <w:pPr>
              <w:pStyle w:val="style409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style4098"/>
              <w:ind w:left="200"/>
              <w:rPr>
                <w:sz w:val="22"/>
              </w:rPr>
            </w:pPr>
            <w:r>
              <w:rPr>
                <w:sz w:val="22"/>
              </w:rPr>
              <w:t>Average payable period=</w:t>
            </w:r>
          </w:p>
        </w:tc>
        <w:tc>
          <w:tcPr>
            <w:tcW w:w="2018" w:type="dxa"/>
            <w:gridSpan w:val="2"/>
            <w:tcBorders/>
          </w:tcPr>
          <w:p>
            <w:pPr>
              <w:pStyle w:val="style409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style4098"/>
              <w:ind w:left="37"/>
              <w:rPr>
                <w:sz w:val="22"/>
              </w:rPr>
            </w:pPr>
            <w:r>
              <w:rPr>
                <w:sz w:val="22"/>
                <w:u w:val="single"/>
              </w:rPr>
              <w:t>Trade payables</w:t>
            </w:r>
          </w:p>
        </w:tc>
        <w:tc>
          <w:tcPr>
            <w:tcW w:w="2179" w:type="dxa"/>
            <w:tcBorders/>
          </w:tcPr>
          <w:p>
            <w:pPr>
              <w:pStyle w:val="style409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style4098"/>
              <w:ind w:left="36"/>
              <w:rPr>
                <w:sz w:val="22"/>
              </w:rPr>
            </w:pPr>
            <w:r>
              <w:rPr>
                <w:sz w:val="22"/>
              </w:rPr>
              <w:t>*365</w:t>
            </w:r>
          </w:p>
        </w:tc>
      </w:tr>
      <w:tr>
        <w:tblPrEx/>
        <w:trPr>
          <w:trHeight w:val="287" w:hRule="atLeast"/>
          <w:jc w:val="left"/>
        </w:trPr>
        <w:tc>
          <w:tcPr>
            <w:tcW w:w="3188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tcBorders/>
          </w:tcPr>
          <w:p>
            <w:pPr>
              <w:pStyle w:val="style4098"/>
              <w:spacing w:lineRule="exact" w:line="258"/>
              <w:ind w:left="37"/>
              <w:rPr>
                <w:sz w:val="22"/>
              </w:rPr>
            </w:pPr>
            <w:r>
              <w:rPr>
                <w:sz w:val="22"/>
              </w:rPr>
              <w:t>purchases</w:t>
            </w:r>
          </w:p>
        </w:tc>
        <w:tc>
          <w:tcPr>
            <w:tcW w:w="1009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287" w:hRule="atLeast"/>
          <w:jc w:val="left"/>
        </w:trPr>
        <w:tc>
          <w:tcPr>
            <w:tcW w:w="3188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tcBorders/>
          </w:tcPr>
          <w:p>
            <w:pPr>
              <w:pStyle w:val="style4098"/>
              <w:spacing w:lineRule="exact" w:line="258"/>
              <w:ind w:right="36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>172,800</w:t>
            </w:r>
          </w:p>
        </w:tc>
        <w:tc>
          <w:tcPr>
            <w:tcW w:w="2179" w:type="dxa"/>
            <w:tcBorders/>
          </w:tcPr>
          <w:p>
            <w:pPr>
              <w:pStyle w:val="style4098"/>
              <w:spacing w:lineRule="exact" w:line="258"/>
              <w:ind w:left="36"/>
              <w:rPr>
                <w:sz w:val="22"/>
              </w:rPr>
            </w:pPr>
            <w:r>
              <w:rPr>
                <w:sz w:val="22"/>
              </w:rPr>
              <w:t>*365days</w:t>
            </w:r>
          </w:p>
        </w:tc>
      </w:tr>
      <w:tr>
        <w:tblPrEx/>
        <w:trPr>
          <w:trHeight w:val="288" w:hRule="atLeast"/>
          <w:jc w:val="left"/>
        </w:trPr>
        <w:tc>
          <w:tcPr>
            <w:tcW w:w="3188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tcBorders/>
          </w:tcPr>
          <w:p>
            <w:pPr>
              <w:pStyle w:val="style4098"/>
              <w:spacing w:lineRule="exact" w:line="258"/>
              <w:ind w:left="89"/>
              <w:rPr>
                <w:sz w:val="22"/>
              </w:rPr>
            </w:pPr>
            <w:r>
              <w:rPr>
                <w:sz w:val="22"/>
              </w:rPr>
              <w:t>1,080,000</w:t>
            </w:r>
          </w:p>
        </w:tc>
        <w:tc>
          <w:tcPr>
            <w:tcW w:w="2179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576" w:hRule="atLeast"/>
          <w:jc w:val="left"/>
        </w:trPr>
        <w:tc>
          <w:tcPr>
            <w:tcW w:w="3188" w:type="dxa"/>
            <w:tcBorders/>
          </w:tcPr>
          <w:p>
            <w:pPr>
              <w:pStyle w:val="style4098"/>
              <w:rPr>
                <w:rFonts w:ascii="Times New Roman"/>
                <w:sz w:val="22"/>
              </w:rPr>
            </w:pPr>
          </w:p>
        </w:tc>
        <w:tc>
          <w:tcPr>
            <w:tcW w:w="1009" w:type="dxa"/>
            <w:tcBorders/>
          </w:tcPr>
          <w:p>
            <w:pPr>
              <w:pStyle w:val="style4098"/>
              <w:rPr>
                <w:rFonts w:ascii="Times New Roman"/>
                <w:sz w:val="22"/>
              </w:rPr>
            </w:pPr>
          </w:p>
        </w:tc>
        <w:tc>
          <w:tcPr>
            <w:tcW w:w="1009" w:type="dxa"/>
            <w:tcBorders/>
          </w:tcPr>
          <w:p>
            <w:pPr>
              <w:pStyle w:val="style4098"/>
              <w:rPr>
                <w:rFonts w:ascii="Times New Roman"/>
                <w:sz w:val="22"/>
              </w:rPr>
            </w:pPr>
          </w:p>
        </w:tc>
        <w:tc>
          <w:tcPr>
            <w:tcW w:w="2179" w:type="dxa"/>
            <w:tcBorders/>
          </w:tcPr>
          <w:p>
            <w:pPr>
              <w:pStyle w:val="style4098"/>
              <w:spacing w:lineRule="exact" w:line="259"/>
              <w:ind w:left="36"/>
              <w:rPr>
                <w:sz w:val="22"/>
              </w:rPr>
            </w:pPr>
            <w:r>
              <w:rPr>
                <w:sz w:val="22"/>
              </w:rPr>
              <w:t>58days</w:t>
            </w:r>
          </w:p>
        </w:tc>
      </w:tr>
      <w:tr>
        <w:tblPrEx/>
        <w:trPr>
          <w:trHeight w:val="576" w:hRule="atLeast"/>
          <w:jc w:val="left"/>
        </w:trPr>
        <w:tc>
          <w:tcPr>
            <w:tcW w:w="3188" w:type="dxa"/>
            <w:tcBorders/>
          </w:tcPr>
          <w:p>
            <w:pPr>
              <w:pStyle w:val="style4098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style4098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c] inventory Turnover period=</w:t>
            </w:r>
          </w:p>
        </w:tc>
        <w:tc>
          <w:tcPr>
            <w:tcW w:w="1009" w:type="dxa"/>
            <w:tcBorders/>
          </w:tcPr>
          <w:p>
            <w:pPr>
              <w:pStyle w:val="style4098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style4098"/>
              <w:spacing w:before="1"/>
              <w:ind w:left="37"/>
              <w:rPr>
                <w:sz w:val="22"/>
              </w:rPr>
            </w:pPr>
            <w:r>
              <w:rPr>
                <w:sz w:val="22"/>
                <w:u w:val="single"/>
              </w:rPr>
              <w:t>inventory</w:t>
            </w:r>
          </w:p>
        </w:tc>
        <w:tc>
          <w:tcPr>
            <w:tcW w:w="1009" w:type="dxa"/>
            <w:tcBorders/>
          </w:tcPr>
          <w:p>
            <w:pPr>
              <w:pStyle w:val="style4098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style4098"/>
              <w:spacing w:before="1"/>
              <w:ind w:left="37"/>
              <w:rPr>
                <w:sz w:val="22"/>
              </w:rPr>
            </w:pPr>
            <w:r>
              <w:rPr>
                <w:sz w:val="22"/>
                <w:u w:val="single"/>
              </w:rPr>
              <w:t>*365</w:t>
            </w:r>
          </w:p>
        </w:tc>
        <w:tc>
          <w:tcPr>
            <w:tcW w:w="2179" w:type="dxa"/>
            <w:tcBorders/>
          </w:tcPr>
          <w:p>
            <w:pPr>
              <w:pStyle w:val="style4098"/>
              <w:rPr>
                <w:rFonts w:ascii="Times New Roman"/>
                <w:sz w:val="22"/>
              </w:rPr>
            </w:pPr>
          </w:p>
        </w:tc>
      </w:tr>
      <w:tr>
        <w:tblPrEx/>
        <w:trPr>
          <w:trHeight w:val="432" w:hRule="atLeast"/>
          <w:jc w:val="left"/>
        </w:trPr>
        <w:tc>
          <w:tcPr>
            <w:tcW w:w="3188" w:type="dxa"/>
            <w:tcBorders/>
          </w:tcPr>
          <w:p>
            <w:pPr>
              <w:pStyle w:val="style4098"/>
              <w:rPr>
                <w:rFonts w:ascii="Times New Roman"/>
                <w:sz w:val="22"/>
              </w:rPr>
            </w:pPr>
          </w:p>
        </w:tc>
        <w:tc>
          <w:tcPr>
            <w:tcW w:w="2018" w:type="dxa"/>
            <w:gridSpan w:val="2"/>
            <w:tcBorders/>
          </w:tcPr>
          <w:p>
            <w:pPr>
              <w:pStyle w:val="style4098"/>
              <w:spacing w:lineRule="exact" w:line="258"/>
              <w:ind w:left="37"/>
              <w:rPr>
                <w:sz w:val="22"/>
              </w:rPr>
            </w:pPr>
            <w:r>
              <w:rPr>
                <w:sz w:val="22"/>
              </w:rPr>
              <w:t>cost of sale</w:t>
            </w:r>
          </w:p>
        </w:tc>
        <w:tc>
          <w:tcPr>
            <w:tcW w:w="2179" w:type="dxa"/>
            <w:tcBorders/>
          </w:tcPr>
          <w:p>
            <w:pPr>
              <w:pStyle w:val="style4098"/>
              <w:rPr>
                <w:rFonts w:ascii="Times New Roman"/>
                <w:sz w:val="22"/>
              </w:rPr>
            </w:pPr>
          </w:p>
        </w:tc>
      </w:tr>
      <w:tr>
        <w:tblPrEx/>
        <w:trPr>
          <w:trHeight w:val="432" w:hRule="atLeast"/>
          <w:jc w:val="left"/>
        </w:trPr>
        <w:tc>
          <w:tcPr>
            <w:tcW w:w="3188" w:type="dxa"/>
            <w:tcBorders/>
          </w:tcPr>
          <w:p>
            <w:pPr>
              <w:pStyle w:val="style4098"/>
              <w:rPr>
                <w:rFonts w:ascii="Times New Roman"/>
                <w:sz w:val="22"/>
              </w:rPr>
            </w:pPr>
          </w:p>
        </w:tc>
        <w:tc>
          <w:tcPr>
            <w:tcW w:w="1009" w:type="dxa"/>
            <w:tcBorders/>
          </w:tcPr>
          <w:p>
            <w:pPr>
              <w:pStyle w:val="style4098"/>
              <w:spacing w:before="134"/>
              <w:ind w:right="36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>500,000</w:t>
            </w:r>
          </w:p>
        </w:tc>
        <w:tc>
          <w:tcPr>
            <w:tcW w:w="1009" w:type="dxa"/>
            <w:tcBorders/>
          </w:tcPr>
          <w:p>
            <w:pPr>
              <w:pStyle w:val="style4098"/>
              <w:spacing w:before="134"/>
              <w:ind w:left="37"/>
              <w:rPr>
                <w:sz w:val="22"/>
              </w:rPr>
            </w:pPr>
            <w:r>
              <w:rPr>
                <w:sz w:val="22"/>
              </w:rPr>
              <w:t>*365days</w:t>
            </w:r>
          </w:p>
        </w:tc>
        <w:tc>
          <w:tcPr>
            <w:tcW w:w="2179" w:type="dxa"/>
            <w:tcBorders/>
          </w:tcPr>
          <w:p>
            <w:pPr>
              <w:pStyle w:val="style4098"/>
              <w:rPr>
                <w:rFonts w:ascii="Times New Roman"/>
                <w:sz w:val="22"/>
              </w:rPr>
            </w:pPr>
          </w:p>
        </w:tc>
      </w:tr>
      <w:tr>
        <w:tblPrEx/>
        <w:trPr>
          <w:trHeight w:val="288" w:hRule="atLeast"/>
          <w:jc w:val="left"/>
        </w:trPr>
        <w:tc>
          <w:tcPr>
            <w:tcW w:w="3188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tcBorders/>
          </w:tcPr>
          <w:p>
            <w:pPr>
              <w:pStyle w:val="style4098"/>
              <w:spacing w:lineRule="exact" w:line="258"/>
              <w:ind w:left="90"/>
              <w:rPr>
                <w:sz w:val="22"/>
              </w:rPr>
            </w:pPr>
            <w:r>
              <w:rPr>
                <w:sz w:val="22"/>
              </w:rPr>
              <w:t>1,500,000</w:t>
            </w:r>
          </w:p>
        </w:tc>
        <w:tc>
          <w:tcPr>
            <w:tcW w:w="1009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254" w:hRule="atLeast"/>
          <w:jc w:val="left"/>
        </w:trPr>
        <w:tc>
          <w:tcPr>
            <w:tcW w:w="3188" w:type="dxa"/>
            <w:tcBorders/>
          </w:tcPr>
          <w:p>
            <w:pPr>
              <w:pStyle w:val="style4098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/>
          </w:tcPr>
          <w:p>
            <w:pPr>
              <w:pStyle w:val="style4098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/>
          </w:tcPr>
          <w:p>
            <w:pPr>
              <w:pStyle w:val="style4098"/>
              <w:spacing w:lineRule="exact" w:line="235"/>
              <w:ind w:left="37"/>
              <w:rPr>
                <w:sz w:val="22"/>
              </w:rPr>
            </w:pPr>
            <w:r>
              <w:rPr>
                <w:sz w:val="22"/>
              </w:rPr>
              <w:t>122days</w:t>
            </w:r>
          </w:p>
        </w:tc>
        <w:tc>
          <w:tcPr>
            <w:tcW w:w="2179" w:type="dxa"/>
            <w:tcBorders/>
          </w:tcPr>
          <w:p>
            <w:pPr>
              <w:pStyle w:val="style4098"/>
              <w:rPr>
                <w:rFonts w:ascii="Times New Roman"/>
                <w:sz w:val="18"/>
              </w:rPr>
            </w:pPr>
          </w:p>
        </w:tc>
      </w:tr>
    </w:tbl>
    <w:p>
      <w:pPr>
        <w:pStyle w:val="style0"/>
        <w:spacing w:before="0" w:lineRule="auto" w:line="240"/>
        <w:rPr>
          <w:rFonts w:ascii="Times New Roman"/>
          <w:sz w:val="20"/>
        </w:rPr>
      </w:pPr>
    </w:p>
    <w:p>
      <w:pPr>
        <w:pStyle w:val="style0"/>
        <w:spacing w:before="0" w:lineRule="auto" w:line="240"/>
        <w:rPr>
          <w:rFonts w:ascii="Times New Roman"/>
          <w:sz w:val="20"/>
        </w:rPr>
      </w:pPr>
    </w:p>
    <w:p>
      <w:pPr>
        <w:pStyle w:val="style0"/>
        <w:spacing w:before="0" w:lineRule="auto" w:line="240"/>
        <w:rPr>
          <w:rFonts w:ascii="Times New Roman"/>
          <w:sz w:val="20"/>
        </w:rPr>
      </w:pPr>
    </w:p>
    <w:p>
      <w:pPr>
        <w:pStyle w:val="style0"/>
        <w:spacing w:before="6" w:lineRule="auto" w:line="240"/>
        <w:rPr>
          <w:rFonts w:ascii="Times New Roman"/>
          <w:sz w:val="29"/>
        </w:rPr>
      </w:pPr>
      <w:r>
        <w:rPr/>
        <w:pict>
          <v:group id="1026" filled="f" stroked="f" style="position:absolute;margin-left:53.49pt;margin-top:18.96pt;width:502.4pt;height:178.65pt;z-index:-2147483643;mso-position-horizontal-relative:page;mso-position-vertical-relative:text;mso-width-relative:page;mso-height-relative:page;mso-wrap-distance-left:0.0pt;mso-wrap-distance-right:0.0pt;visibility:visible;" coordsize="10048,3573" coordorigin="1070,379">
            <v:shape id="1027" coordsize="10033,3558" coordorigin="1077,387" path="m11110,387l1077,387,1077,3944e" filled="f" stroked="t" style="position:absolute;left:1077;top:386;width:10033;height:3558;z-index:3;mso-position-horizontal-relative:text;mso-position-vertical-relative:text;mso-width-relative:page;mso-height-relative:page;visibility:visible;">
              <v:fill/>
              <v:path textboxrect="1077,387,11110,3945"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1029" type="#_x0000_t202" filled="f" stroked="f" style="position:absolute;left:1069;top:379;width:10048;height:3573;z-index:4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23"/>
                      <w:ind w:left="15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25"/>
                        <w:sz w:val="19"/>
                        <w:u w:val="single"/>
                      </w:rPr>
                      <w:t>Profitability Ratio</w:t>
                    </w:r>
                  </w:p>
                  <w:p>
                    <w:pPr>
                      <w:pStyle w:val="style0"/>
                      <w:spacing w:before="172" w:lineRule="auto" w:line="266"/>
                      <w:ind w:left="15" w:right="0" w:firstLine="622"/>
                      <w:jc w:val="left"/>
                      <w:rPr>
                        <w:sz w:val="19"/>
                      </w:rPr>
                    </w:pPr>
                    <w:r>
                      <w:rPr>
                        <w:w w:val="125"/>
                        <w:sz w:val="19"/>
                      </w:rPr>
                      <w:t>Ajanuku</w:t>
                    </w:r>
                    <w:r>
                      <w:rPr>
                        <w:w w:val="125"/>
                        <w:sz w:val="19"/>
                      </w:rPr>
                      <w:t>plc’s</w:t>
                    </w:r>
                    <w:r>
                      <w:rPr>
                        <w:w w:val="125"/>
                        <w:sz w:val="19"/>
                      </w:rPr>
                      <w:t>return</w:t>
                    </w:r>
                    <w:r>
                      <w:rPr>
                        <w:w w:val="125"/>
                        <w:sz w:val="19"/>
                      </w:rPr>
                      <w:t>on</w:t>
                    </w:r>
                    <w:r>
                      <w:rPr>
                        <w:w w:val="125"/>
                        <w:sz w:val="19"/>
                      </w:rPr>
                      <w:t>capital</w:t>
                    </w:r>
                    <w:r>
                      <w:rPr>
                        <w:w w:val="125"/>
                        <w:sz w:val="19"/>
                      </w:rPr>
                      <w:t>employed,</w:t>
                    </w:r>
                    <w:r>
                      <w:rPr>
                        <w:w w:val="125"/>
                        <w:sz w:val="19"/>
                      </w:rPr>
                      <w:t>return</w:t>
                    </w:r>
                    <w:r>
                      <w:rPr>
                        <w:w w:val="125"/>
                        <w:sz w:val="19"/>
                      </w:rPr>
                      <w:t>on</w:t>
                    </w:r>
                    <w:r>
                      <w:rPr>
                        <w:w w:val="125"/>
                        <w:sz w:val="19"/>
                      </w:rPr>
                      <w:t>equity</w:t>
                    </w:r>
                    <w:r>
                      <w:rPr>
                        <w:w w:val="125"/>
                        <w:sz w:val="19"/>
                      </w:rPr>
                      <w:t>and</w:t>
                    </w:r>
                    <w:r>
                      <w:rPr>
                        <w:w w:val="125"/>
                        <w:sz w:val="19"/>
                      </w:rPr>
                      <w:t>gross</w:t>
                    </w:r>
                    <w:r>
                      <w:rPr>
                        <w:w w:val="125"/>
                        <w:sz w:val="19"/>
                      </w:rPr>
                      <w:t>profit</w:t>
                    </w:r>
                    <w:r>
                      <w:rPr>
                        <w:w w:val="125"/>
                        <w:sz w:val="19"/>
                      </w:rPr>
                      <w:t>margin</w:t>
                    </w:r>
                    <w:r>
                      <w:rPr>
                        <w:w w:val="125"/>
                        <w:sz w:val="19"/>
                      </w:rPr>
                      <w:t>are</w:t>
                    </w:r>
                    <w:r>
                      <w:rPr>
                        <w:w w:val="125"/>
                        <w:sz w:val="19"/>
                      </w:rPr>
                      <w:t>very</w:t>
                    </w:r>
                    <w:r>
                      <w:rPr>
                        <w:w w:val="125"/>
                        <w:sz w:val="19"/>
                      </w:rPr>
                      <w:t>high. The</w:t>
                    </w:r>
                    <w:r>
                      <w:rPr>
                        <w:w w:val="125"/>
                        <w:sz w:val="19"/>
                      </w:rPr>
                      <w:t>profit</w:t>
                    </w:r>
                    <w:r>
                      <w:rPr>
                        <w:w w:val="125"/>
                        <w:sz w:val="19"/>
                      </w:rPr>
                      <w:t>margin</w:t>
                    </w:r>
                    <w:r>
                      <w:rPr>
                        <w:w w:val="125"/>
                        <w:sz w:val="19"/>
                      </w:rPr>
                      <w:t>indicates</w:t>
                    </w:r>
                    <w:r>
                      <w:rPr>
                        <w:w w:val="125"/>
                        <w:sz w:val="19"/>
                      </w:rPr>
                      <w:t>that</w:t>
                    </w:r>
                    <w:r>
                      <w:rPr>
                        <w:w w:val="125"/>
                        <w:sz w:val="19"/>
                      </w:rPr>
                      <w:t>the</w:t>
                    </w:r>
                    <w:r>
                      <w:rPr>
                        <w:w w:val="125"/>
                        <w:sz w:val="19"/>
                      </w:rPr>
                      <w:t>business</w:t>
                    </w:r>
                    <w:r>
                      <w:rPr>
                        <w:w w:val="125"/>
                        <w:sz w:val="19"/>
                      </w:rPr>
                      <w:t>is</w:t>
                    </w:r>
                    <w:r>
                      <w:rPr>
                        <w:w w:val="125"/>
                        <w:sz w:val="19"/>
                      </w:rPr>
                      <w:t>making</w:t>
                    </w:r>
                    <w:r>
                      <w:rPr>
                        <w:w w:val="125"/>
                        <w:sz w:val="19"/>
                      </w:rPr>
                      <w:t>a</w:t>
                    </w:r>
                    <w:r>
                      <w:rPr>
                        <w:w w:val="125"/>
                        <w:sz w:val="19"/>
                      </w:rPr>
                      <w:t>good</w:t>
                    </w:r>
                    <w:r>
                      <w:rPr>
                        <w:w w:val="125"/>
                        <w:sz w:val="19"/>
                      </w:rPr>
                      <w:t>profit</w:t>
                    </w:r>
                    <w:r>
                      <w:rPr>
                        <w:w w:val="125"/>
                        <w:sz w:val="19"/>
                      </w:rPr>
                      <w:t>which</w:t>
                    </w:r>
                    <w:r>
                      <w:rPr>
                        <w:w w:val="125"/>
                        <w:sz w:val="19"/>
                      </w:rPr>
                      <w:t>could</w:t>
                    </w:r>
                    <w:r>
                      <w:rPr>
                        <w:w w:val="125"/>
                        <w:sz w:val="19"/>
                      </w:rPr>
                      <w:t>be</w:t>
                    </w:r>
                    <w:r>
                      <w:rPr>
                        <w:w w:val="125"/>
                        <w:sz w:val="19"/>
                      </w:rPr>
                      <w:t>due</w:t>
                    </w:r>
                    <w:r>
                      <w:rPr>
                        <w:w w:val="125"/>
                        <w:sz w:val="19"/>
                      </w:rPr>
                      <w:t>to</w:t>
                    </w:r>
                    <w:r>
                      <w:rPr>
                        <w:w w:val="125"/>
                        <w:sz w:val="19"/>
                      </w:rPr>
                      <w:t>successful marketing or due to the low cost</w:t>
                    </w:r>
                    <w:r>
                      <w:rPr>
                        <w:w w:val="125"/>
                        <w:sz w:val="19"/>
                      </w:rPr>
                      <w:t>price.</w:t>
                    </w:r>
                  </w:p>
                  <w:p>
                    <w:pPr>
                      <w:pStyle w:val="style0"/>
                      <w:spacing w:before="146"/>
                      <w:ind w:left="15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25"/>
                        <w:sz w:val="19"/>
                        <w:u w:val="single"/>
                      </w:rPr>
                      <w:t>Working capital efficiency ratio</w:t>
                    </w:r>
                  </w:p>
                  <w:p>
                    <w:pPr>
                      <w:pStyle w:val="style0"/>
                      <w:spacing w:before="172" w:lineRule="auto" w:line="266"/>
                      <w:ind w:left="15" w:right="0" w:firstLine="470"/>
                      <w:jc w:val="left"/>
                      <w:rPr>
                        <w:sz w:val="19"/>
                      </w:rPr>
                    </w:pPr>
                    <w:r>
                      <w:rPr>
                        <w:w w:val="125"/>
                        <w:sz w:val="19"/>
                      </w:rPr>
                      <w:t>The</w:t>
                    </w:r>
                    <w:r>
                      <w:rPr>
                        <w:w w:val="125"/>
                        <w:sz w:val="19"/>
                      </w:rPr>
                      <w:t>ratio</w:t>
                    </w:r>
                    <w:r>
                      <w:rPr>
                        <w:w w:val="125"/>
                        <w:sz w:val="19"/>
                      </w:rPr>
                      <w:t>appears</w:t>
                    </w:r>
                    <w:r>
                      <w:rPr>
                        <w:w w:val="125"/>
                        <w:sz w:val="19"/>
                      </w:rPr>
                      <w:t>to</w:t>
                    </w:r>
                    <w:r>
                      <w:rPr>
                        <w:w w:val="125"/>
                        <w:sz w:val="19"/>
                      </w:rPr>
                      <w:t>be</w:t>
                    </w:r>
                    <w:r>
                      <w:rPr>
                        <w:w w:val="125"/>
                        <w:sz w:val="19"/>
                      </w:rPr>
                      <w:t>good</w:t>
                    </w:r>
                    <w:r>
                      <w:rPr>
                        <w:w w:val="125"/>
                        <w:sz w:val="19"/>
                      </w:rPr>
                      <w:t>by</w:t>
                    </w:r>
                    <w:r>
                      <w:rPr>
                        <w:w w:val="125"/>
                        <w:sz w:val="19"/>
                      </w:rPr>
                      <w:t>the</w:t>
                    </w:r>
                    <w:r>
                      <w:rPr>
                        <w:w w:val="125"/>
                        <w:sz w:val="19"/>
                      </w:rPr>
                      <w:t>general</w:t>
                    </w:r>
                    <w:r>
                      <w:rPr>
                        <w:w w:val="125"/>
                        <w:sz w:val="19"/>
                      </w:rPr>
                      <w:t>standard</w:t>
                    </w:r>
                    <w:r>
                      <w:rPr>
                        <w:w w:val="125"/>
                        <w:sz w:val="19"/>
                      </w:rPr>
                      <w:t>acceptable</w:t>
                    </w:r>
                    <w:r>
                      <w:rPr>
                        <w:w w:val="125"/>
                        <w:sz w:val="19"/>
                      </w:rPr>
                      <w:t>inventory</w:t>
                    </w:r>
                    <w:r>
                      <w:rPr>
                        <w:w w:val="125"/>
                        <w:sz w:val="19"/>
                      </w:rPr>
                      <w:t>turnover</w:t>
                    </w:r>
                    <w:r>
                      <w:rPr>
                        <w:w w:val="125"/>
                        <w:sz w:val="19"/>
                      </w:rPr>
                      <w:t>period.</w:t>
                    </w:r>
                    <w:r>
                      <w:rPr>
                        <w:w w:val="125"/>
                        <w:sz w:val="19"/>
                      </w:rPr>
                      <w:t>Which means</w:t>
                    </w:r>
                    <w:r>
                      <w:rPr>
                        <w:w w:val="125"/>
                        <w:sz w:val="19"/>
                      </w:rPr>
                      <w:t>that</w:t>
                    </w:r>
                    <w:r>
                      <w:rPr>
                        <w:w w:val="125"/>
                        <w:sz w:val="19"/>
                      </w:rPr>
                      <w:t>the</w:t>
                    </w:r>
                    <w:r>
                      <w:rPr>
                        <w:w w:val="125"/>
                        <w:sz w:val="19"/>
                      </w:rPr>
                      <w:t>business</w:t>
                    </w:r>
                    <w:r>
                      <w:rPr>
                        <w:w w:val="125"/>
                        <w:sz w:val="19"/>
                      </w:rPr>
                      <w:t>inventory</w:t>
                    </w:r>
                    <w:r>
                      <w:rPr>
                        <w:w w:val="125"/>
                        <w:sz w:val="19"/>
                      </w:rPr>
                      <w:t>turnover</w:t>
                    </w:r>
                    <w:r>
                      <w:rPr>
                        <w:w w:val="125"/>
                        <w:sz w:val="19"/>
                      </w:rPr>
                      <w:t>period</w:t>
                    </w:r>
                    <w:r>
                      <w:rPr>
                        <w:w w:val="125"/>
                        <w:sz w:val="19"/>
                      </w:rPr>
                      <w:t>is</w:t>
                    </w:r>
                    <w:r>
                      <w:rPr>
                        <w:w w:val="125"/>
                        <w:sz w:val="19"/>
                      </w:rPr>
                      <w:t>too</w:t>
                    </w:r>
                    <w:r>
                      <w:rPr>
                        <w:w w:val="125"/>
                        <w:sz w:val="19"/>
                      </w:rPr>
                      <w:t>high</w:t>
                    </w:r>
                    <w:r>
                      <w:rPr>
                        <w:w w:val="125"/>
                        <w:sz w:val="19"/>
                      </w:rPr>
                      <w:t>hence</w:t>
                    </w:r>
                    <w:r>
                      <w:rPr>
                        <w:w w:val="125"/>
                        <w:sz w:val="19"/>
                      </w:rPr>
                      <w:t>it</w:t>
                    </w:r>
                    <w:r>
                      <w:rPr>
                        <w:w w:val="125"/>
                        <w:sz w:val="19"/>
                      </w:rPr>
                      <w:t>is</w:t>
                    </w:r>
                    <w:r>
                      <w:rPr>
                        <w:w w:val="125"/>
                        <w:sz w:val="19"/>
                      </w:rPr>
                      <w:t>inefficient.</w:t>
                    </w:r>
                  </w:p>
                  <w:p>
                    <w:pPr>
                      <w:pStyle w:val="style0"/>
                      <w:spacing w:before="146"/>
                      <w:ind w:left="15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25"/>
                        <w:sz w:val="19"/>
                        <w:u w:val="single"/>
                      </w:rPr>
                      <w:t>Liquidity ratio</w:t>
                    </w:r>
                  </w:p>
                  <w:p>
                    <w:pPr>
                      <w:pStyle w:val="style0"/>
                      <w:spacing w:before="172" w:lineRule="auto" w:line="266"/>
                      <w:ind w:left="15" w:right="0" w:firstLine="521"/>
                      <w:jc w:val="left"/>
                      <w:rPr>
                        <w:sz w:val="19"/>
                      </w:rPr>
                    </w:pPr>
                    <w:r>
                      <w:rPr>
                        <w:w w:val="125"/>
                        <w:sz w:val="19"/>
                      </w:rPr>
                      <w:t>The</w:t>
                    </w:r>
                    <w:r>
                      <w:rPr>
                        <w:w w:val="125"/>
                        <w:sz w:val="19"/>
                      </w:rPr>
                      <w:t>current</w:t>
                    </w:r>
                    <w:r>
                      <w:rPr>
                        <w:w w:val="125"/>
                        <w:sz w:val="19"/>
                      </w:rPr>
                      <w:t>and</w:t>
                    </w:r>
                    <w:r>
                      <w:rPr>
                        <w:w w:val="125"/>
                        <w:sz w:val="19"/>
                      </w:rPr>
                      <w:t>the</w:t>
                    </w:r>
                    <w:r>
                      <w:rPr>
                        <w:w w:val="125"/>
                        <w:sz w:val="19"/>
                      </w:rPr>
                      <w:t>quick[acid</w:t>
                    </w:r>
                    <w:r>
                      <w:rPr>
                        <w:w w:val="125"/>
                        <w:sz w:val="19"/>
                      </w:rPr>
                      <w:t>test]</w:t>
                    </w:r>
                    <w:r>
                      <w:rPr>
                        <w:w w:val="125"/>
                        <w:sz w:val="19"/>
                      </w:rPr>
                      <w:t>ratios</w:t>
                    </w:r>
                    <w:r>
                      <w:rPr>
                        <w:w w:val="125"/>
                        <w:sz w:val="19"/>
                      </w:rPr>
                      <w:t>are</w:t>
                    </w:r>
                    <w:r>
                      <w:rPr>
                        <w:w w:val="125"/>
                        <w:sz w:val="19"/>
                      </w:rPr>
                      <w:t>well</w:t>
                    </w:r>
                    <w:r>
                      <w:rPr>
                        <w:w w:val="125"/>
                        <w:sz w:val="19"/>
                      </w:rPr>
                      <w:t>below</w:t>
                    </w:r>
                    <w:r>
                      <w:rPr>
                        <w:w w:val="125"/>
                        <w:sz w:val="19"/>
                      </w:rPr>
                      <w:t>the</w:t>
                    </w:r>
                    <w:r>
                      <w:rPr>
                        <w:w w:val="125"/>
                        <w:sz w:val="19"/>
                      </w:rPr>
                      <w:t>standard</w:t>
                    </w:r>
                    <w:r>
                      <w:rPr>
                        <w:w w:val="125"/>
                        <w:sz w:val="19"/>
                      </w:rPr>
                      <w:t>industry</w:t>
                    </w:r>
                    <w:r>
                      <w:rPr>
                        <w:w w:val="125"/>
                        <w:sz w:val="19"/>
                      </w:rPr>
                      <w:t>averages</w:t>
                    </w:r>
                    <w:r>
                      <w:rPr>
                        <w:w w:val="125"/>
                        <w:sz w:val="19"/>
                      </w:rPr>
                      <w:t>this</w:t>
                    </w:r>
                    <w:r>
                      <w:rPr>
                        <w:w w:val="125"/>
                        <w:sz w:val="19"/>
                      </w:rPr>
                      <w:t>implies that</w:t>
                    </w:r>
                    <w:r>
                      <w:rPr>
                        <w:w w:val="125"/>
                        <w:sz w:val="19"/>
                      </w:rPr>
                      <w:t>Ajanaku</w:t>
                    </w:r>
                    <w:r>
                      <w:rPr>
                        <w:w w:val="125"/>
                        <w:sz w:val="19"/>
                      </w:rPr>
                      <w:t>plc</w:t>
                    </w:r>
                    <w:r>
                      <w:rPr>
                        <w:w w:val="125"/>
                        <w:sz w:val="19"/>
                      </w:rPr>
                      <w:t>is</w:t>
                    </w:r>
                    <w:r>
                      <w:rPr>
                        <w:w w:val="125"/>
                        <w:sz w:val="19"/>
                      </w:rPr>
                      <w:t>either</w:t>
                    </w:r>
                    <w:r>
                      <w:rPr>
                        <w:w w:val="125"/>
                        <w:sz w:val="19"/>
                      </w:rPr>
                      <w:t>short</w:t>
                    </w:r>
                    <w:r>
                      <w:rPr>
                        <w:w w:val="125"/>
                        <w:sz w:val="19"/>
                      </w:rPr>
                      <w:t>of</w:t>
                    </w:r>
                    <w:r>
                      <w:rPr>
                        <w:w w:val="125"/>
                        <w:sz w:val="19"/>
                      </w:rPr>
                      <w:t>liquidity</w:t>
                    </w:r>
                    <w:r>
                      <w:rPr>
                        <w:w w:val="125"/>
                        <w:sz w:val="19"/>
                      </w:rPr>
                      <w:t>resources</w:t>
                    </w:r>
                    <w:r>
                      <w:rPr>
                        <w:w w:val="125"/>
                        <w:sz w:val="19"/>
                      </w:rPr>
                      <w:t>or</w:t>
                    </w:r>
                    <w:r>
                      <w:rPr>
                        <w:w w:val="125"/>
                        <w:sz w:val="19"/>
                      </w:rPr>
                      <w:t>is</w:t>
                    </w:r>
                    <w:r>
                      <w:rPr>
                        <w:w w:val="125"/>
                        <w:sz w:val="19"/>
                      </w:rPr>
                      <w:t>managing</w:t>
                    </w:r>
                    <w:r>
                      <w:rPr>
                        <w:w w:val="125"/>
                        <w:sz w:val="19"/>
                      </w:rPr>
                      <w:t>its</w:t>
                    </w:r>
                    <w:r>
                      <w:rPr>
                        <w:w w:val="125"/>
                        <w:sz w:val="19"/>
                      </w:rPr>
                      <w:t>working</w:t>
                    </w:r>
                    <w:r>
                      <w:rPr>
                        <w:w w:val="125"/>
                        <w:sz w:val="19"/>
                      </w:rPr>
                      <w:t>capital.</w:t>
                    </w:r>
                  </w:p>
                </w:txbxContent>
              </v:textbox>
            </v:shape>
            <w10:wrap type="topAndBottom"/>
            <v:fill/>
          </v:group>
        </w:pict>
      </w:r>
    </w:p>
    <w:p>
      <w:pPr>
        <w:pStyle w:val="style0"/>
        <w:spacing w:after="0" w:lineRule="auto" w:line="240"/>
        <w:rPr>
          <w:rFonts w:ascii="Times New Roman"/>
          <w:sz w:val="29"/>
        </w:rPr>
        <w:sectPr>
          <w:pgSz w:w="12240" w:h="15840" w:orient="portrait"/>
          <w:pgMar w:top="1140" w:right="1020" w:bottom="280" w:left="740" w:header="720" w:footer="720" w:gutter="0"/>
        </w:sectPr>
      </w:pPr>
    </w:p>
    <w:p>
      <w:pPr>
        <w:pStyle w:val="style0"/>
        <w:spacing w:lineRule="auto" w:line="240"/>
        <w:ind w:left="32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1030" filled="f" stroked="f" style="margin-left:0.0pt;margin-top:0.0pt;width:502.0pt;height:177.0pt;mso-wrap-distance-left:0.0pt;mso-wrap-distance-right:0.0pt;visibility:visible;" coordsize="10040,3540">
            <v:shape id="1031" coordsize="10033,3495" coordorigin="8,37" path="m8,3532l10040,3532m8,37l8,3532e" filled="f" stroked="t" style="position:absolute;left:7;top:37;width:10033;height:3495;z-index:5;mso-position-horizontal-relative:text;mso-position-vertical-relative:text;mso-width-relative:page;mso-height-relative:page;visibility:visible;">
              <v:fill/>
              <v:path textboxrect="8,37,10041,3532" arrowok="t"/>
            </v:shape>
            <v:shape id="1032" type="#_x0000_t202" filled="f" stroked="f" style="position:absolute;left:0;top:0;width:10040;height:3540;z-index:6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0" w:lineRule="exact" w:line="199"/>
                      <w:ind w:left="15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25"/>
                        <w:sz w:val="19"/>
                        <w:u w:val="single"/>
                      </w:rPr>
                      <w:t>Comparison</w:t>
                    </w:r>
                  </w:p>
                  <w:p>
                    <w:pPr>
                      <w:pStyle w:val="style0"/>
                      <w:spacing w:before="167" w:lineRule="auto" w:line="271"/>
                      <w:ind w:left="15" w:right="0" w:firstLine="207"/>
                      <w:jc w:val="left"/>
                      <w:rPr>
                        <w:sz w:val="19"/>
                      </w:rPr>
                    </w:pPr>
                    <w:r>
                      <w:rPr>
                        <w:w w:val="125"/>
                        <w:sz w:val="19"/>
                      </w:rPr>
                      <w:t>Liquidity</w:t>
                    </w:r>
                    <w:r>
                      <w:rPr>
                        <w:w w:val="125"/>
                        <w:sz w:val="19"/>
                      </w:rPr>
                      <w:t>ratio</w:t>
                    </w:r>
                    <w:r>
                      <w:rPr>
                        <w:w w:val="125"/>
                        <w:sz w:val="19"/>
                      </w:rPr>
                      <w:t>is</w:t>
                    </w:r>
                    <w:r>
                      <w:rPr>
                        <w:w w:val="125"/>
                        <w:sz w:val="19"/>
                      </w:rPr>
                      <w:t>low</w:t>
                    </w:r>
                    <w:r>
                      <w:rPr>
                        <w:w w:val="125"/>
                        <w:sz w:val="19"/>
                      </w:rPr>
                      <w:t>in</w:t>
                    </w:r>
                    <w:r>
                      <w:rPr>
                        <w:w w:val="125"/>
                        <w:sz w:val="19"/>
                      </w:rPr>
                      <w:t>comparison</w:t>
                    </w:r>
                    <w:r>
                      <w:rPr>
                        <w:w w:val="125"/>
                        <w:sz w:val="19"/>
                      </w:rPr>
                      <w:t>with</w:t>
                    </w:r>
                    <w:r>
                      <w:rPr>
                        <w:w w:val="125"/>
                        <w:sz w:val="19"/>
                      </w:rPr>
                      <w:t>a</w:t>
                    </w:r>
                    <w:r>
                      <w:rPr>
                        <w:w w:val="125"/>
                        <w:sz w:val="19"/>
                      </w:rPr>
                      <w:t>profitable</w:t>
                    </w:r>
                    <w:r>
                      <w:rPr>
                        <w:w w:val="125"/>
                        <w:sz w:val="19"/>
                      </w:rPr>
                      <w:t>ratio.</w:t>
                    </w:r>
                    <w:r>
                      <w:rPr>
                        <w:w w:val="125"/>
                        <w:sz w:val="19"/>
                      </w:rPr>
                      <w:t>The</w:t>
                    </w:r>
                    <w:r>
                      <w:rPr>
                        <w:w w:val="125"/>
                        <w:sz w:val="19"/>
                      </w:rPr>
                      <w:t>lower</w:t>
                    </w:r>
                    <w:r>
                      <w:rPr>
                        <w:w w:val="125"/>
                        <w:sz w:val="19"/>
                      </w:rPr>
                      <w:t>the</w:t>
                    </w:r>
                    <w:r>
                      <w:rPr>
                        <w:w w:val="125"/>
                        <w:sz w:val="19"/>
                      </w:rPr>
                      <w:t>liquidity</w:t>
                    </w:r>
                    <w:r>
                      <w:rPr>
                        <w:w w:val="125"/>
                        <w:sz w:val="19"/>
                      </w:rPr>
                      <w:t>ratio</w:t>
                    </w:r>
                    <w:r>
                      <w:rPr>
                        <w:w w:val="125"/>
                        <w:sz w:val="19"/>
                      </w:rPr>
                      <w:t>the</w:t>
                    </w:r>
                    <w:r>
                      <w:rPr>
                        <w:w w:val="125"/>
                        <w:sz w:val="19"/>
                      </w:rPr>
                      <w:t>lower</w:t>
                    </w:r>
                    <w:r>
                      <w:rPr>
                        <w:w w:val="125"/>
                        <w:sz w:val="19"/>
                      </w:rPr>
                      <w:t>the profitability</w:t>
                    </w:r>
                    <w:r>
                      <w:rPr>
                        <w:w w:val="125"/>
                        <w:sz w:val="19"/>
                      </w:rPr>
                      <w:t>ration</w:t>
                    </w:r>
                    <w:r>
                      <w:rPr>
                        <w:w w:val="125"/>
                        <w:sz w:val="19"/>
                      </w:rPr>
                      <w:t>in</w:t>
                    </w:r>
                    <w:r>
                      <w:rPr>
                        <w:w w:val="125"/>
                        <w:sz w:val="19"/>
                      </w:rPr>
                      <w:t>the</w:t>
                    </w:r>
                    <w:r>
                      <w:rPr>
                        <w:w w:val="125"/>
                        <w:sz w:val="19"/>
                      </w:rPr>
                      <w:t>sense</w:t>
                    </w:r>
                    <w:r>
                      <w:rPr>
                        <w:w w:val="125"/>
                        <w:sz w:val="19"/>
                      </w:rPr>
                      <w:t>that</w:t>
                    </w:r>
                    <w:r>
                      <w:rPr>
                        <w:w w:val="125"/>
                        <w:sz w:val="19"/>
                      </w:rPr>
                      <w:t>this</w:t>
                    </w:r>
                    <w:r>
                      <w:rPr>
                        <w:w w:val="125"/>
                        <w:sz w:val="19"/>
                      </w:rPr>
                      <w:t>because</w:t>
                    </w:r>
                    <w:r>
                      <w:rPr>
                        <w:w w:val="125"/>
                        <w:sz w:val="19"/>
                      </w:rPr>
                      <w:t>Ajanuku</w:t>
                    </w:r>
                    <w:r>
                      <w:rPr>
                        <w:w w:val="125"/>
                        <w:sz w:val="19"/>
                      </w:rPr>
                      <w:t>plc</w:t>
                    </w:r>
                    <w:r>
                      <w:rPr>
                        <w:w w:val="125"/>
                        <w:sz w:val="19"/>
                      </w:rPr>
                      <w:t>doesn’t</w:t>
                    </w:r>
                    <w:r>
                      <w:rPr>
                        <w:w w:val="125"/>
                        <w:sz w:val="19"/>
                      </w:rPr>
                      <w:t>have</w:t>
                    </w:r>
                    <w:r>
                      <w:rPr>
                        <w:w w:val="125"/>
                        <w:sz w:val="19"/>
                      </w:rPr>
                      <w:t>enough</w:t>
                    </w:r>
                    <w:r>
                      <w:rPr>
                        <w:w w:val="125"/>
                        <w:sz w:val="19"/>
                      </w:rPr>
                      <w:t>current</w:t>
                    </w:r>
                    <w:r>
                      <w:rPr>
                        <w:w w:val="125"/>
                        <w:sz w:val="19"/>
                      </w:rPr>
                      <w:t>asset</w:t>
                    </w:r>
                    <w:r>
                      <w:rPr>
                        <w:w w:val="125"/>
                        <w:sz w:val="19"/>
                      </w:rPr>
                      <w:t>to</w:t>
                    </w:r>
                    <w:r>
                      <w:rPr>
                        <w:w w:val="125"/>
                        <w:sz w:val="19"/>
                      </w:rPr>
                      <w:t>cover</w:t>
                    </w:r>
                  </w:p>
                  <w:p>
                    <w:pPr>
                      <w:pStyle w:val="style0"/>
                      <w:spacing w:before="0" w:lineRule="auto" w:line="271"/>
                      <w:ind w:left="1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25"/>
                        <w:sz w:val="19"/>
                      </w:rPr>
                      <w:t>its</w:t>
                    </w:r>
                    <w:r>
                      <w:rPr>
                        <w:w w:val="125"/>
                        <w:sz w:val="19"/>
                      </w:rPr>
                      <w:t>debt</w:t>
                    </w:r>
                    <w:r>
                      <w:rPr>
                        <w:w w:val="125"/>
                        <w:sz w:val="19"/>
                      </w:rPr>
                      <w:t>even</w:t>
                    </w:r>
                    <w:r>
                      <w:rPr>
                        <w:w w:val="125"/>
                        <w:sz w:val="19"/>
                      </w:rPr>
                      <w:t>though</w:t>
                    </w:r>
                    <w:r>
                      <w:rPr>
                        <w:w w:val="125"/>
                        <w:sz w:val="19"/>
                      </w:rPr>
                      <w:t>they</w:t>
                    </w:r>
                    <w:r>
                      <w:rPr>
                        <w:w w:val="125"/>
                        <w:sz w:val="19"/>
                      </w:rPr>
                      <w:t>make</w:t>
                    </w:r>
                    <w:r>
                      <w:rPr>
                        <w:w w:val="125"/>
                        <w:sz w:val="19"/>
                      </w:rPr>
                      <w:t>profit.</w:t>
                    </w:r>
                    <w:r>
                      <w:rPr>
                        <w:w w:val="125"/>
                        <w:sz w:val="19"/>
                      </w:rPr>
                      <w:t>The</w:t>
                    </w:r>
                    <w:r>
                      <w:rPr>
                        <w:w w:val="125"/>
                        <w:sz w:val="19"/>
                      </w:rPr>
                      <w:t>profit</w:t>
                    </w:r>
                    <w:r>
                      <w:rPr>
                        <w:w w:val="125"/>
                        <w:sz w:val="19"/>
                      </w:rPr>
                      <w:t>won’t</w:t>
                    </w:r>
                    <w:r>
                      <w:rPr>
                        <w:w w:val="125"/>
                        <w:sz w:val="19"/>
                      </w:rPr>
                      <w:t>be</w:t>
                    </w:r>
                    <w:r>
                      <w:rPr>
                        <w:w w:val="125"/>
                        <w:sz w:val="19"/>
                      </w:rPr>
                      <w:t>enough</w:t>
                    </w:r>
                    <w:r>
                      <w:rPr>
                        <w:w w:val="125"/>
                        <w:sz w:val="19"/>
                      </w:rPr>
                      <w:t>because</w:t>
                    </w:r>
                    <w:r>
                      <w:rPr>
                        <w:w w:val="125"/>
                        <w:sz w:val="19"/>
                      </w:rPr>
                      <w:t>they</w:t>
                    </w:r>
                    <w:r>
                      <w:rPr>
                        <w:w w:val="125"/>
                        <w:sz w:val="19"/>
                      </w:rPr>
                      <w:t>have</w:t>
                    </w:r>
                    <w:r>
                      <w:rPr>
                        <w:w w:val="125"/>
                        <w:sz w:val="19"/>
                      </w:rPr>
                      <w:t>to</w:t>
                    </w:r>
                    <w:r>
                      <w:rPr>
                        <w:w w:val="125"/>
                        <w:sz w:val="19"/>
                      </w:rPr>
                      <w:t>set</w:t>
                    </w:r>
                    <w:r>
                      <w:rPr>
                        <w:w w:val="125"/>
                        <w:sz w:val="19"/>
                      </w:rPr>
                      <w:t>aside</w:t>
                    </w:r>
                    <w:r>
                      <w:rPr>
                        <w:w w:val="125"/>
                        <w:sz w:val="19"/>
                      </w:rPr>
                      <w:t>some</w:t>
                    </w:r>
                    <w:r>
                      <w:rPr>
                        <w:w w:val="125"/>
                        <w:sz w:val="19"/>
                      </w:rPr>
                      <w:t>as reserves.</w:t>
                    </w:r>
                  </w:p>
                  <w:p>
                    <w:pPr>
                      <w:pStyle w:val="style0"/>
                      <w:spacing w:before="133" w:lineRule="auto" w:line="268"/>
                      <w:ind w:left="774" w:right="0" w:hanging="760"/>
                      <w:jc w:val="left"/>
                      <w:rPr>
                        <w:sz w:val="19"/>
                      </w:rPr>
                    </w:pPr>
                    <w:r>
                      <w:rPr>
                        <w:w w:val="125"/>
                        <w:sz w:val="19"/>
                      </w:rPr>
                      <w:t>Liquidity</w:t>
                    </w:r>
                    <w:r>
                      <w:rPr>
                        <w:w w:val="125"/>
                        <w:sz w:val="19"/>
                      </w:rPr>
                      <w:t>ratio</w:t>
                    </w:r>
                    <w:r>
                      <w:rPr>
                        <w:w w:val="125"/>
                        <w:sz w:val="19"/>
                      </w:rPr>
                      <w:t>is</w:t>
                    </w:r>
                    <w:r>
                      <w:rPr>
                        <w:w w:val="125"/>
                        <w:sz w:val="19"/>
                      </w:rPr>
                      <w:t>low</w:t>
                    </w:r>
                    <w:r>
                      <w:rPr>
                        <w:w w:val="125"/>
                        <w:sz w:val="19"/>
                      </w:rPr>
                      <w:t>in</w:t>
                    </w:r>
                    <w:r>
                      <w:rPr>
                        <w:w w:val="125"/>
                        <w:sz w:val="19"/>
                      </w:rPr>
                      <w:t>comparison</w:t>
                    </w:r>
                    <w:r>
                      <w:rPr>
                        <w:w w:val="125"/>
                        <w:sz w:val="19"/>
                      </w:rPr>
                      <w:t>with</w:t>
                    </w:r>
                    <w:r>
                      <w:rPr>
                        <w:w w:val="125"/>
                        <w:sz w:val="19"/>
                      </w:rPr>
                      <w:t>working</w:t>
                    </w:r>
                    <w:r>
                      <w:rPr>
                        <w:w w:val="125"/>
                        <w:sz w:val="19"/>
                      </w:rPr>
                      <w:t>capital</w:t>
                    </w:r>
                    <w:r>
                      <w:rPr>
                        <w:w w:val="125"/>
                        <w:sz w:val="19"/>
                      </w:rPr>
                      <w:t>ratio</w:t>
                    </w:r>
                    <w:r>
                      <w:rPr>
                        <w:w w:val="125"/>
                        <w:sz w:val="19"/>
                      </w:rPr>
                      <w:t>because</w:t>
                    </w:r>
                    <w:r>
                      <w:rPr>
                        <w:w w:val="125"/>
                        <w:sz w:val="19"/>
                      </w:rPr>
                      <w:t>the</w:t>
                    </w:r>
                    <w:r>
                      <w:rPr>
                        <w:w w:val="125"/>
                        <w:sz w:val="19"/>
                      </w:rPr>
                      <w:t>liquidity</w:t>
                    </w:r>
                    <w:r>
                      <w:rPr>
                        <w:w w:val="125"/>
                        <w:sz w:val="19"/>
                      </w:rPr>
                      <w:t>is</w:t>
                    </w:r>
                    <w:r>
                      <w:rPr>
                        <w:w w:val="125"/>
                        <w:sz w:val="19"/>
                      </w:rPr>
                      <w:t>below</w:t>
                    </w:r>
                    <w:r>
                      <w:rPr>
                        <w:w w:val="125"/>
                        <w:sz w:val="19"/>
                      </w:rPr>
                      <w:t>standard</w:t>
                    </w:r>
                    <w:r>
                      <w:rPr>
                        <w:w w:val="125"/>
                        <w:sz w:val="19"/>
                      </w:rPr>
                      <w:t>the industry</w:t>
                    </w:r>
                    <w:r>
                      <w:rPr>
                        <w:w w:val="125"/>
                        <w:sz w:val="19"/>
                      </w:rPr>
                      <w:t>resource</w:t>
                    </w:r>
                    <w:r>
                      <w:rPr>
                        <w:w w:val="125"/>
                        <w:sz w:val="19"/>
                      </w:rPr>
                      <w:t>which</w:t>
                    </w:r>
                    <w:r>
                      <w:rPr>
                        <w:w w:val="125"/>
                        <w:sz w:val="19"/>
                      </w:rPr>
                      <w:t>affects</w:t>
                    </w:r>
                    <w:r>
                      <w:rPr>
                        <w:w w:val="125"/>
                        <w:sz w:val="19"/>
                      </w:rPr>
                      <w:t>the</w:t>
                    </w:r>
                    <w:r>
                      <w:rPr>
                        <w:w w:val="125"/>
                        <w:sz w:val="19"/>
                      </w:rPr>
                      <w:t>working</w:t>
                    </w:r>
                    <w:r>
                      <w:rPr>
                        <w:w w:val="125"/>
                        <w:sz w:val="19"/>
                      </w:rPr>
                      <w:t>capital</w:t>
                    </w:r>
                    <w:r>
                      <w:rPr>
                        <w:w w:val="125"/>
                        <w:sz w:val="19"/>
                      </w:rPr>
                      <w:t>because</w:t>
                    </w:r>
                    <w:r>
                      <w:rPr>
                        <w:w w:val="125"/>
                        <w:sz w:val="19"/>
                      </w:rPr>
                      <w:t>it</w:t>
                    </w:r>
                    <w:r>
                      <w:rPr>
                        <w:w w:val="125"/>
                        <w:sz w:val="19"/>
                      </w:rPr>
                      <w:t>has</w:t>
                    </w:r>
                    <w:r>
                      <w:rPr>
                        <w:w w:val="125"/>
                        <w:sz w:val="19"/>
                      </w:rPr>
                      <w:t>less</w:t>
                    </w:r>
                    <w:r>
                      <w:rPr>
                        <w:w w:val="125"/>
                        <w:sz w:val="19"/>
                      </w:rPr>
                      <w:t>liquidity</w:t>
                    </w:r>
                    <w:r>
                      <w:rPr>
                        <w:w w:val="125"/>
                        <w:sz w:val="19"/>
                      </w:rPr>
                      <w:t>resources</w:t>
                    </w:r>
                    <w:r>
                      <w:rPr>
                        <w:w w:val="125"/>
                        <w:sz w:val="19"/>
                      </w:rPr>
                      <w:t>which</w:t>
                    </w:r>
                    <w:r>
                      <w:rPr>
                        <w:w w:val="125"/>
                        <w:sz w:val="19"/>
                      </w:rPr>
                      <w:t>is unable to make debt</w:t>
                    </w:r>
                    <w:r>
                      <w:rPr>
                        <w:w w:val="125"/>
                        <w:sz w:val="19"/>
                      </w:rPr>
                      <w:t>payments</w:t>
                    </w:r>
                  </w:p>
                  <w:p>
                    <w:pPr>
                      <w:pStyle w:val="style0"/>
                      <w:spacing w:before="144" w:lineRule="auto" w:line="266"/>
                      <w:ind w:left="1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25"/>
                        <w:sz w:val="19"/>
                      </w:rPr>
                      <w:t>In</w:t>
                    </w:r>
                    <w:r>
                      <w:rPr>
                        <w:w w:val="125"/>
                        <w:sz w:val="19"/>
                      </w:rPr>
                      <w:t>conclusion,</w:t>
                    </w:r>
                    <w:r>
                      <w:rPr>
                        <w:w w:val="125"/>
                        <w:sz w:val="19"/>
                      </w:rPr>
                      <w:t>there</w:t>
                    </w:r>
                    <w:r>
                      <w:rPr>
                        <w:w w:val="125"/>
                        <w:sz w:val="19"/>
                      </w:rPr>
                      <w:t>is</w:t>
                    </w:r>
                    <w:r>
                      <w:rPr>
                        <w:w w:val="125"/>
                        <w:sz w:val="19"/>
                      </w:rPr>
                      <w:t>a</w:t>
                    </w:r>
                    <w:r>
                      <w:rPr>
                        <w:w w:val="125"/>
                        <w:sz w:val="19"/>
                      </w:rPr>
                      <w:t>strong</w:t>
                    </w:r>
                    <w:r>
                      <w:rPr>
                        <w:w w:val="125"/>
                        <w:sz w:val="19"/>
                      </w:rPr>
                      <w:t>profit</w:t>
                    </w:r>
                    <w:r>
                      <w:rPr>
                        <w:w w:val="125"/>
                        <w:sz w:val="19"/>
                      </w:rPr>
                      <w:t>but</w:t>
                    </w:r>
                    <w:r>
                      <w:rPr>
                        <w:w w:val="125"/>
                        <w:sz w:val="19"/>
                      </w:rPr>
                      <w:t>there</w:t>
                    </w:r>
                    <w:r>
                      <w:rPr>
                        <w:w w:val="125"/>
                        <w:sz w:val="19"/>
                      </w:rPr>
                      <w:t>are</w:t>
                    </w:r>
                    <w:r>
                      <w:rPr>
                        <w:w w:val="125"/>
                        <w:sz w:val="19"/>
                      </w:rPr>
                      <w:t>weaknesses</w:t>
                    </w:r>
                    <w:r>
                      <w:rPr>
                        <w:w w:val="125"/>
                        <w:sz w:val="19"/>
                      </w:rPr>
                      <w:t>in</w:t>
                    </w:r>
                    <w:r>
                      <w:rPr>
                        <w:w w:val="125"/>
                        <w:sz w:val="19"/>
                      </w:rPr>
                      <w:t>both</w:t>
                    </w:r>
                    <w:r>
                      <w:rPr>
                        <w:w w:val="125"/>
                        <w:sz w:val="19"/>
                      </w:rPr>
                      <w:t>the</w:t>
                    </w:r>
                    <w:r>
                      <w:rPr>
                        <w:w w:val="125"/>
                        <w:sz w:val="19"/>
                      </w:rPr>
                      <w:t>liquidity</w:t>
                    </w:r>
                    <w:r>
                      <w:rPr>
                        <w:w w:val="125"/>
                        <w:sz w:val="19"/>
                      </w:rPr>
                      <w:t>and</w:t>
                    </w:r>
                    <w:r>
                      <w:rPr>
                        <w:w w:val="125"/>
                        <w:sz w:val="19"/>
                      </w:rPr>
                      <w:t>working</w:t>
                    </w:r>
                    <w:r>
                      <w:rPr>
                        <w:w w:val="125"/>
                        <w:sz w:val="19"/>
                      </w:rPr>
                      <w:t>capital efficiency</w:t>
                    </w:r>
                    <w:r>
                      <w:rPr>
                        <w:w w:val="125"/>
                        <w:sz w:val="19"/>
                      </w:rPr>
                      <w:t>ratio.</w:t>
                    </w:r>
                    <w:r>
                      <w:rPr>
                        <w:w w:val="125"/>
                        <w:sz w:val="19"/>
                      </w:rPr>
                      <w:t>These</w:t>
                    </w:r>
                    <w:r>
                      <w:rPr>
                        <w:w w:val="125"/>
                        <w:sz w:val="19"/>
                      </w:rPr>
                      <w:t>problem</w:t>
                    </w:r>
                    <w:r>
                      <w:rPr>
                        <w:w w:val="125"/>
                        <w:sz w:val="19"/>
                      </w:rPr>
                      <w:t>need</w:t>
                    </w:r>
                    <w:r>
                      <w:rPr>
                        <w:w w:val="125"/>
                        <w:sz w:val="19"/>
                      </w:rPr>
                      <w:t>to</w:t>
                    </w:r>
                    <w:r>
                      <w:rPr>
                        <w:w w:val="125"/>
                        <w:sz w:val="19"/>
                      </w:rPr>
                      <w:t>be</w:t>
                    </w:r>
                    <w:r>
                      <w:rPr>
                        <w:w w:val="125"/>
                        <w:sz w:val="19"/>
                      </w:rPr>
                      <w:t>attended</w:t>
                    </w:r>
                    <w:r>
                      <w:rPr>
                        <w:w w:val="125"/>
                        <w:sz w:val="19"/>
                      </w:rPr>
                      <w:t>to</w:t>
                    </w:r>
                    <w:r>
                      <w:rPr>
                        <w:w w:val="125"/>
                        <w:sz w:val="19"/>
                      </w:rPr>
                      <w:t>if</w:t>
                    </w:r>
                    <w:r>
                      <w:rPr>
                        <w:w w:val="125"/>
                        <w:sz w:val="19"/>
                      </w:rPr>
                      <w:t>the</w:t>
                    </w:r>
                    <w:r>
                      <w:rPr>
                        <w:w w:val="125"/>
                        <w:sz w:val="19"/>
                      </w:rPr>
                      <w:t>business</w:t>
                    </w:r>
                    <w:r>
                      <w:rPr>
                        <w:w w:val="125"/>
                        <w:sz w:val="19"/>
                      </w:rPr>
                      <w:t>wants</w:t>
                    </w:r>
                    <w:r>
                      <w:rPr>
                        <w:w w:val="125"/>
                        <w:sz w:val="19"/>
                      </w:rPr>
                      <w:t>to</w:t>
                    </w:r>
                    <w:r>
                      <w:rPr>
                        <w:w w:val="125"/>
                        <w:sz w:val="19"/>
                      </w:rPr>
                      <w:t>remain</w:t>
                    </w:r>
                    <w:r>
                      <w:rPr>
                        <w:w w:val="125"/>
                        <w:sz w:val="19"/>
                      </w:rPr>
                      <w:t>strong</w:t>
                    </w:r>
                    <w:r>
                      <w:rPr>
                        <w:w w:val="125"/>
                        <w:sz w:val="19"/>
                      </w:rPr>
                      <w:t>and</w:t>
                    </w:r>
                    <w:r>
                      <w:rPr>
                        <w:w w:val="125"/>
                        <w:sz w:val="19"/>
                      </w:rPr>
                      <w:t>grow.</w:t>
                    </w:r>
                  </w:p>
                </w:txbxContent>
              </v:textbox>
            </v:shape>
            <v:fill rotate="tru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</w:r>
    </w:p>
    <w:p>
      <w:pPr>
        <w:pStyle w:val="style0"/>
        <w:spacing w:after="0" w:lineRule="auto" w:line="240"/>
        <w:rPr>
          <w:rFonts w:ascii="Times New Roman"/>
          <w:sz w:val="20"/>
        </w:rPr>
        <w:sectPr>
          <w:pgSz w:w="12240" w:h="15840" w:orient="portrait"/>
          <w:pgMar w:top="1040" w:right="1020" w:bottom="280" w:left="740" w:header="720" w:footer="720" w:gutter="0"/>
        </w:sectPr>
      </w:pPr>
    </w:p>
    <w:p>
      <w:pPr>
        <w:pStyle w:val="style0"/>
        <w:spacing w:before="4" w:lineRule="auto" w:line="240"/>
        <w:rPr>
          <w:rFonts w:ascii="Times New Roman"/>
          <w:sz w:val="17"/>
        </w:rPr>
      </w:pPr>
    </w:p>
    <w:p>
      <w:pPr>
        <w:pStyle w:val="style0"/>
        <w:spacing w:after="0" w:lineRule="auto" w:line="240"/>
        <w:rPr>
          <w:rFonts w:ascii="Times New Roman"/>
          <w:sz w:val="17"/>
        </w:rPr>
        <w:sectPr>
          <w:pgSz w:w="12240" w:h="15840" w:orient="portrait"/>
          <w:pgMar w:top="1500" w:right="1020" w:bottom="280" w:left="740" w:header="720" w:footer="720" w:gutter="0"/>
        </w:sectPr>
      </w:pPr>
    </w:p>
    <w:p>
      <w:pPr>
        <w:pStyle w:val="style0"/>
        <w:spacing w:before="4" w:lineRule="auto" w:line="240"/>
        <w:rPr>
          <w:rFonts w:ascii="Times New Roman"/>
          <w:sz w:val="17"/>
        </w:rPr>
      </w:pPr>
      <w:r>
        <w:rPr/>
        <w:pict>
          <v:shape id="1034" coordsize="54,3558" coordorigin="1010,11080" path="m1064,14638l1064,11080,1010,11080e" filled="f" stroked="t" style="position:absolute;margin-left:50.52pt;margin-top:554.02pt;width:2.7pt;height:177.9pt;z-index:2;mso-position-horizontal-relative:page;mso-position-vertical-relative:page;mso-width-relative:page;mso-height-relative:page;mso-wrap-distance-left:0.0pt;mso-wrap-distance-right:0.0pt;visibility:visible;">
            <v:fill/>
            <v:path textboxrect="1010,11080,1064,14638" arrowok="t"/>
          </v:shape>
        </w:pict>
      </w:r>
    </w:p>
    <w:p>
      <w:pPr>
        <w:pStyle w:val="style0"/>
        <w:spacing w:after="0" w:lineRule="auto" w:line="240"/>
        <w:rPr>
          <w:rFonts w:ascii="Times New Roman"/>
          <w:sz w:val="17"/>
        </w:rPr>
        <w:sectPr>
          <w:pgSz w:w="12240" w:h="15840" w:orient="portrait"/>
          <w:pgMar w:top="1500" w:right="1020" w:bottom="280" w:left="740" w:header="720" w:footer="720" w:gutter="0"/>
        </w:sectPr>
      </w:pPr>
    </w:p>
    <w:p>
      <w:pPr>
        <w:pStyle w:val="style0"/>
        <w:spacing w:before="4" w:lineRule="auto" w:line="240"/>
        <w:rPr>
          <w:rFonts w:ascii="Times New Roman"/>
          <w:sz w:val="17"/>
        </w:rPr>
      </w:pPr>
      <w:r>
        <w:rPr/>
        <w:pict>
          <v:shape id="1035" coordsize="54,3495" coordorigin="1010,1082" path="m1010,4577l1064,4577,1064,1082e" filled="f" stroked="t" style="position:absolute;margin-left:50.52pt;margin-top:54.12pt;width:2.7pt;height:174.75pt;z-index:3;mso-position-horizontal-relative:page;mso-position-vertical-relative:page;mso-width-relative:page;mso-height-relative:page;mso-wrap-distance-left:0.0pt;mso-wrap-distance-right:0.0pt;visibility:visible;">
            <v:fill/>
            <v:path textboxrect="1010,1082,1064,4577" arrowok="t"/>
          </v:shape>
        </w:pict>
      </w:r>
    </w:p>
    <w:sectPr>
      <w:pgSz w:w="12240" w:h="15840" w:orient="portrait"/>
      <w:pgMar w:top="1080" w:right="1020" w:bottom="280" w:left="7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arlito" w:cs="Carlito" w:eastAsia="Carlito" w:hAnsi="Carlito"/>
      <w:lang w:val="en-US" w:bidi="ar-SA" w:eastAsia="en-US"/>
    </w:rPr>
  </w:style>
  <w:style w:type="paragraph" w:styleId="style179">
    <w:name w:val="List Paragraph"/>
    <w:basedOn w:val="style0"/>
    <w:next w:val="style179"/>
    <w:qFormat/>
    <w:uiPriority w:val="1"/>
    <w:pPr/>
    <w:rPr>
      <w:lang w:val="en-US" w:bidi="ar-SA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rFonts w:ascii="Carlito" w:cs="Carlito" w:eastAsia="Carlito" w:hAnsi="Carlito"/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212</Words>
  <Characters>2305</Characters>
  <Application>WPS Office</Application>
  <DocSecurity>0</DocSecurity>
  <Paragraphs>286</Paragraphs>
  <ScaleCrop>false</ScaleCrop>
  <LinksUpToDate>false</LinksUpToDate>
  <CharactersWithSpaces>2429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2020-05-31T11:52:23Z</dcterms:created>
  <dc:creator>Lawsons</dc:creator>
  <lastModifiedBy>SM-A305F</lastModifiedBy>
  <dcterms:modified xsi:type="dcterms:W3CDTF">2020-05-31T11:52:23Z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2020-05-31T00:00:00Z</vt:filetime>
  </property>
</Properties>
</file>