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6A5E00" w14:textId="23AA852B" w:rsidR="001C7387" w:rsidRDefault="001C7387" w:rsidP="001C7387">
      <w:pPr>
        <w:jc w:val="center"/>
        <w:rPr>
          <w:rFonts w:ascii="Times New Roman" w:hAnsi="Times New Roman" w:cs="Times New Roman"/>
          <w:b/>
          <w:sz w:val="24"/>
          <w:szCs w:val="24"/>
          <w:lang w:val="en-US"/>
        </w:rPr>
      </w:pPr>
      <w:bookmarkStart w:id="0" w:name="_Hlk33089184"/>
      <w:bookmarkEnd w:id="0"/>
      <w:r w:rsidRPr="00A37A02">
        <w:rPr>
          <w:rFonts w:ascii="Times New Roman" w:eastAsia="Calibri" w:hAnsi="Times New Roman" w:cs="Times New Roman"/>
          <w:b/>
          <w:noProof/>
          <w:sz w:val="32"/>
          <w:szCs w:val="32"/>
          <w:lang w:val="en-US"/>
        </w:rPr>
        <w:drawing>
          <wp:inline distT="0" distB="0" distL="0" distR="0" wp14:anchorId="5FC37918" wp14:editId="69096994">
            <wp:extent cx="1363980" cy="1493520"/>
            <wp:effectExtent l="0" t="0" r="7620" b="0"/>
            <wp:docPr id="64" name="Picture 64" descr="20200126_22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126_2255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3980" cy="1493520"/>
                    </a:xfrm>
                    <a:prstGeom prst="rect">
                      <a:avLst/>
                    </a:prstGeom>
                    <a:noFill/>
                    <a:ln>
                      <a:noFill/>
                    </a:ln>
                  </pic:spPr>
                </pic:pic>
              </a:graphicData>
            </a:graphic>
          </wp:inline>
        </w:drawing>
      </w:r>
    </w:p>
    <w:p w14:paraId="251067C2" w14:textId="5534FDC9" w:rsidR="00D44E69" w:rsidRPr="00D44E69" w:rsidRDefault="001C7387" w:rsidP="00D44E69">
      <w:pPr>
        <w:jc w:val="center"/>
        <w:rPr>
          <w:rFonts w:ascii="Times New Roman" w:hAnsi="Times New Roman" w:cs="Times New Roman"/>
          <w:b/>
          <w:sz w:val="24"/>
          <w:szCs w:val="24"/>
          <w:lang w:val="en-US"/>
        </w:rPr>
      </w:pPr>
      <w:r w:rsidRPr="00896CCB">
        <w:rPr>
          <w:rFonts w:ascii="Times New Roman" w:hAnsi="Times New Roman" w:cs="Times New Roman"/>
          <w:b/>
          <w:sz w:val="24"/>
          <w:szCs w:val="24"/>
          <w:lang w:val="en-US"/>
        </w:rPr>
        <w:t xml:space="preserve">TITLE: </w:t>
      </w:r>
      <w:r w:rsidR="00D44E69" w:rsidRPr="00D44E69">
        <w:rPr>
          <w:rFonts w:ascii="Times New Roman" w:hAnsi="Times New Roman" w:cs="Times New Roman"/>
          <w:b/>
          <w:sz w:val="24"/>
          <w:szCs w:val="24"/>
          <w:lang w:val="en-US"/>
        </w:rPr>
        <w:t>THE USE OF CORE</w:t>
      </w:r>
      <w:r w:rsidR="00513CDC">
        <w:rPr>
          <w:rFonts w:ascii="Times New Roman" w:hAnsi="Times New Roman" w:cs="Times New Roman"/>
          <w:b/>
          <w:sz w:val="24"/>
          <w:szCs w:val="24"/>
          <w:lang w:val="en-US"/>
        </w:rPr>
        <w:t xml:space="preserve"> </w:t>
      </w:r>
      <w:bookmarkStart w:id="1" w:name="_GoBack"/>
      <w:bookmarkEnd w:id="1"/>
      <w:r w:rsidR="00D44E69" w:rsidRPr="00D44E69">
        <w:rPr>
          <w:rFonts w:ascii="Times New Roman" w:hAnsi="Times New Roman" w:cs="Times New Roman"/>
          <w:b/>
          <w:sz w:val="24"/>
          <w:szCs w:val="24"/>
          <w:lang w:val="en-US"/>
        </w:rPr>
        <w:t>DETERMINED FLUID SATURATIONS</w:t>
      </w:r>
    </w:p>
    <w:p w14:paraId="705A25BD" w14:textId="6602715A" w:rsidR="001C7387" w:rsidRPr="00896CCB" w:rsidRDefault="001C7387" w:rsidP="001C7387">
      <w:pPr>
        <w:jc w:val="center"/>
        <w:rPr>
          <w:rFonts w:ascii="Times New Roman" w:hAnsi="Times New Roman" w:cs="Times New Roman"/>
          <w:b/>
          <w:sz w:val="24"/>
          <w:szCs w:val="24"/>
          <w:lang w:val="en-US"/>
        </w:rPr>
      </w:pPr>
    </w:p>
    <w:p w14:paraId="4D66BF24" w14:textId="77777777" w:rsidR="001C7387" w:rsidRPr="00896CCB" w:rsidRDefault="001C7387" w:rsidP="001C7387">
      <w:pPr>
        <w:rPr>
          <w:rFonts w:ascii="Times New Roman" w:hAnsi="Times New Roman" w:cs="Times New Roman"/>
          <w:b/>
          <w:sz w:val="24"/>
          <w:szCs w:val="24"/>
          <w:lang w:val="en-US"/>
        </w:rPr>
      </w:pPr>
      <w:r w:rsidRPr="00896CCB">
        <w:rPr>
          <w:rFonts w:ascii="Times New Roman" w:hAnsi="Times New Roman" w:cs="Times New Roman"/>
          <w:b/>
          <w:sz w:val="24"/>
          <w:szCs w:val="24"/>
          <w:lang w:val="en-US"/>
        </w:rPr>
        <w:t xml:space="preserve"> </w:t>
      </w:r>
    </w:p>
    <w:p w14:paraId="79BFAF1A" w14:textId="54722577" w:rsidR="001C7387" w:rsidRPr="00896CCB" w:rsidRDefault="00617A4B" w:rsidP="001C7387">
      <w:pPr>
        <w:jc w:val="center"/>
        <w:rPr>
          <w:rFonts w:ascii="Times New Roman" w:hAnsi="Times New Roman" w:cs="Times New Roman"/>
          <w:b/>
          <w:sz w:val="24"/>
          <w:szCs w:val="24"/>
          <w:lang w:val="en-US"/>
        </w:rPr>
      </w:pPr>
      <w:r>
        <w:rPr>
          <w:rFonts w:ascii="Times New Roman" w:hAnsi="Times New Roman" w:cs="Times New Roman"/>
          <w:b/>
          <w:sz w:val="24"/>
          <w:szCs w:val="24"/>
          <w:lang w:val="en-US"/>
        </w:rPr>
        <w:t>ETUK GABRIEL EDIMA</w:t>
      </w:r>
    </w:p>
    <w:p w14:paraId="49AD6F48" w14:textId="77777777" w:rsidR="001C7387" w:rsidRPr="00896CCB" w:rsidRDefault="001C7387" w:rsidP="001C7387">
      <w:pPr>
        <w:jc w:val="center"/>
        <w:rPr>
          <w:rFonts w:ascii="Times New Roman" w:hAnsi="Times New Roman" w:cs="Times New Roman"/>
          <w:b/>
          <w:sz w:val="24"/>
          <w:szCs w:val="24"/>
          <w:lang w:val="en-US"/>
        </w:rPr>
      </w:pPr>
    </w:p>
    <w:p w14:paraId="1D92FA4B" w14:textId="28829D76" w:rsidR="001C7387" w:rsidRPr="00896CCB" w:rsidRDefault="001C7387" w:rsidP="001C7387">
      <w:pPr>
        <w:jc w:val="center"/>
        <w:rPr>
          <w:rFonts w:ascii="Times New Roman" w:hAnsi="Times New Roman" w:cs="Times New Roman"/>
          <w:b/>
          <w:sz w:val="24"/>
          <w:szCs w:val="24"/>
          <w:lang w:val="en-US"/>
        </w:rPr>
      </w:pPr>
      <w:r w:rsidRPr="00896CCB">
        <w:rPr>
          <w:rFonts w:ascii="Times New Roman" w:hAnsi="Times New Roman" w:cs="Times New Roman"/>
          <w:b/>
          <w:sz w:val="24"/>
          <w:szCs w:val="24"/>
          <w:lang w:val="en-US"/>
        </w:rPr>
        <w:t>17/ENGO7/0</w:t>
      </w:r>
      <w:r w:rsidR="00617A4B">
        <w:rPr>
          <w:rFonts w:ascii="Times New Roman" w:hAnsi="Times New Roman" w:cs="Times New Roman"/>
          <w:b/>
          <w:sz w:val="24"/>
          <w:szCs w:val="24"/>
          <w:lang w:val="en-US"/>
        </w:rPr>
        <w:t>11</w:t>
      </w:r>
    </w:p>
    <w:p w14:paraId="2A98E09F" w14:textId="77777777" w:rsidR="001C7387" w:rsidRPr="00896CCB" w:rsidRDefault="001C7387" w:rsidP="001C7387">
      <w:pPr>
        <w:jc w:val="center"/>
        <w:rPr>
          <w:rFonts w:ascii="Times New Roman" w:hAnsi="Times New Roman" w:cs="Times New Roman"/>
          <w:b/>
          <w:sz w:val="24"/>
          <w:szCs w:val="24"/>
          <w:lang w:val="en-US"/>
        </w:rPr>
      </w:pPr>
    </w:p>
    <w:p w14:paraId="45EDF147" w14:textId="77777777" w:rsidR="001C7387" w:rsidRPr="00896CCB" w:rsidRDefault="001C7387" w:rsidP="001C7387">
      <w:pPr>
        <w:jc w:val="center"/>
        <w:rPr>
          <w:rFonts w:ascii="Times New Roman" w:hAnsi="Times New Roman" w:cs="Times New Roman"/>
          <w:b/>
          <w:sz w:val="24"/>
          <w:szCs w:val="24"/>
          <w:lang w:val="en-US"/>
        </w:rPr>
      </w:pPr>
    </w:p>
    <w:p w14:paraId="544E0F80" w14:textId="0B7AD576" w:rsidR="001C7387" w:rsidRPr="00896CCB" w:rsidRDefault="001C7387" w:rsidP="001C7387">
      <w:pPr>
        <w:jc w:val="center"/>
        <w:rPr>
          <w:rFonts w:ascii="Times New Roman" w:hAnsi="Times New Roman" w:cs="Times New Roman"/>
          <w:b/>
          <w:sz w:val="24"/>
          <w:szCs w:val="24"/>
          <w:lang w:val="en-US"/>
        </w:rPr>
      </w:pPr>
      <w:r w:rsidRPr="00896CCB">
        <w:rPr>
          <w:rFonts w:ascii="Times New Roman" w:hAnsi="Times New Roman" w:cs="Times New Roman"/>
          <w:b/>
          <w:sz w:val="24"/>
          <w:szCs w:val="24"/>
          <w:lang w:val="en-US"/>
        </w:rPr>
        <w:t>PTE3</w:t>
      </w:r>
      <w:r w:rsidR="00464DB0">
        <w:rPr>
          <w:rFonts w:ascii="Times New Roman" w:hAnsi="Times New Roman" w:cs="Times New Roman"/>
          <w:b/>
          <w:sz w:val="24"/>
          <w:szCs w:val="24"/>
          <w:lang w:val="en-US"/>
        </w:rPr>
        <w:t>1</w:t>
      </w:r>
      <w:r w:rsidRPr="00896CCB">
        <w:rPr>
          <w:rFonts w:ascii="Times New Roman" w:hAnsi="Times New Roman" w:cs="Times New Roman"/>
          <w:b/>
          <w:sz w:val="24"/>
          <w:szCs w:val="24"/>
          <w:lang w:val="en-US"/>
        </w:rPr>
        <w:t>2</w:t>
      </w:r>
    </w:p>
    <w:p w14:paraId="293004DC" w14:textId="11DEADEA" w:rsidR="00617A4B" w:rsidRPr="00896CCB" w:rsidRDefault="00617A4B" w:rsidP="00617A4B">
      <w:pPr>
        <w:rPr>
          <w:rFonts w:ascii="Times New Roman" w:hAnsi="Times New Roman" w:cs="Times New Roman"/>
          <w:b/>
          <w:sz w:val="24"/>
          <w:szCs w:val="24"/>
          <w:lang w:val="en-US"/>
        </w:rPr>
      </w:pPr>
    </w:p>
    <w:p w14:paraId="25E85DF2" w14:textId="77777777" w:rsidR="001C7387" w:rsidRPr="00896CCB" w:rsidRDefault="001C7387" w:rsidP="001C7387">
      <w:pPr>
        <w:spacing w:line="360" w:lineRule="auto"/>
        <w:jc w:val="center"/>
        <w:rPr>
          <w:rFonts w:ascii="Times New Roman" w:hAnsi="Times New Roman" w:cs="Times New Roman"/>
          <w:b/>
          <w:bCs/>
          <w:sz w:val="24"/>
          <w:szCs w:val="24"/>
        </w:rPr>
      </w:pPr>
      <w:bookmarkStart w:id="2" w:name="_Toc435548959"/>
      <w:bookmarkStart w:id="3" w:name="_Toc435550559"/>
      <w:bookmarkStart w:id="4" w:name="_Toc436098996"/>
      <w:bookmarkStart w:id="5" w:name="_Toc465726799"/>
      <w:bookmarkStart w:id="6" w:name="_Toc465895852"/>
      <w:bookmarkStart w:id="7" w:name="_Toc465981047"/>
      <w:r w:rsidRPr="00896CCB">
        <w:rPr>
          <w:rFonts w:ascii="Times New Roman" w:hAnsi="Times New Roman" w:cs="Times New Roman"/>
          <w:b/>
          <w:bCs/>
          <w:sz w:val="24"/>
          <w:szCs w:val="24"/>
        </w:rPr>
        <w:t>SUBMITTED TO THE</w:t>
      </w:r>
      <w:bookmarkEnd w:id="2"/>
      <w:bookmarkEnd w:id="3"/>
      <w:bookmarkEnd w:id="4"/>
      <w:bookmarkEnd w:id="5"/>
      <w:bookmarkEnd w:id="6"/>
      <w:bookmarkEnd w:id="7"/>
    </w:p>
    <w:p w14:paraId="5E68D9F0" w14:textId="77777777" w:rsidR="001C7387" w:rsidRPr="00896CCB" w:rsidRDefault="001C7387" w:rsidP="001C7387">
      <w:pPr>
        <w:spacing w:line="360" w:lineRule="auto"/>
        <w:jc w:val="center"/>
        <w:rPr>
          <w:rFonts w:ascii="Times New Roman" w:hAnsi="Times New Roman" w:cs="Times New Roman"/>
          <w:b/>
          <w:bCs/>
          <w:sz w:val="24"/>
          <w:szCs w:val="24"/>
        </w:rPr>
      </w:pPr>
    </w:p>
    <w:p w14:paraId="777DC1E6" w14:textId="77777777" w:rsidR="001C7387" w:rsidRPr="00896CCB" w:rsidRDefault="001C7387" w:rsidP="001C7387">
      <w:pPr>
        <w:tabs>
          <w:tab w:val="center" w:pos="4320"/>
          <w:tab w:val="left" w:pos="5383"/>
        </w:tabs>
        <w:spacing w:line="360" w:lineRule="auto"/>
        <w:jc w:val="center"/>
        <w:rPr>
          <w:rFonts w:ascii="Times New Roman" w:hAnsi="Times New Roman" w:cs="Times New Roman"/>
          <w:b/>
          <w:bCs/>
          <w:sz w:val="24"/>
          <w:szCs w:val="24"/>
        </w:rPr>
      </w:pPr>
      <w:r w:rsidRPr="00896CCB">
        <w:rPr>
          <w:rFonts w:ascii="Times New Roman" w:hAnsi="Times New Roman" w:cs="Times New Roman"/>
          <w:b/>
          <w:bCs/>
          <w:sz w:val="24"/>
          <w:szCs w:val="24"/>
        </w:rPr>
        <w:t>DEPARTMENT OF CHEMICAL AND PETROLEUM ENGINEERING</w:t>
      </w:r>
    </w:p>
    <w:p w14:paraId="2E847C1B" w14:textId="77777777" w:rsidR="001C7387" w:rsidRPr="00896CCB" w:rsidRDefault="001C7387" w:rsidP="001C7387">
      <w:pPr>
        <w:tabs>
          <w:tab w:val="center" w:pos="4320"/>
          <w:tab w:val="left" w:pos="5383"/>
        </w:tabs>
        <w:spacing w:line="360" w:lineRule="auto"/>
        <w:jc w:val="center"/>
        <w:rPr>
          <w:rFonts w:ascii="Times New Roman" w:hAnsi="Times New Roman" w:cs="Times New Roman"/>
          <w:b/>
          <w:bCs/>
          <w:sz w:val="24"/>
          <w:szCs w:val="24"/>
        </w:rPr>
      </w:pPr>
      <w:r w:rsidRPr="00896CCB">
        <w:rPr>
          <w:rFonts w:ascii="Times New Roman" w:hAnsi="Times New Roman" w:cs="Times New Roman"/>
          <w:b/>
          <w:bCs/>
          <w:sz w:val="24"/>
          <w:szCs w:val="24"/>
        </w:rPr>
        <w:t>COLLEGE OF ENIGINEERING</w:t>
      </w:r>
    </w:p>
    <w:p w14:paraId="4C063CE8" w14:textId="625AF821" w:rsidR="001C7387" w:rsidRDefault="001C7387" w:rsidP="001C7387">
      <w:pPr>
        <w:tabs>
          <w:tab w:val="center" w:pos="4320"/>
          <w:tab w:val="left" w:pos="5383"/>
        </w:tabs>
        <w:spacing w:line="360" w:lineRule="auto"/>
        <w:rPr>
          <w:rFonts w:ascii="Times New Roman" w:hAnsi="Times New Roman" w:cs="Times New Roman"/>
          <w:b/>
          <w:bCs/>
          <w:sz w:val="24"/>
          <w:szCs w:val="24"/>
        </w:rPr>
      </w:pPr>
    </w:p>
    <w:p w14:paraId="56EDF150" w14:textId="77777777" w:rsidR="00642D8D" w:rsidRPr="00896CCB" w:rsidRDefault="00642D8D" w:rsidP="001C7387">
      <w:pPr>
        <w:tabs>
          <w:tab w:val="center" w:pos="4320"/>
          <w:tab w:val="left" w:pos="5383"/>
        </w:tabs>
        <w:spacing w:line="360" w:lineRule="auto"/>
        <w:rPr>
          <w:rFonts w:ascii="Times New Roman" w:hAnsi="Times New Roman" w:cs="Times New Roman"/>
          <w:b/>
          <w:bCs/>
          <w:sz w:val="24"/>
          <w:szCs w:val="24"/>
        </w:rPr>
      </w:pPr>
    </w:p>
    <w:p w14:paraId="265B7476" w14:textId="77777777" w:rsidR="001C7387" w:rsidRPr="00896CCB" w:rsidRDefault="001C7387" w:rsidP="001C7387">
      <w:pPr>
        <w:tabs>
          <w:tab w:val="center" w:pos="4320"/>
          <w:tab w:val="left" w:pos="5383"/>
        </w:tabs>
        <w:spacing w:line="360" w:lineRule="auto"/>
        <w:jc w:val="center"/>
        <w:rPr>
          <w:rFonts w:ascii="Times New Roman" w:hAnsi="Times New Roman" w:cs="Times New Roman"/>
          <w:b/>
          <w:bCs/>
          <w:sz w:val="24"/>
          <w:szCs w:val="24"/>
        </w:rPr>
      </w:pPr>
    </w:p>
    <w:p w14:paraId="21834F8C" w14:textId="6B00D7A5" w:rsidR="00617A4B" w:rsidRDefault="00617A4B">
      <w:pPr>
        <w:rPr>
          <w:rFonts w:ascii="Times New Roman" w:hAnsi="Times New Roman" w:cs="Times New Roman"/>
          <w:b/>
          <w:bCs/>
          <w:sz w:val="24"/>
          <w:szCs w:val="24"/>
          <w:lang w:val="en-US"/>
        </w:rPr>
      </w:pPr>
    </w:p>
    <w:p w14:paraId="1A5DB766" w14:textId="77777777" w:rsidR="00D44E69" w:rsidRPr="00D44E69" w:rsidRDefault="00D44E69">
      <w:pPr>
        <w:rPr>
          <w:rFonts w:ascii="Times New Roman" w:hAnsi="Times New Roman" w:cs="Times New Roman"/>
          <w:sz w:val="24"/>
          <w:szCs w:val="24"/>
          <w:lang w:val="en-US"/>
        </w:rPr>
      </w:pPr>
    </w:p>
    <w:p w14:paraId="2C0C1D9E" w14:textId="67D9066B" w:rsidR="00617A4B" w:rsidRDefault="00617A4B">
      <w:pPr>
        <w:rPr>
          <w:rFonts w:ascii="Times New Roman" w:hAnsi="Times New Roman" w:cs="Times New Roman"/>
          <w:sz w:val="24"/>
          <w:szCs w:val="24"/>
          <w:lang w:val="en-US"/>
        </w:rPr>
      </w:pPr>
    </w:p>
    <w:p w14:paraId="0BD836C7" w14:textId="00BA2618" w:rsidR="00617A4B" w:rsidRDefault="00617A4B">
      <w:pPr>
        <w:rPr>
          <w:rFonts w:ascii="Times New Roman" w:hAnsi="Times New Roman" w:cs="Times New Roman"/>
          <w:sz w:val="24"/>
          <w:szCs w:val="24"/>
          <w:lang w:val="en-US"/>
        </w:rPr>
      </w:pPr>
    </w:p>
    <w:p w14:paraId="390DA160" w14:textId="4E2B8E1D" w:rsidR="00617A4B" w:rsidRDefault="00617A4B">
      <w:pPr>
        <w:rPr>
          <w:rFonts w:ascii="Times New Roman" w:hAnsi="Times New Roman" w:cs="Times New Roman"/>
          <w:sz w:val="24"/>
          <w:szCs w:val="24"/>
          <w:lang w:val="en-US"/>
        </w:rPr>
      </w:pPr>
    </w:p>
    <w:p w14:paraId="77F7C1A1" w14:textId="77777777" w:rsidR="00D44E69" w:rsidRDefault="00D44E69">
      <w:pPr>
        <w:rPr>
          <w:rFonts w:ascii="Times New Roman" w:hAnsi="Times New Roman" w:cs="Times New Roman"/>
          <w:sz w:val="24"/>
          <w:szCs w:val="24"/>
          <w:lang w:val="en-US"/>
        </w:rPr>
      </w:pPr>
    </w:p>
    <w:p w14:paraId="7635794D" w14:textId="4848393D" w:rsidR="00617A4B" w:rsidRPr="00D44E69" w:rsidRDefault="00D44E69" w:rsidP="00D44E69">
      <w:pPr>
        <w:jc w:val="center"/>
        <w:rPr>
          <w:rFonts w:ascii="Times New Roman" w:hAnsi="Times New Roman" w:cs="Times New Roman"/>
          <w:b/>
          <w:sz w:val="24"/>
          <w:szCs w:val="24"/>
          <w:u w:val="single"/>
          <w:lang w:val="en-US"/>
        </w:rPr>
      </w:pPr>
      <w:bookmarkStart w:id="8" w:name="_Hlk41859036"/>
      <w:r w:rsidRPr="00D44E69">
        <w:rPr>
          <w:rFonts w:ascii="Times New Roman" w:hAnsi="Times New Roman" w:cs="Times New Roman"/>
          <w:b/>
          <w:sz w:val="24"/>
          <w:szCs w:val="24"/>
          <w:u w:val="single"/>
          <w:lang w:val="en-US"/>
        </w:rPr>
        <w:lastRenderedPageBreak/>
        <w:t>THE USE OF CORE-DETERMINED FLUID SATURATIONS</w:t>
      </w:r>
    </w:p>
    <w:bookmarkEnd w:id="8"/>
    <w:p w14:paraId="2992D4A1" w14:textId="5AF4A39C" w:rsidR="00CF3B2C" w:rsidRDefault="00CF3B2C">
      <w:pPr>
        <w:rPr>
          <w:rFonts w:ascii="Times New Roman" w:hAnsi="Times New Roman" w:cs="Times New Roman"/>
          <w:sz w:val="24"/>
          <w:szCs w:val="24"/>
          <w:lang w:val="en-US"/>
        </w:rPr>
      </w:pPr>
      <w:r>
        <w:rPr>
          <w:rFonts w:ascii="Times New Roman" w:hAnsi="Times New Roman" w:cs="Times New Roman"/>
          <w:sz w:val="24"/>
          <w:szCs w:val="24"/>
          <w:lang w:val="en-US"/>
        </w:rPr>
        <w:t xml:space="preserve">The determination of contacts is made </w:t>
      </w:r>
      <w:r w:rsidR="00D060A6">
        <w:rPr>
          <w:rFonts w:ascii="Times New Roman" w:hAnsi="Times New Roman" w:cs="Times New Roman"/>
          <w:sz w:val="24"/>
          <w:szCs w:val="24"/>
          <w:lang w:val="en-US"/>
        </w:rPr>
        <w:t xml:space="preserve">by carefully studying the residual oil saturation of the ores as a function of depth. In the oil-saturated region the samples will have essentially a constant value for residue oil saturations, probably 15 per cent or greater. In the gas region the oil saturation is small or vanishes. </w:t>
      </w:r>
      <w:proofErr w:type="gramStart"/>
      <w:r w:rsidR="00D060A6">
        <w:rPr>
          <w:rFonts w:ascii="Times New Roman" w:hAnsi="Times New Roman" w:cs="Times New Roman"/>
          <w:sz w:val="24"/>
          <w:szCs w:val="24"/>
          <w:lang w:val="en-US"/>
        </w:rPr>
        <w:t>Thus</w:t>
      </w:r>
      <w:proofErr w:type="gramEnd"/>
      <w:r w:rsidR="00D060A6">
        <w:rPr>
          <w:rFonts w:ascii="Times New Roman" w:hAnsi="Times New Roman" w:cs="Times New Roman"/>
          <w:sz w:val="24"/>
          <w:szCs w:val="24"/>
          <w:lang w:val="en-US"/>
        </w:rPr>
        <w:t xml:space="preserve"> the depth of the gas-oil contact is defined by a sharp increase in oil saturation. In the water zone, the oil saturation gradually disappears with depth. By observing these changes in oil saturation, it is possible to choose the depth of the water-oil contact.</w:t>
      </w:r>
    </w:p>
    <w:p w14:paraId="55A68D76" w14:textId="39150517" w:rsidR="00CE34EA" w:rsidRDefault="00CE34EA">
      <w:pPr>
        <w:rPr>
          <w:rFonts w:ascii="Times New Roman" w:hAnsi="Times New Roman" w:cs="Times New Roman"/>
          <w:sz w:val="24"/>
          <w:szCs w:val="24"/>
          <w:lang w:val="en-US"/>
        </w:rPr>
      </w:pPr>
      <w:r>
        <w:rPr>
          <w:rFonts w:ascii="Times New Roman" w:hAnsi="Times New Roman" w:cs="Times New Roman"/>
          <w:sz w:val="24"/>
          <w:szCs w:val="24"/>
          <w:lang w:val="en-US"/>
        </w:rPr>
        <w:t xml:space="preserve">It is possible to establish a correlation of the water content of cores and permeability from which it can be determined whether a formation will be productive of hydrocarbons, </w:t>
      </w:r>
      <w:proofErr w:type="gramStart"/>
      <w:r>
        <w:rPr>
          <w:rFonts w:ascii="Times New Roman" w:hAnsi="Times New Roman" w:cs="Times New Roman"/>
          <w:sz w:val="24"/>
          <w:szCs w:val="24"/>
          <w:lang w:val="en-US"/>
        </w:rPr>
        <w:t>Such</w:t>
      </w:r>
      <w:proofErr w:type="gramEnd"/>
      <w:r>
        <w:rPr>
          <w:rFonts w:ascii="Times New Roman" w:hAnsi="Times New Roman" w:cs="Times New Roman"/>
          <w:sz w:val="24"/>
          <w:szCs w:val="24"/>
          <w:lang w:val="en-US"/>
        </w:rPr>
        <w:t xml:space="preserve"> a correlation is shown in Fig. 2-56</w:t>
      </w:r>
    </w:p>
    <w:p w14:paraId="556B3855" w14:textId="4075A392" w:rsidR="0057616C" w:rsidRDefault="00D060A6" w:rsidP="00351097">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05D8413" wp14:editId="4CED7548">
            <wp:extent cx="2872989" cy="3025402"/>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2872989" cy="3025402"/>
                    </a:xfrm>
                    <a:prstGeom prst="rect">
                      <a:avLst/>
                    </a:prstGeom>
                  </pic:spPr>
                </pic:pic>
              </a:graphicData>
            </a:graphic>
          </wp:inline>
        </w:drawing>
      </w:r>
    </w:p>
    <w:p w14:paraId="7C10DEFE" w14:textId="4BB28622" w:rsidR="0057616C" w:rsidRDefault="00F94201" w:rsidP="00D44E69">
      <w:pPr>
        <w:jc w:val="center"/>
        <w:rPr>
          <w:rFonts w:ascii="Times New Roman" w:hAnsi="Times New Roman" w:cs="Times New Roman"/>
          <w:b/>
          <w:sz w:val="24"/>
          <w:szCs w:val="24"/>
          <w:lang w:val="en-US"/>
        </w:rPr>
      </w:pPr>
      <w:r>
        <w:rPr>
          <w:rFonts w:ascii="Times New Roman" w:hAnsi="Times New Roman" w:cs="Times New Roman"/>
          <w:b/>
          <w:sz w:val="24"/>
          <w:szCs w:val="24"/>
          <w:lang w:val="en-US"/>
        </w:rPr>
        <w:t>ELECTRICAL COND</w:t>
      </w:r>
      <w:r w:rsidR="00D0209C">
        <w:rPr>
          <w:rFonts w:ascii="Times New Roman" w:hAnsi="Times New Roman" w:cs="Times New Roman"/>
          <w:b/>
          <w:sz w:val="24"/>
          <w:szCs w:val="24"/>
          <w:lang w:val="en-US"/>
        </w:rPr>
        <w:t>UCTIVITY OF FLUID-SATURATED ROCKS</w:t>
      </w:r>
    </w:p>
    <w:p w14:paraId="1AD09F4B" w14:textId="76CC282F" w:rsidR="00D0209C" w:rsidRDefault="008D51F0" w:rsidP="00D44E69">
      <w:pPr>
        <w:jc w:val="center"/>
        <w:rPr>
          <w:rFonts w:ascii="Times New Roman" w:hAnsi="Times New Roman" w:cs="Times New Roman"/>
          <w:b/>
          <w:sz w:val="24"/>
          <w:szCs w:val="24"/>
          <w:lang w:val="en-US"/>
        </w:rPr>
      </w:pPr>
      <w:r>
        <w:rPr>
          <w:rFonts w:ascii="Times New Roman" w:hAnsi="Times New Roman" w:cs="Times New Roman"/>
          <w:b/>
          <w:sz w:val="24"/>
          <w:szCs w:val="24"/>
          <w:lang w:val="en-US"/>
        </w:rPr>
        <w:t>Resistivity</w:t>
      </w:r>
      <w:r w:rsidR="00D0209C">
        <w:rPr>
          <w:rFonts w:ascii="Times New Roman" w:hAnsi="Times New Roman" w:cs="Times New Roman"/>
          <w:b/>
          <w:sz w:val="24"/>
          <w:szCs w:val="24"/>
          <w:lang w:val="en-US"/>
        </w:rPr>
        <w:t xml:space="preserve"> Relations</w:t>
      </w:r>
    </w:p>
    <w:p w14:paraId="7489E249" w14:textId="16EE7F00" w:rsidR="0057616C" w:rsidRDefault="00D0209C">
      <w:pPr>
        <w:rPr>
          <w:rFonts w:ascii="Times New Roman" w:hAnsi="Times New Roman" w:cs="Times New Roman"/>
          <w:sz w:val="24"/>
          <w:szCs w:val="24"/>
          <w:lang w:val="en-US"/>
        </w:rPr>
      </w:pPr>
      <w:r>
        <w:rPr>
          <w:rFonts w:ascii="Times New Roman" w:hAnsi="Times New Roman" w:cs="Times New Roman"/>
          <w:sz w:val="24"/>
          <w:szCs w:val="24"/>
          <w:lang w:val="en-US"/>
        </w:rPr>
        <w:t xml:space="preserve">Porous rocks are comprised of an aggregate of minerals, rock fragments, and void space. The solids, with the exception of certain clay minerals, are nonconductors. The electrical properties of a rock depend on the geometry of the voids and the fluids with which those voids are filled. The fluids of interest in petroleum reservoirs are oil, gas, and water. Oil and gas are </w:t>
      </w:r>
      <w:r w:rsidR="008D51F0">
        <w:rPr>
          <w:rFonts w:ascii="Times New Roman" w:hAnsi="Times New Roman" w:cs="Times New Roman"/>
          <w:sz w:val="24"/>
          <w:szCs w:val="24"/>
          <w:lang w:val="en-US"/>
        </w:rPr>
        <w:t>nonconductors. The resistivity of a material is the reciprocal of conductivity and is commonly used to defense the ability of a material to conduct current. The resistivity of a material is defined by the following equation.</w:t>
      </w:r>
      <w:r w:rsidR="0057616C">
        <w:rPr>
          <w:rFonts w:ascii="Times New Roman" w:hAnsi="Times New Roman" w:cs="Times New Roman"/>
          <w:noProof/>
          <w:sz w:val="24"/>
          <w:szCs w:val="24"/>
          <w:lang w:val="en-US"/>
        </w:rPr>
        <w:drawing>
          <wp:inline distT="0" distB="0" distL="0" distR="0" wp14:anchorId="11BBE60F" wp14:editId="5972D03D">
            <wp:extent cx="4663844" cy="1082134"/>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NG"/>
                    <pic:cNvPicPr/>
                  </pic:nvPicPr>
                  <pic:blipFill>
                    <a:blip r:embed="rId9">
                      <a:extLst>
                        <a:ext uri="{28A0092B-C50C-407E-A947-70E740481C1C}">
                          <a14:useLocalDpi xmlns:a14="http://schemas.microsoft.com/office/drawing/2010/main" val="0"/>
                        </a:ext>
                      </a:extLst>
                    </a:blip>
                    <a:stretch>
                      <a:fillRect/>
                    </a:stretch>
                  </pic:blipFill>
                  <pic:spPr>
                    <a:xfrm>
                      <a:off x="0" y="0"/>
                      <a:ext cx="4663844" cy="1082134"/>
                    </a:xfrm>
                    <a:prstGeom prst="rect">
                      <a:avLst/>
                    </a:prstGeom>
                  </pic:spPr>
                </pic:pic>
              </a:graphicData>
            </a:graphic>
          </wp:inline>
        </w:drawing>
      </w:r>
    </w:p>
    <w:p w14:paraId="568AE65C" w14:textId="41219D03" w:rsidR="008D51F0" w:rsidRDefault="008D51F0">
      <w:pPr>
        <w:rPr>
          <w:rFonts w:ascii="Times New Roman" w:hAnsi="Times New Roman" w:cs="Times New Roman"/>
          <w:sz w:val="24"/>
          <w:szCs w:val="24"/>
          <w:lang w:val="en-US"/>
        </w:rPr>
      </w:pPr>
      <w:r>
        <w:rPr>
          <w:rFonts w:ascii="Times New Roman" w:hAnsi="Times New Roman" w:cs="Times New Roman"/>
          <w:b/>
          <w:sz w:val="24"/>
          <w:szCs w:val="24"/>
          <w:lang w:val="en-US"/>
        </w:rPr>
        <w:lastRenderedPageBreak/>
        <w:t>Formation Factor.</w:t>
      </w:r>
      <w:r>
        <w:rPr>
          <w:rFonts w:ascii="Times New Roman" w:hAnsi="Times New Roman" w:cs="Times New Roman"/>
          <w:sz w:val="24"/>
          <w:szCs w:val="24"/>
          <w:lang w:val="en-US"/>
        </w:rPr>
        <w:t xml:space="preserve"> The most fundamental concept in considering electrical properties of rocks is that of formation factor.</w:t>
      </w:r>
    </w:p>
    <w:p w14:paraId="41914359" w14:textId="3A7387DA" w:rsidR="008D51F0" w:rsidRPr="008D51F0" w:rsidRDefault="008D51F0">
      <w:pPr>
        <w:rPr>
          <w:rFonts w:ascii="Times New Roman" w:hAnsi="Times New Roman" w:cs="Times New Roman"/>
          <w:sz w:val="24"/>
          <w:szCs w:val="24"/>
          <w:lang w:val="en-US"/>
        </w:rPr>
      </w:pPr>
      <w:r>
        <w:rPr>
          <w:rFonts w:ascii="Times New Roman" w:hAnsi="Times New Roman" w:cs="Times New Roman"/>
          <w:sz w:val="24"/>
          <w:szCs w:val="24"/>
          <w:lang w:val="en-US"/>
        </w:rPr>
        <w:t>As defined by Archie</w:t>
      </w:r>
      <w:r>
        <w:rPr>
          <w:rFonts w:ascii="Times New Roman" w:hAnsi="Times New Roman" w:cs="Times New Roman"/>
          <w:b/>
          <w:sz w:val="24"/>
          <w:szCs w:val="24"/>
          <w:vertAlign w:val="superscript"/>
          <w:lang w:val="en-US"/>
        </w:rPr>
        <w:t>36</w:t>
      </w:r>
      <w:r>
        <w:rPr>
          <w:rFonts w:ascii="Times New Roman" w:hAnsi="Times New Roman" w:cs="Times New Roman"/>
          <w:sz w:val="24"/>
          <w:szCs w:val="24"/>
          <w:lang w:val="en-US"/>
        </w:rPr>
        <w:t xml:space="preserve">, the formation factor is </w:t>
      </w:r>
    </w:p>
    <w:p w14:paraId="649E85BB" w14:textId="7D2F9653" w:rsidR="0057616C" w:rsidRDefault="0057616C" w:rsidP="007A3749">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2BFF541" wp14:editId="5ACCBFED">
            <wp:extent cx="2865368" cy="52582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PNG"/>
                    <pic:cNvPicPr/>
                  </pic:nvPicPr>
                  <pic:blipFill>
                    <a:blip r:embed="rId10">
                      <a:extLst>
                        <a:ext uri="{28A0092B-C50C-407E-A947-70E740481C1C}">
                          <a14:useLocalDpi xmlns:a14="http://schemas.microsoft.com/office/drawing/2010/main" val="0"/>
                        </a:ext>
                      </a:extLst>
                    </a:blip>
                    <a:stretch>
                      <a:fillRect/>
                    </a:stretch>
                  </pic:blipFill>
                  <pic:spPr>
                    <a:xfrm>
                      <a:off x="0" y="0"/>
                      <a:ext cx="2865368" cy="525826"/>
                    </a:xfrm>
                    <a:prstGeom prst="rect">
                      <a:avLst/>
                    </a:prstGeom>
                  </pic:spPr>
                </pic:pic>
              </a:graphicData>
            </a:graphic>
          </wp:inline>
        </w:drawing>
      </w:r>
    </w:p>
    <w:p w14:paraId="25A6F014" w14:textId="6BE03C3F" w:rsidR="008D51F0" w:rsidRDefault="007A3749" w:rsidP="005415B2">
      <w:pPr>
        <w:rPr>
          <w:rFonts w:ascii="Times New Roman" w:hAnsi="Times New Roman" w:cs="Times New Roman"/>
          <w:sz w:val="24"/>
          <w:szCs w:val="24"/>
          <w:lang w:val="en-US"/>
        </w:rPr>
      </w:pPr>
      <w:r>
        <w:rPr>
          <w:rFonts w:ascii="Times New Roman" w:hAnsi="Times New Roman" w:cs="Times New Roman"/>
          <w:sz w:val="24"/>
          <w:szCs w:val="24"/>
          <w:lang w:val="en-US"/>
        </w:rPr>
        <w:t xml:space="preserve">Where </w:t>
      </w:r>
      <w:r w:rsidRPr="007A3749">
        <w:rPr>
          <w:rFonts w:ascii="Times New Roman" w:hAnsi="Times New Roman" w:cs="Times New Roman"/>
          <w:b/>
          <w:i/>
          <w:sz w:val="24"/>
          <w:szCs w:val="24"/>
          <w:lang w:val="en-US"/>
        </w:rPr>
        <w:t>R</w:t>
      </w:r>
      <w:r w:rsidRPr="007A3749">
        <w:rPr>
          <w:rFonts w:ascii="Times New Roman" w:hAnsi="Times New Roman" w:cs="Times New Roman"/>
          <w:b/>
          <w:i/>
          <w:sz w:val="24"/>
          <w:szCs w:val="24"/>
          <w:vertAlign w:val="subscript"/>
          <w:lang w:val="en-US"/>
        </w:rPr>
        <w:t>o</w:t>
      </w:r>
      <w:r>
        <w:rPr>
          <w:rFonts w:ascii="Times New Roman" w:hAnsi="Times New Roman" w:cs="Times New Roman"/>
          <w:sz w:val="24"/>
          <w:szCs w:val="24"/>
          <w:lang w:val="en-US"/>
        </w:rPr>
        <w:t xml:space="preserve"> is the resistivity of the rock when saturated with water having a resistivity of </w:t>
      </w:r>
      <w:proofErr w:type="spellStart"/>
      <w:r w:rsidRPr="007A3749">
        <w:rPr>
          <w:rFonts w:ascii="Times New Roman" w:hAnsi="Times New Roman" w:cs="Times New Roman"/>
          <w:b/>
          <w:i/>
          <w:sz w:val="24"/>
          <w:szCs w:val="24"/>
          <w:lang w:val="en-US"/>
        </w:rPr>
        <w:t>R</w:t>
      </w:r>
      <w:r w:rsidRPr="007A3749">
        <w:rPr>
          <w:rFonts w:ascii="Times New Roman" w:hAnsi="Times New Roman" w:cs="Times New Roman"/>
          <w:b/>
          <w:i/>
          <w:sz w:val="24"/>
          <w:szCs w:val="24"/>
          <w:vertAlign w:val="subscript"/>
          <w:lang w:val="en-US"/>
        </w:rPr>
        <w:t>w</w:t>
      </w:r>
      <w:proofErr w:type="spellEnd"/>
      <w:r>
        <w:rPr>
          <w:rFonts w:ascii="Times New Roman" w:hAnsi="Times New Roman" w:cs="Times New Roman"/>
          <w:sz w:val="24"/>
          <w:szCs w:val="24"/>
          <w:lang w:val="en-US"/>
        </w:rPr>
        <w:t>.</w:t>
      </w:r>
    </w:p>
    <w:p w14:paraId="14742AF6" w14:textId="4FA1DB72" w:rsidR="007A3749" w:rsidRPr="007A3749" w:rsidRDefault="007A3749" w:rsidP="005415B2">
      <w:pPr>
        <w:rPr>
          <w:rFonts w:ascii="Times New Roman" w:hAnsi="Times New Roman" w:cs="Times New Roman"/>
          <w:sz w:val="24"/>
          <w:szCs w:val="24"/>
          <w:lang w:val="en-US"/>
        </w:rPr>
      </w:pPr>
      <w:r>
        <w:rPr>
          <w:rFonts w:ascii="Times New Roman" w:hAnsi="Times New Roman" w:cs="Times New Roman"/>
          <w:sz w:val="24"/>
          <w:szCs w:val="24"/>
          <w:lang w:val="en-US"/>
        </w:rPr>
        <w:t xml:space="preserve">Consider a cube of salt water (cube 1, Fig. 2-57) having a cross-sectional area </w:t>
      </w:r>
      <w:r w:rsidRPr="007A3749">
        <w:rPr>
          <w:rFonts w:ascii="Times New Roman" w:hAnsi="Times New Roman" w:cs="Times New Roman"/>
          <w:b/>
          <w:i/>
          <w:sz w:val="24"/>
          <w:szCs w:val="24"/>
          <w:lang w:val="en-US"/>
        </w:rPr>
        <w:t>A</w:t>
      </w:r>
      <w:r>
        <w:rPr>
          <w:rFonts w:ascii="Times New Roman" w:hAnsi="Times New Roman" w:cs="Times New Roman"/>
          <w:sz w:val="24"/>
          <w:szCs w:val="24"/>
          <w:lang w:val="en-US"/>
        </w:rPr>
        <w:t xml:space="preserve">, a length </w:t>
      </w:r>
      <w:r w:rsidRPr="007A3749">
        <w:rPr>
          <w:rFonts w:ascii="Times New Roman" w:hAnsi="Times New Roman" w:cs="Times New Roman"/>
          <w:b/>
          <w:i/>
          <w:sz w:val="24"/>
          <w:szCs w:val="24"/>
          <w:lang w:val="en-US"/>
        </w:rPr>
        <w:t>L</w:t>
      </w:r>
      <w:r>
        <w:rPr>
          <w:rFonts w:ascii="Times New Roman" w:hAnsi="Times New Roman" w:cs="Times New Roman"/>
          <w:sz w:val="24"/>
          <w:szCs w:val="24"/>
          <w:lang w:val="en-US"/>
        </w:rPr>
        <w:t xml:space="preserve">, and a resistivity </w:t>
      </w:r>
      <w:proofErr w:type="spellStart"/>
      <w:r w:rsidRPr="007A3749">
        <w:rPr>
          <w:rFonts w:ascii="Times New Roman" w:hAnsi="Times New Roman" w:cs="Times New Roman"/>
          <w:b/>
          <w:i/>
          <w:sz w:val="24"/>
          <w:szCs w:val="24"/>
          <w:lang w:val="en-US"/>
        </w:rPr>
        <w:t>R</w:t>
      </w:r>
      <w:r w:rsidRPr="007A3749">
        <w:rPr>
          <w:rFonts w:ascii="Times New Roman" w:hAnsi="Times New Roman" w:cs="Times New Roman"/>
          <w:b/>
          <w:i/>
          <w:sz w:val="24"/>
          <w:szCs w:val="24"/>
          <w:vertAlign w:val="subscript"/>
          <w:lang w:val="en-US"/>
        </w:rPr>
        <w:t>w</w:t>
      </w:r>
      <w:proofErr w:type="spellEnd"/>
      <w:r>
        <w:rPr>
          <w:rFonts w:ascii="Times New Roman" w:hAnsi="Times New Roman" w:cs="Times New Roman"/>
          <w:sz w:val="24"/>
          <w:szCs w:val="24"/>
          <w:lang w:val="en-US"/>
        </w:rPr>
        <w:t xml:space="preserve">. If an electrical current is caused to flow across the cube through an area A and a length </w:t>
      </w:r>
      <w:r w:rsidRPr="007A3749">
        <w:rPr>
          <w:rFonts w:ascii="Times New Roman" w:hAnsi="Times New Roman" w:cs="Times New Roman"/>
          <w:b/>
          <w:i/>
          <w:sz w:val="24"/>
          <w:szCs w:val="24"/>
          <w:lang w:val="en-US"/>
        </w:rPr>
        <w:t>L</w:t>
      </w:r>
      <w:r>
        <w:rPr>
          <w:rFonts w:ascii="Times New Roman" w:hAnsi="Times New Roman" w:cs="Times New Roman"/>
          <w:sz w:val="24"/>
          <w:szCs w:val="24"/>
          <w:lang w:val="en-US"/>
        </w:rPr>
        <w:t xml:space="preserve">, the resistance of the cube can be determined. Let this resistance be </w:t>
      </w:r>
      <w:r w:rsidRPr="007A3749">
        <w:rPr>
          <w:rFonts w:ascii="Times New Roman" w:hAnsi="Times New Roman" w:cs="Times New Roman"/>
          <w:b/>
          <w:i/>
          <w:sz w:val="24"/>
          <w:szCs w:val="24"/>
          <w:lang w:val="en-US"/>
        </w:rPr>
        <w:t>r</w:t>
      </w:r>
      <w:r w:rsidRPr="007A3749">
        <w:rPr>
          <w:rFonts w:ascii="Times New Roman" w:hAnsi="Times New Roman" w:cs="Times New Roman"/>
          <w:b/>
          <w:i/>
          <w:sz w:val="24"/>
          <w:szCs w:val="24"/>
          <w:vertAlign w:val="subscript"/>
          <w:lang w:val="en-US"/>
        </w:rPr>
        <w:t>1</w:t>
      </w:r>
      <w:r>
        <w:rPr>
          <w:rFonts w:ascii="Times New Roman" w:hAnsi="Times New Roman" w:cs="Times New Roman"/>
          <w:sz w:val="24"/>
          <w:szCs w:val="24"/>
          <w:lang w:val="en-US"/>
        </w:rPr>
        <w:t xml:space="preserve">. Then </w:t>
      </w:r>
    </w:p>
    <w:p w14:paraId="0E1BF82D" w14:textId="6B96397A" w:rsidR="0057616C" w:rsidRDefault="007A3749" w:rsidP="005415B2">
      <w:pPr>
        <w:rPr>
          <w:rFonts w:ascii="Times New Roman" w:hAnsi="Times New Roman" w:cs="Times New Roman"/>
          <w:sz w:val="24"/>
          <w:szCs w:val="24"/>
          <w:lang w:val="en-US"/>
        </w:rPr>
      </w:pPr>
      <w:r>
        <w:rPr>
          <w:rFonts w:ascii="Times New Roman" w:hAnsi="Times New Roman" w:cs="Times New Roman"/>
          <w:sz w:val="24"/>
          <w:szCs w:val="24"/>
          <w:lang w:val="en-US"/>
        </w:rPr>
        <w:t xml:space="preserve">In Fig. 2-57 cube 2 represents a cube of porous rock of the same dimensions of cube 1 and 100 percent </w:t>
      </w:r>
      <w:r w:rsidR="005415B2">
        <w:rPr>
          <w:rFonts w:ascii="Times New Roman" w:hAnsi="Times New Roman" w:cs="Times New Roman"/>
          <w:sz w:val="24"/>
          <w:szCs w:val="24"/>
          <w:lang w:val="en-US"/>
        </w:rPr>
        <w:t xml:space="preserve">saturated with water of resistivity </w:t>
      </w:r>
      <w:proofErr w:type="spellStart"/>
      <w:r w:rsidR="005415B2">
        <w:rPr>
          <w:rFonts w:ascii="Times New Roman" w:hAnsi="Times New Roman" w:cs="Times New Roman"/>
          <w:sz w:val="24"/>
          <w:szCs w:val="24"/>
          <w:lang w:val="en-US"/>
        </w:rPr>
        <w:t>Rw</w:t>
      </w:r>
      <w:proofErr w:type="spellEnd"/>
      <w:r w:rsidR="005415B2">
        <w:rPr>
          <w:rFonts w:ascii="Times New Roman" w:hAnsi="Times New Roman" w:cs="Times New Roman"/>
          <w:sz w:val="24"/>
          <w:szCs w:val="24"/>
          <w:lang w:val="en-US"/>
        </w:rPr>
        <w:t>.</w:t>
      </w:r>
    </w:p>
    <w:p w14:paraId="50CFA54E" w14:textId="1B4B2F79" w:rsidR="007A3749" w:rsidRDefault="005415B2" w:rsidP="008D51F0">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E68F000" wp14:editId="0ACC0EF0">
            <wp:extent cx="861135" cy="358171"/>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NG"/>
                    <pic:cNvPicPr/>
                  </pic:nvPicPr>
                  <pic:blipFill>
                    <a:blip r:embed="rId11">
                      <a:extLst>
                        <a:ext uri="{28A0092B-C50C-407E-A947-70E740481C1C}">
                          <a14:useLocalDpi xmlns:a14="http://schemas.microsoft.com/office/drawing/2010/main" val="0"/>
                        </a:ext>
                      </a:extLst>
                    </a:blip>
                    <a:stretch>
                      <a:fillRect/>
                    </a:stretch>
                  </pic:blipFill>
                  <pic:spPr>
                    <a:xfrm>
                      <a:off x="0" y="0"/>
                      <a:ext cx="861135" cy="358171"/>
                    </a:xfrm>
                    <a:prstGeom prst="rect">
                      <a:avLst/>
                    </a:prstGeom>
                  </pic:spPr>
                </pic:pic>
              </a:graphicData>
            </a:graphic>
          </wp:inline>
        </w:drawing>
      </w:r>
    </w:p>
    <w:p w14:paraId="6F04E131" w14:textId="6D9C6405" w:rsidR="0057616C" w:rsidRDefault="005415B2" w:rsidP="00351097">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58240" behindDoc="0" locked="0" layoutInCell="1" allowOverlap="1" wp14:anchorId="34EC8140" wp14:editId="132EBE0D">
            <wp:simplePos x="0" y="0"/>
            <wp:positionH relativeFrom="column">
              <wp:posOffset>1035050</wp:posOffset>
            </wp:positionH>
            <wp:positionV relativeFrom="paragraph">
              <wp:posOffset>2498090</wp:posOffset>
            </wp:positionV>
            <wp:extent cx="3619814" cy="548688"/>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NG"/>
                    <pic:cNvPicPr/>
                  </pic:nvPicPr>
                  <pic:blipFill>
                    <a:blip r:embed="rId12">
                      <a:extLst>
                        <a:ext uri="{28A0092B-C50C-407E-A947-70E740481C1C}">
                          <a14:useLocalDpi xmlns:a14="http://schemas.microsoft.com/office/drawing/2010/main" val="0"/>
                        </a:ext>
                      </a:extLst>
                    </a:blip>
                    <a:stretch>
                      <a:fillRect/>
                    </a:stretch>
                  </pic:blipFill>
                  <pic:spPr>
                    <a:xfrm>
                      <a:off x="0" y="0"/>
                      <a:ext cx="3619814" cy="548688"/>
                    </a:xfrm>
                    <a:prstGeom prst="rect">
                      <a:avLst/>
                    </a:prstGeom>
                  </pic:spPr>
                </pic:pic>
              </a:graphicData>
            </a:graphic>
          </wp:anchor>
        </w:drawing>
      </w:r>
      <w:r w:rsidR="0057616C">
        <w:rPr>
          <w:rFonts w:ascii="Times New Roman" w:hAnsi="Times New Roman" w:cs="Times New Roman"/>
          <w:noProof/>
          <w:sz w:val="24"/>
          <w:szCs w:val="24"/>
          <w:lang w:val="en-US"/>
        </w:rPr>
        <w:drawing>
          <wp:inline distT="0" distB="0" distL="0" distR="0" wp14:anchorId="1084B428" wp14:editId="5FA85B33">
            <wp:extent cx="3833192" cy="24081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s.PNG"/>
                    <pic:cNvPicPr/>
                  </pic:nvPicPr>
                  <pic:blipFill>
                    <a:blip r:embed="rId13">
                      <a:extLst>
                        <a:ext uri="{28A0092B-C50C-407E-A947-70E740481C1C}">
                          <a14:useLocalDpi xmlns:a14="http://schemas.microsoft.com/office/drawing/2010/main" val="0"/>
                        </a:ext>
                      </a:extLst>
                    </a:blip>
                    <a:stretch>
                      <a:fillRect/>
                    </a:stretch>
                  </pic:blipFill>
                  <pic:spPr>
                    <a:xfrm>
                      <a:off x="0" y="0"/>
                      <a:ext cx="3833192" cy="2408129"/>
                    </a:xfrm>
                    <a:prstGeom prst="rect">
                      <a:avLst/>
                    </a:prstGeom>
                  </pic:spPr>
                </pic:pic>
              </a:graphicData>
            </a:graphic>
          </wp:inline>
        </w:drawing>
      </w:r>
    </w:p>
    <w:p w14:paraId="0EA2B818" w14:textId="171A78E3" w:rsidR="0057616C" w:rsidRDefault="00351097" w:rsidP="00351097">
      <w:pPr>
        <w:jc w:val="center"/>
        <w:rPr>
          <w:rFonts w:ascii="Times New Roman" w:hAnsi="Times New Roman" w:cs="Times New Roman"/>
          <w:sz w:val="24"/>
          <w:szCs w:val="24"/>
          <w:lang w:val="en-US"/>
        </w:rPr>
      </w:pPr>
      <w:r>
        <w:rPr>
          <w:rFonts w:ascii="Times New Roman" w:hAnsi="Times New Roman" w:cs="Times New Roman"/>
          <w:sz w:val="24"/>
          <w:szCs w:val="24"/>
          <w:lang w:val="en-US"/>
        </w:rPr>
        <w:br w:type="textWrapping" w:clear="all"/>
      </w:r>
      <w:r>
        <w:rPr>
          <w:rFonts w:ascii="Times New Roman" w:hAnsi="Times New Roman" w:cs="Times New Roman"/>
          <w:noProof/>
          <w:sz w:val="24"/>
          <w:szCs w:val="24"/>
          <w:lang w:val="en-US"/>
        </w:rPr>
        <w:drawing>
          <wp:inline distT="0" distB="0" distL="0" distR="0" wp14:anchorId="06570F67" wp14:editId="10FE5998">
            <wp:extent cx="3642676" cy="17146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PNG"/>
                    <pic:cNvPicPr/>
                  </pic:nvPicPr>
                  <pic:blipFill>
                    <a:blip r:embed="rId14">
                      <a:extLst>
                        <a:ext uri="{28A0092B-C50C-407E-A947-70E740481C1C}">
                          <a14:useLocalDpi xmlns:a14="http://schemas.microsoft.com/office/drawing/2010/main" val="0"/>
                        </a:ext>
                      </a:extLst>
                    </a:blip>
                    <a:stretch>
                      <a:fillRect/>
                    </a:stretch>
                  </pic:blipFill>
                  <pic:spPr>
                    <a:xfrm>
                      <a:off x="0" y="0"/>
                      <a:ext cx="3642676" cy="1714649"/>
                    </a:xfrm>
                    <a:prstGeom prst="rect">
                      <a:avLst/>
                    </a:prstGeom>
                  </pic:spPr>
                </pic:pic>
              </a:graphicData>
            </a:graphic>
          </wp:inline>
        </w:drawing>
      </w:r>
    </w:p>
    <w:p w14:paraId="41C36F02" w14:textId="64F881CC" w:rsidR="00351097" w:rsidRDefault="005415B2">
      <w:pPr>
        <w:rPr>
          <w:rFonts w:ascii="Times New Roman" w:hAnsi="Times New Roman" w:cs="Times New Roman"/>
          <w:sz w:val="24"/>
          <w:szCs w:val="24"/>
          <w:lang w:val="en-US"/>
        </w:rPr>
      </w:pPr>
      <w:r>
        <w:rPr>
          <w:rFonts w:ascii="Times New Roman" w:hAnsi="Times New Roman" w:cs="Times New Roman"/>
          <w:b/>
          <w:sz w:val="24"/>
          <w:szCs w:val="24"/>
          <w:lang w:val="en-US"/>
        </w:rPr>
        <w:t xml:space="preserve">Resistivity Index. </w:t>
      </w:r>
      <w:r>
        <w:rPr>
          <w:rFonts w:ascii="Times New Roman" w:hAnsi="Times New Roman" w:cs="Times New Roman"/>
          <w:sz w:val="24"/>
          <w:szCs w:val="24"/>
          <w:lang w:val="en-US"/>
        </w:rPr>
        <w:t>If the cube of porous rock contains both water and hydrocarbons (Fig. 2-57, cube 3), the water is still the only conductor. The cross</w:t>
      </w:r>
      <w:r>
        <w:rPr>
          <w:rFonts w:ascii="Times New Roman" w:hAnsi="Times New Roman" w:cs="Times New Roman"/>
          <w:sz w:val="24"/>
          <w:szCs w:val="24"/>
          <w:lang w:val="en-US"/>
        </w:rPr>
        <w:softHyphen/>
        <w:t xml:space="preserve">-sectional area available for </w:t>
      </w:r>
      <w:r w:rsidR="006C61D5">
        <w:rPr>
          <w:rFonts w:ascii="Times New Roman" w:hAnsi="Times New Roman" w:cs="Times New Roman"/>
          <w:sz w:val="24"/>
          <w:szCs w:val="24"/>
          <w:lang w:val="en-US"/>
        </w:rPr>
        <w:lastRenderedPageBreak/>
        <w:t xml:space="preserve">conduction is reduced further to </w:t>
      </w:r>
      <w:r w:rsidR="006C61D5" w:rsidRPr="00340EBC">
        <w:rPr>
          <w:rFonts w:ascii="Times New Roman" w:hAnsi="Times New Roman" w:cs="Times New Roman"/>
          <w:b/>
          <w:i/>
          <w:sz w:val="24"/>
          <w:szCs w:val="24"/>
          <w:lang w:val="en-US"/>
        </w:rPr>
        <w:t>A</w:t>
      </w:r>
      <w:r w:rsidR="00340EBC" w:rsidRPr="00340EBC">
        <w:rPr>
          <w:rFonts w:ascii="Times New Roman" w:hAnsi="Times New Roman" w:cs="Times New Roman"/>
          <w:b/>
          <w:i/>
          <w:sz w:val="24"/>
          <w:szCs w:val="24"/>
          <w:vertAlign w:val="superscript"/>
          <w:lang w:val="en-US"/>
        </w:rPr>
        <w:t>/</w:t>
      </w:r>
      <w:r w:rsidR="00340EBC" w:rsidRPr="00340EBC">
        <w:rPr>
          <w:rFonts w:ascii="Times New Roman" w:hAnsi="Times New Roman" w:cs="Times New Roman"/>
          <w:b/>
          <w:i/>
          <w:sz w:val="24"/>
          <w:szCs w:val="24"/>
          <w:vertAlign w:val="subscript"/>
          <w:lang w:val="en-US"/>
        </w:rPr>
        <w:t>a</w:t>
      </w:r>
      <w:r w:rsidR="00340EBC">
        <w:rPr>
          <w:rFonts w:ascii="Times New Roman" w:hAnsi="Times New Roman" w:cs="Times New Roman"/>
          <w:b/>
          <w:i/>
          <w:sz w:val="24"/>
          <w:szCs w:val="24"/>
          <w:lang w:val="en-US"/>
        </w:rPr>
        <w:t xml:space="preserve">, </w:t>
      </w:r>
      <w:r w:rsidR="00340EBC" w:rsidRPr="00340EBC">
        <w:rPr>
          <w:rFonts w:ascii="Times New Roman" w:hAnsi="Times New Roman" w:cs="Times New Roman"/>
          <w:sz w:val="24"/>
          <w:szCs w:val="24"/>
          <w:lang w:val="en-US"/>
        </w:rPr>
        <w:t>and the path leng</w:t>
      </w:r>
      <w:r w:rsidR="00340EBC">
        <w:rPr>
          <w:rFonts w:ascii="Times New Roman" w:hAnsi="Times New Roman" w:cs="Times New Roman"/>
          <w:sz w:val="24"/>
          <w:szCs w:val="24"/>
          <w:lang w:val="en-US"/>
        </w:rPr>
        <w:t xml:space="preserve">th changed to </w:t>
      </w:r>
      <w:r w:rsidR="00340EBC" w:rsidRPr="00340EBC">
        <w:rPr>
          <w:rFonts w:ascii="Times New Roman" w:hAnsi="Times New Roman" w:cs="Times New Roman"/>
          <w:b/>
          <w:i/>
          <w:sz w:val="24"/>
          <w:szCs w:val="24"/>
          <w:lang w:val="en-US"/>
        </w:rPr>
        <w:t>l</w:t>
      </w:r>
      <w:r w:rsidR="00340EBC" w:rsidRPr="00340EBC">
        <w:rPr>
          <w:rFonts w:ascii="Times New Roman" w:hAnsi="Times New Roman" w:cs="Times New Roman"/>
          <w:b/>
          <w:i/>
          <w:sz w:val="24"/>
          <w:szCs w:val="24"/>
          <w:vertAlign w:val="superscript"/>
          <w:lang w:val="en-US"/>
        </w:rPr>
        <w:t>/</w:t>
      </w:r>
      <w:r w:rsidR="00340EBC" w:rsidRPr="00340EBC">
        <w:rPr>
          <w:rFonts w:ascii="Times New Roman" w:hAnsi="Times New Roman" w:cs="Times New Roman"/>
          <w:b/>
          <w:i/>
          <w:sz w:val="24"/>
          <w:szCs w:val="24"/>
          <w:vertAlign w:val="subscript"/>
          <w:lang w:val="en-US"/>
        </w:rPr>
        <w:t>a</w:t>
      </w:r>
      <w:r w:rsidR="00340EBC">
        <w:rPr>
          <w:rFonts w:ascii="Times New Roman" w:hAnsi="Times New Roman" w:cs="Times New Roman"/>
          <w:b/>
          <w:i/>
          <w:sz w:val="24"/>
          <w:szCs w:val="24"/>
          <w:vertAlign w:val="subscript"/>
          <w:lang w:val="en-US"/>
        </w:rPr>
        <w:t xml:space="preserve">. </w:t>
      </w:r>
      <w:r w:rsidR="00340EBC">
        <w:rPr>
          <w:rFonts w:ascii="Times New Roman" w:hAnsi="Times New Roman" w:cs="Times New Roman"/>
          <w:sz w:val="24"/>
          <w:szCs w:val="24"/>
          <w:lang w:val="en-US"/>
        </w:rPr>
        <w:t>In a similar manner to the foregoing examples, the resistance of the cube is given by</w:t>
      </w:r>
    </w:p>
    <w:p w14:paraId="2C985FE1" w14:textId="3A1AC86B" w:rsidR="00340EBC" w:rsidRDefault="00340EBC"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3A55E78" wp14:editId="3C96553B">
            <wp:extent cx="685859" cy="3124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PNG"/>
                    <pic:cNvPicPr/>
                  </pic:nvPicPr>
                  <pic:blipFill>
                    <a:blip r:embed="rId15">
                      <a:extLst>
                        <a:ext uri="{28A0092B-C50C-407E-A947-70E740481C1C}">
                          <a14:useLocalDpi xmlns:a14="http://schemas.microsoft.com/office/drawing/2010/main" val="0"/>
                        </a:ext>
                      </a:extLst>
                    </a:blip>
                    <a:stretch>
                      <a:fillRect/>
                    </a:stretch>
                  </pic:blipFill>
                  <pic:spPr>
                    <a:xfrm>
                      <a:off x="0" y="0"/>
                      <a:ext cx="685859" cy="312447"/>
                    </a:xfrm>
                    <a:prstGeom prst="rect">
                      <a:avLst/>
                    </a:prstGeom>
                  </pic:spPr>
                </pic:pic>
              </a:graphicData>
            </a:graphic>
          </wp:inline>
        </w:drawing>
      </w:r>
    </w:p>
    <w:p w14:paraId="30878E28" w14:textId="48A47148" w:rsidR="00452F74" w:rsidRDefault="00452F74" w:rsidP="00340EBC">
      <w:pPr>
        <w:jc w:val="center"/>
        <w:rPr>
          <w:rFonts w:ascii="Times New Roman" w:hAnsi="Times New Roman" w:cs="Times New Roman"/>
          <w:sz w:val="24"/>
          <w:szCs w:val="24"/>
          <w:lang w:val="en-US"/>
        </w:rPr>
      </w:pPr>
      <w:r>
        <w:rPr>
          <w:rFonts w:ascii="Times New Roman" w:hAnsi="Times New Roman" w:cs="Times New Roman"/>
          <w:sz w:val="24"/>
          <w:szCs w:val="24"/>
          <w:lang w:val="en-US"/>
        </w:rPr>
        <w:t>The resistivity of a partially water-saturated rock is defined as</w:t>
      </w:r>
    </w:p>
    <w:p w14:paraId="24CEB02E" w14:textId="679AC1A1" w:rsidR="00340EBC" w:rsidRDefault="00966B1E"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716C0E9" wp14:editId="32AD8A77">
            <wp:extent cx="3817951" cy="62489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PNG"/>
                    <pic:cNvPicPr/>
                  </pic:nvPicPr>
                  <pic:blipFill>
                    <a:blip r:embed="rId16">
                      <a:extLst>
                        <a:ext uri="{28A0092B-C50C-407E-A947-70E740481C1C}">
                          <a14:useLocalDpi xmlns:a14="http://schemas.microsoft.com/office/drawing/2010/main" val="0"/>
                        </a:ext>
                      </a:extLst>
                    </a:blip>
                    <a:stretch>
                      <a:fillRect/>
                    </a:stretch>
                  </pic:blipFill>
                  <pic:spPr>
                    <a:xfrm>
                      <a:off x="0" y="0"/>
                      <a:ext cx="3817951" cy="624894"/>
                    </a:xfrm>
                    <a:prstGeom prst="rect">
                      <a:avLst/>
                    </a:prstGeom>
                  </pic:spPr>
                </pic:pic>
              </a:graphicData>
            </a:graphic>
          </wp:inline>
        </w:drawing>
      </w:r>
    </w:p>
    <w:p w14:paraId="37031B99" w14:textId="61D7B44A" w:rsidR="00452F74" w:rsidRDefault="00452F74" w:rsidP="00340EBC">
      <w:pPr>
        <w:jc w:val="center"/>
        <w:rPr>
          <w:rFonts w:ascii="Times New Roman" w:hAnsi="Times New Roman" w:cs="Times New Roman"/>
          <w:sz w:val="24"/>
          <w:szCs w:val="24"/>
          <w:lang w:val="en-US"/>
        </w:rPr>
      </w:pPr>
      <w:r>
        <w:rPr>
          <w:rFonts w:ascii="Times New Roman" w:hAnsi="Times New Roman" w:cs="Times New Roman"/>
          <w:sz w:val="24"/>
          <w:szCs w:val="24"/>
          <w:lang w:val="en-US"/>
        </w:rPr>
        <w:t>The second fundamental notion of electrical properties of porous rock</w:t>
      </w:r>
      <w:r w:rsidR="00197FA1">
        <w:rPr>
          <w:rFonts w:ascii="Times New Roman" w:hAnsi="Times New Roman" w:cs="Times New Roman"/>
          <w:sz w:val="24"/>
          <w:szCs w:val="24"/>
          <w:lang w:val="en-US"/>
        </w:rPr>
        <w:t xml:space="preserve">s is that of the resistivity index </w:t>
      </w:r>
      <w:r w:rsidR="00197FA1" w:rsidRPr="00197FA1">
        <w:rPr>
          <w:rFonts w:ascii="Times New Roman" w:hAnsi="Times New Roman" w:cs="Times New Roman"/>
          <w:b/>
          <w:i/>
          <w:sz w:val="24"/>
          <w:szCs w:val="24"/>
          <w:lang w:val="en-US"/>
        </w:rPr>
        <w:t>I</w:t>
      </w:r>
      <w:r w:rsidR="00197FA1">
        <w:rPr>
          <w:rFonts w:ascii="Times New Roman" w:hAnsi="Times New Roman" w:cs="Times New Roman"/>
          <w:sz w:val="24"/>
          <w:szCs w:val="24"/>
          <w:lang w:val="en-US"/>
        </w:rPr>
        <w:t>:</w:t>
      </w:r>
    </w:p>
    <w:p w14:paraId="632167E6" w14:textId="2B2C58C5" w:rsidR="00966B1E" w:rsidRDefault="00966B1E"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D4ECEF6" wp14:editId="60131E1F">
            <wp:extent cx="3619814" cy="571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PNG"/>
                    <pic:cNvPicPr/>
                  </pic:nvPicPr>
                  <pic:blipFill>
                    <a:blip r:embed="rId17">
                      <a:extLst>
                        <a:ext uri="{28A0092B-C50C-407E-A947-70E740481C1C}">
                          <a14:useLocalDpi xmlns:a14="http://schemas.microsoft.com/office/drawing/2010/main" val="0"/>
                        </a:ext>
                      </a:extLst>
                    </a:blip>
                    <a:stretch>
                      <a:fillRect/>
                    </a:stretch>
                  </pic:blipFill>
                  <pic:spPr>
                    <a:xfrm>
                      <a:off x="0" y="0"/>
                      <a:ext cx="3619814" cy="571550"/>
                    </a:xfrm>
                    <a:prstGeom prst="rect">
                      <a:avLst/>
                    </a:prstGeom>
                  </pic:spPr>
                </pic:pic>
              </a:graphicData>
            </a:graphic>
          </wp:inline>
        </w:drawing>
      </w:r>
    </w:p>
    <w:p w14:paraId="5F5647E5" w14:textId="4C149E5A" w:rsidR="00197FA1" w:rsidRDefault="00197FA1" w:rsidP="001E0413">
      <w:pPr>
        <w:rPr>
          <w:rFonts w:ascii="Times New Roman" w:hAnsi="Times New Roman" w:cs="Times New Roman"/>
          <w:sz w:val="24"/>
          <w:szCs w:val="24"/>
          <w:lang w:val="en-US"/>
        </w:rPr>
      </w:pPr>
      <w:r>
        <w:rPr>
          <w:rFonts w:ascii="Times New Roman" w:hAnsi="Times New Roman" w:cs="Times New Roman"/>
          <w:sz w:val="24"/>
          <w:szCs w:val="24"/>
          <w:lang w:val="en-US"/>
        </w:rPr>
        <w:t>Both the formation factor and the resistivity index mare shown to be functions of effective path length and effective cross-sectional area. It is desirable to relate these quantities with other physical parameters of the rock.</w:t>
      </w:r>
    </w:p>
    <w:p w14:paraId="4E0BCE38" w14:textId="340C719F" w:rsidR="00197FA1" w:rsidRPr="001E0413" w:rsidRDefault="00B704BB" w:rsidP="001E0413">
      <w:pPr>
        <w:rPr>
          <w:rFonts w:ascii="Times New Roman" w:hAnsi="Times New Roman" w:cs="Times New Roman"/>
          <w:sz w:val="24"/>
          <w:szCs w:val="24"/>
          <w:lang w:val="en-US"/>
        </w:rPr>
      </w:pPr>
      <w:r>
        <w:rPr>
          <w:rFonts w:ascii="Times New Roman" w:hAnsi="Times New Roman" w:cs="Times New Roman"/>
          <w:sz w:val="24"/>
          <w:szCs w:val="24"/>
          <w:lang w:val="en-US"/>
        </w:rPr>
        <w:t>The fi</w:t>
      </w:r>
      <w:r w:rsidR="001E0413">
        <w:rPr>
          <w:rFonts w:ascii="Times New Roman" w:hAnsi="Times New Roman" w:cs="Times New Roman"/>
          <w:sz w:val="24"/>
          <w:szCs w:val="24"/>
          <w:lang w:val="en-US"/>
        </w:rPr>
        <w:t>rs</w:t>
      </w:r>
      <w:r>
        <w:rPr>
          <w:rFonts w:ascii="Times New Roman" w:hAnsi="Times New Roman" w:cs="Times New Roman"/>
          <w:sz w:val="24"/>
          <w:szCs w:val="24"/>
          <w:lang w:val="en-US"/>
        </w:rPr>
        <w:t>t of</w:t>
      </w:r>
      <w:r w:rsidR="001E041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these models was presented by </w:t>
      </w:r>
      <w:r w:rsidR="001E0413">
        <w:rPr>
          <w:rFonts w:ascii="Times New Roman" w:hAnsi="Times New Roman" w:cs="Times New Roman"/>
          <w:sz w:val="24"/>
          <w:szCs w:val="24"/>
          <w:lang w:val="en-US"/>
        </w:rPr>
        <w:t>Wyllie</w:t>
      </w:r>
      <w:r w:rsidR="001E0413" w:rsidRPr="001E0413">
        <w:rPr>
          <w:rFonts w:ascii="Times New Roman" w:hAnsi="Times New Roman" w:cs="Times New Roman"/>
          <w:b/>
          <w:sz w:val="24"/>
          <w:szCs w:val="24"/>
          <w:vertAlign w:val="superscript"/>
          <w:lang w:val="en-US"/>
        </w:rPr>
        <w:t>38</w:t>
      </w:r>
      <w:r w:rsidR="001E0413">
        <w:rPr>
          <w:rFonts w:ascii="Times New Roman" w:hAnsi="Times New Roman" w:cs="Times New Roman"/>
          <w:sz w:val="24"/>
          <w:szCs w:val="24"/>
          <w:lang w:val="en-US"/>
        </w:rPr>
        <w:t xml:space="preserve"> et al. and is as shown in Fig. 2-58. In the model, it is considered that the various pore openings vary along their length but in such a manner that the sum of the areas of the pores is constant. La in such a model represents the average path length through the pores.</w:t>
      </w:r>
    </w:p>
    <w:p w14:paraId="7C1D122F" w14:textId="5C6FBDBF" w:rsidR="00966B1E" w:rsidRDefault="00966B1E"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B29D6A5" wp14:editId="0C23FB36">
            <wp:extent cx="1790855" cy="18365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PNG"/>
                    <pic:cNvPicPr/>
                  </pic:nvPicPr>
                  <pic:blipFill>
                    <a:blip r:embed="rId18">
                      <a:extLst>
                        <a:ext uri="{28A0092B-C50C-407E-A947-70E740481C1C}">
                          <a14:useLocalDpi xmlns:a14="http://schemas.microsoft.com/office/drawing/2010/main" val="0"/>
                        </a:ext>
                      </a:extLst>
                    </a:blip>
                    <a:stretch>
                      <a:fillRect/>
                    </a:stretch>
                  </pic:blipFill>
                  <pic:spPr>
                    <a:xfrm>
                      <a:off x="0" y="0"/>
                      <a:ext cx="1790855" cy="1836579"/>
                    </a:xfrm>
                    <a:prstGeom prst="rect">
                      <a:avLst/>
                    </a:prstGeom>
                  </pic:spPr>
                </pic:pic>
              </a:graphicData>
            </a:graphic>
          </wp:inline>
        </w:drawing>
      </w:r>
    </w:p>
    <w:p w14:paraId="45CF322F" w14:textId="5F65B63E" w:rsidR="001E0413" w:rsidRDefault="001E0413" w:rsidP="001E0413">
      <w:pPr>
        <w:rPr>
          <w:rFonts w:ascii="Times New Roman" w:hAnsi="Times New Roman" w:cs="Times New Roman"/>
          <w:sz w:val="24"/>
          <w:szCs w:val="24"/>
          <w:lang w:val="en-US"/>
        </w:rPr>
      </w:pPr>
      <w:r>
        <w:rPr>
          <w:rFonts w:ascii="Times New Roman" w:hAnsi="Times New Roman" w:cs="Times New Roman"/>
          <w:sz w:val="24"/>
          <w:szCs w:val="24"/>
          <w:lang w:val="en-US"/>
        </w:rPr>
        <w:t>In such a model,</w:t>
      </w:r>
    </w:p>
    <w:p w14:paraId="6685AE6C" w14:textId="5C0D425C" w:rsidR="00966B1E" w:rsidRDefault="00966B1E"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D570D12" wp14:editId="30003358">
            <wp:extent cx="3635055" cy="701101"/>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PNG"/>
                    <pic:cNvPicPr/>
                  </pic:nvPicPr>
                  <pic:blipFill>
                    <a:blip r:embed="rId19">
                      <a:extLst>
                        <a:ext uri="{28A0092B-C50C-407E-A947-70E740481C1C}">
                          <a14:useLocalDpi xmlns:a14="http://schemas.microsoft.com/office/drawing/2010/main" val="0"/>
                        </a:ext>
                      </a:extLst>
                    </a:blip>
                    <a:stretch>
                      <a:fillRect/>
                    </a:stretch>
                  </pic:blipFill>
                  <pic:spPr>
                    <a:xfrm>
                      <a:off x="0" y="0"/>
                      <a:ext cx="3635055" cy="701101"/>
                    </a:xfrm>
                    <a:prstGeom prst="rect">
                      <a:avLst/>
                    </a:prstGeom>
                  </pic:spPr>
                </pic:pic>
              </a:graphicData>
            </a:graphic>
          </wp:inline>
        </w:drawing>
      </w:r>
    </w:p>
    <w:p w14:paraId="03B7BB76" w14:textId="445FD13B" w:rsidR="001E0413" w:rsidRDefault="001E0413" w:rsidP="00340EBC">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If a hydrocarbon is introduced into the pores, the water saturation </w:t>
      </w:r>
      <w:proofErr w:type="spellStart"/>
      <w:r w:rsidRPr="00933A0B">
        <w:rPr>
          <w:rFonts w:ascii="Times New Roman" w:hAnsi="Times New Roman" w:cs="Times New Roman"/>
          <w:b/>
          <w:i/>
          <w:sz w:val="24"/>
          <w:szCs w:val="24"/>
          <w:lang w:val="en-US"/>
        </w:rPr>
        <w:t>Sw</w:t>
      </w:r>
      <w:proofErr w:type="spellEnd"/>
      <w:r w:rsidRPr="00933A0B">
        <w:rPr>
          <w:rFonts w:ascii="Times New Roman" w:hAnsi="Times New Roman" w:cs="Times New Roman"/>
          <w:b/>
          <w:i/>
          <w:sz w:val="24"/>
          <w:szCs w:val="24"/>
          <w:lang w:val="en-US"/>
        </w:rPr>
        <w:t xml:space="preserve"> </w:t>
      </w:r>
      <w:r>
        <w:rPr>
          <w:rFonts w:ascii="Times New Roman" w:hAnsi="Times New Roman" w:cs="Times New Roman"/>
          <w:sz w:val="24"/>
          <w:szCs w:val="24"/>
          <w:lang w:val="en-US"/>
        </w:rPr>
        <w:t xml:space="preserve">can be expressed as a fraction of the pore volume. Presence of the hydrocarbon </w:t>
      </w:r>
      <w:r w:rsidR="00933A0B">
        <w:rPr>
          <w:rFonts w:ascii="Times New Roman" w:hAnsi="Times New Roman" w:cs="Times New Roman"/>
          <w:sz w:val="24"/>
          <w:szCs w:val="24"/>
          <w:lang w:val="en-US"/>
        </w:rPr>
        <w:t xml:space="preserve">further reduces the effective cross-sectional area available for flow to </w:t>
      </w:r>
      <w:r w:rsidR="00933A0B" w:rsidRPr="00933A0B">
        <w:rPr>
          <w:rFonts w:ascii="Times New Roman" w:hAnsi="Times New Roman" w:cs="Times New Roman"/>
          <w:b/>
          <w:sz w:val="24"/>
          <w:szCs w:val="24"/>
          <w:lang w:val="en-US"/>
        </w:rPr>
        <w:t>A</w:t>
      </w:r>
      <w:r w:rsidR="00933A0B" w:rsidRPr="00933A0B">
        <w:rPr>
          <w:rFonts w:ascii="Times New Roman" w:hAnsi="Times New Roman" w:cs="Times New Roman"/>
          <w:b/>
          <w:sz w:val="24"/>
          <w:szCs w:val="24"/>
          <w:vertAlign w:val="superscript"/>
          <w:lang w:val="en-US"/>
        </w:rPr>
        <w:t>/</w:t>
      </w:r>
      <w:r w:rsidR="00933A0B" w:rsidRPr="00933A0B">
        <w:rPr>
          <w:rFonts w:ascii="Times New Roman" w:hAnsi="Times New Roman" w:cs="Times New Roman"/>
          <w:b/>
          <w:sz w:val="24"/>
          <w:szCs w:val="24"/>
          <w:vertAlign w:val="subscript"/>
          <w:lang w:val="en-US"/>
        </w:rPr>
        <w:t>a</w:t>
      </w:r>
      <w:r w:rsidR="00933A0B">
        <w:rPr>
          <w:rFonts w:ascii="Times New Roman" w:hAnsi="Times New Roman" w:cs="Times New Roman"/>
          <w:sz w:val="24"/>
          <w:szCs w:val="24"/>
          <w:lang w:val="en-US"/>
        </w:rPr>
        <w:t xml:space="preserve">, and the average path length is altered </w:t>
      </w:r>
      <w:r w:rsidR="00933A0B" w:rsidRPr="00933A0B">
        <w:rPr>
          <w:rFonts w:ascii="Times New Roman" w:hAnsi="Times New Roman" w:cs="Times New Roman"/>
          <w:b/>
          <w:i/>
          <w:sz w:val="24"/>
          <w:szCs w:val="24"/>
          <w:lang w:val="en-US"/>
        </w:rPr>
        <w:t>L</w:t>
      </w:r>
      <w:r w:rsidR="00933A0B" w:rsidRPr="00933A0B">
        <w:rPr>
          <w:rFonts w:ascii="Times New Roman" w:hAnsi="Times New Roman" w:cs="Times New Roman"/>
          <w:b/>
          <w:i/>
          <w:sz w:val="24"/>
          <w:szCs w:val="24"/>
          <w:vertAlign w:val="superscript"/>
          <w:lang w:val="en-US"/>
        </w:rPr>
        <w:t>/</w:t>
      </w:r>
      <w:r w:rsidR="00933A0B" w:rsidRPr="00933A0B">
        <w:rPr>
          <w:rFonts w:ascii="Times New Roman" w:hAnsi="Times New Roman" w:cs="Times New Roman"/>
          <w:b/>
          <w:i/>
          <w:sz w:val="24"/>
          <w:szCs w:val="24"/>
          <w:vertAlign w:val="subscript"/>
          <w:lang w:val="en-US"/>
        </w:rPr>
        <w:t>a</w:t>
      </w:r>
      <w:r w:rsidR="00933A0B">
        <w:rPr>
          <w:rFonts w:ascii="Times New Roman" w:hAnsi="Times New Roman" w:cs="Times New Roman"/>
          <w:sz w:val="24"/>
          <w:szCs w:val="24"/>
          <w:lang w:val="en-US"/>
        </w:rPr>
        <w:t xml:space="preserve">. </w:t>
      </w:r>
      <w:proofErr w:type="gramStart"/>
      <w:r w:rsidR="00933A0B">
        <w:rPr>
          <w:rFonts w:ascii="Times New Roman" w:hAnsi="Times New Roman" w:cs="Times New Roman"/>
          <w:sz w:val="24"/>
          <w:szCs w:val="24"/>
          <w:lang w:val="en-US"/>
        </w:rPr>
        <w:t>Again</w:t>
      </w:r>
      <w:proofErr w:type="gramEnd"/>
      <w:r w:rsidR="00933A0B">
        <w:rPr>
          <w:rFonts w:ascii="Times New Roman" w:hAnsi="Times New Roman" w:cs="Times New Roman"/>
          <w:sz w:val="24"/>
          <w:szCs w:val="24"/>
          <w:lang w:val="en-US"/>
        </w:rPr>
        <w:t xml:space="preserve"> considering that the cross-sectional area available for flow is the same at each plane in the cube,</w:t>
      </w:r>
    </w:p>
    <w:p w14:paraId="3386E9B8" w14:textId="2AEAAB3D" w:rsidR="00966B1E" w:rsidRDefault="00966B1E"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D691327" wp14:editId="3FB0A90D">
            <wp:extent cx="3680779" cy="6553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PNG"/>
                    <pic:cNvPicPr/>
                  </pic:nvPicPr>
                  <pic:blipFill>
                    <a:blip r:embed="rId20">
                      <a:extLst>
                        <a:ext uri="{28A0092B-C50C-407E-A947-70E740481C1C}">
                          <a14:useLocalDpi xmlns:a14="http://schemas.microsoft.com/office/drawing/2010/main" val="0"/>
                        </a:ext>
                      </a:extLst>
                    </a:blip>
                    <a:stretch>
                      <a:fillRect/>
                    </a:stretch>
                  </pic:blipFill>
                  <pic:spPr>
                    <a:xfrm>
                      <a:off x="0" y="0"/>
                      <a:ext cx="3680779" cy="655377"/>
                    </a:xfrm>
                    <a:prstGeom prst="rect">
                      <a:avLst/>
                    </a:prstGeom>
                  </pic:spPr>
                </pic:pic>
              </a:graphicData>
            </a:graphic>
          </wp:inline>
        </w:drawing>
      </w:r>
    </w:p>
    <w:p w14:paraId="07B7FEBB" w14:textId="5A801FBB" w:rsidR="00933A0B" w:rsidRPr="00933A0B" w:rsidRDefault="00933A0B" w:rsidP="00340EBC">
      <w:pPr>
        <w:jc w:val="center"/>
        <w:rPr>
          <w:rFonts w:ascii="Times New Roman" w:hAnsi="Times New Roman" w:cs="Times New Roman"/>
          <w:sz w:val="24"/>
          <w:szCs w:val="24"/>
          <w:lang w:val="en-US"/>
        </w:rPr>
      </w:pPr>
      <w:r>
        <w:rPr>
          <w:rFonts w:ascii="Times New Roman" w:hAnsi="Times New Roman" w:cs="Times New Roman"/>
          <w:sz w:val="24"/>
          <w:szCs w:val="24"/>
          <w:lang w:val="en-US"/>
        </w:rPr>
        <w:t>Cornell and Katz</w:t>
      </w:r>
      <w:r w:rsidRPr="00933A0B">
        <w:rPr>
          <w:rFonts w:ascii="Times New Roman" w:hAnsi="Times New Roman" w:cs="Times New Roman"/>
          <w:b/>
          <w:sz w:val="24"/>
          <w:szCs w:val="24"/>
          <w:vertAlign w:val="superscript"/>
          <w:lang w:val="en-US"/>
        </w:rPr>
        <w:t>39</w:t>
      </w:r>
      <w:r>
        <w:rPr>
          <w:rFonts w:ascii="Times New Roman" w:hAnsi="Times New Roman" w:cs="Times New Roman"/>
          <w:sz w:val="24"/>
          <w:szCs w:val="24"/>
          <w:lang w:val="en-US"/>
        </w:rPr>
        <w:t xml:space="preserve"> have presented a slightly different model as presented a slightly different model as illustrated </w:t>
      </w:r>
    </w:p>
    <w:p w14:paraId="2988D8DD" w14:textId="2E09CC42" w:rsidR="00966B1E" w:rsidRDefault="00966B1E"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1C91D1E" wp14:editId="710BC66A">
            <wp:extent cx="1798476" cy="1745131"/>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NG"/>
                    <pic:cNvPicPr/>
                  </pic:nvPicPr>
                  <pic:blipFill>
                    <a:blip r:embed="rId21">
                      <a:extLst>
                        <a:ext uri="{28A0092B-C50C-407E-A947-70E740481C1C}">
                          <a14:useLocalDpi xmlns:a14="http://schemas.microsoft.com/office/drawing/2010/main" val="0"/>
                        </a:ext>
                      </a:extLst>
                    </a:blip>
                    <a:stretch>
                      <a:fillRect/>
                    </a:stretch>
                  </pic:blipFill>
                  <pic:spPr>
                    <a:xfrm>
                      <a:off x="0" y="0"/>
                      <a:ext cx="1798476" cy="1745131"/>
                    </a:xfrm>
                    <a:prstGeom prst="rect">
                      <a:avLst/>
                    </a:prstGeom>
                  </pic:spPr>
                </pic:pic>
              </a:graphicData>
            </a:graphic>
          </wp:inline>
        </w:drawing>
      </w:r>
    </w:p>
    <w:p w14:paraId="48EDCC2E" w14:textId="227E4C8F" w:rsidR="000C436F" w:rsidRDefault="000C436F" w:rsidP="000C436F">
      <w:pPr>
        <w:rPr>
          <w:rFonts w:ascii="Times New Roman" w:hAnsi="Times New Roman" w:cs="Times New Roman"/>
          <w:sz w:val="24"/>
          <w:szCs w:val="24"/>
          <w:lang w:val="en-US"/>
        </w:rPr>
      </w:pPr>
      <w:r>
        <w:rPr>
          <w:rFonts w:ascii="Times New Roman" w:hAnsi="Times New Roman" w:cs="Times New Roman"/>
          <w:sz w:val="24"/>
          <w:szCs w:val="24"/>
          <w:lang w:val="en-US"/>
        </w:rPr>
        <w:t xml:space="preserve">Cornel and Katz 39 have </w:t>
      </w:r>
      <w:r w:rsidR="00D56907">
        <w:rPr>
          <w:rFonts w:ascii="Times New Roman" w:hAnsi="Times New Roman" w:cs="Times New Roman"/>
          <w:sz w:val="24"/>
          <w:szCs w:val="24"/>
          <w:lang w:val="en-US"/>
        </w:rPr>
        <w:t>presented a slightly different model as illustrated in Fig. 2-59. In the simplest form of this model, the pores can be considered uniform in cross-sectional area available for flow is once again considered constant at each plane in the model.</w:t>
      </w:r>
    </w:p>
    <w:p w14:paraId="624BC85D" w14:textId="466F3E30" w:rsidR="00D56907" w:rsidRDefault="00D56907" w:rsidP="000C436F">
      <w:pPr>
        <w:rPr>
          <w:rFonts w:ascii="Times New Roman" w:hAnsi="Times New Roman" w:cs="Times New Roman"/>
          <w:sz w:val="24"/>
          <w:szCs w:val="24"/>
          <w:lang w:val="en-US"/>
        </w:rPr>
      </w:pPr>
      <w:r>
        <w:rPr>
          <w:rFonts w:ascii="Times New Roman" w:hAnsi="Times New Roman" w:cs="Times New Roman"/>
          <w:sz w:val="24"/>
          <w:szCs w:val="24"/>
          <w:lang w:val="en-US"/>
        </w:rPr>
        <w:t xml:space="preserve">The effective cross-sectional area </w:t>
      </w:r>
      <w:proofErr w:type="spellStart"/>
      <w:r w:rsidRPr="00D56907">
        <w:rPr>
          <w:rFonts w:ascii="Times New Roman" w:hAnsi="Times New Roman" w:cs="Times New Roman"/>
          <w:b/>
          <w:i/>
          <w:sz w:val="24"/>
          <w:szCs w:val="24"/>
          <w:lang w:val="en-US"/>
        </w:rPr>
        <w:t>A</w:t>
      </w:r>
      <w:r w:rsidRPr="00D56907">
        <w:rPr>
          <w:rFonts w:ascii="Times New Roman" w:hAnsi="Times New Roman" w:cs="Times New Roman"/>
          <w:b/>
          <w:i/>
          <w:sz w:val="24"/>
          <w:szCs w:val="24"/>
          <w:vertAlign w:val="subscript"/>
          <w:lang w:val="en-US"/>
        </w:rPr>
        <w:t>o</w:t>
      </w:r>
      <w:proofErr w:type="spellEnd"/>
      <w:r>
        <w:rPr>
          <w:rFonts w:ascii="Times New Roman" w:hAnsi="Times New Roman" w:cs="Times New Roman"/>
          <w:sz w:val="24"/>
          <w:szCs w:val="24"/>
          <w:lang w:val="en-US"/>
        </w:rPr>
        <w:t xml:space="preserve"> is the area normal to the direction of flow in the pore; </w:t>
      </w:r>
    </w:p>
    <w:p w14:paraId="7E5D38B6" w14:textId="34B185E3" w:rsidR="00966B1E" w:rsidRDefault="00966B1E"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72E628F" wp14:editId="65F2F8EC">
            <wp:extent cx="3688400" cy="152413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PNG"/>
                    <pic:cNvPicPr/>
                  </pic:nvPicPr>
                  <pic:blipFill>
                    <a:blip r:embed="rId22">
                      <a:extLst>
                        <a:ext uri="{28A0092B-C50C-407E-A947-70E740481C1C}">
                          <a14:useLocalDpi xmlns:a14="http://schemas.microsoft.com/office/drawing/2010/main" val="0"/>
                        </a:ext>
                      </a:extLst>
                    </a:blip>
                    <a:stretch>
                      <a:fillRect/>
                    </a:stretch>
                  </pic:blipFill>
                  <pic:spPr>
                    <a:xfrm>
                      <a:off x="0" y="0"/>
                      <a:ext cx="3688400" cy="1524132"/>
                    </a:xfrm>
                    <a:prstGeom prst="rect">
                      <a:avLst/>
                    </a:prstGeom>
                  </pic:spPr>
                </pic:pic>
              </a:graphicData>
            </a:graphic>
          </wp:inline>
        </w:drawing>
      </w:r>
    </w:p>
    <w:p w14:paraId="196A3620" w14:textId="1135CACC" w:rsidR="00D56907" w:rsidRDefault="00D56907" w:rsidP="00340EBC">
      <w:pPr>
        <w:jc w:val="center"/>
        <w:rPr>
          <w:rFonts w:ascii="Times New Roman" w:hAnsi="Times New Roman" w:cs="Times New Roman"/>
          <w:sz w:val="24"/>
          <w:szCs w:val="24"/>
          <w:lang w:val="en-US"/>
        </w:rPr>
      </w:pPr>
      <w:r>
        <w:rPr>
          <w:rFonts w:ascii="Times New Roman" w:hAnsi="Times New Roman" w:cs="Times New Roman"/>
          <w:sz w:val="24"/>
          <w:szCs w:val="24"/>
          <w:lang w:val="en-US"/>
        </w:rPr>
        <w:t>Following the same reasoning as above and considering a hydrocarbon saturation present,</w:t>
      </w:r>
    </w:p>
    <w:p w14:paraId="566E2C0A" w14:textId="5434BCD3" w:rsidR="00D56907" w:rsidRDefault="00966B1E" w:rsidP="00D56907">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4BE7FA1" wp14:editId="441DECC1">
            <wp:extent cx="792549" cy="533446"/>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PNG"/>
                    <pic:cNvPicPr/>
                  </pic:nvPicPr>
                  <pic:blipFill>
                    <a:blip r:embed="rId23">
                      <a:extLst>
                        <a:ext uri="{28A0092B-C50C-407E-A947-70E740481C1C}">
                          <a14:useLocalDpi xmlns:a14="http://schemas.microsoft.com/office/drawing/2010/main" val="0"/>
                        </a:ext>
                      </a:extLst>
                    </a:blip>
                    <a:stretch>
                      <a:fillRect/>
                    </a:stretch>
                  </pic:blipFill>
                  <pic:spPr>
                    <a:xfrm>
                      <a:off x="0" y="0"/>
                      <a:ext cx="792549" cy="533446"/>
                    </a:xfrm>
                    <a:prstGeom prst="rect">
                      <a:avLst/>
                    </a:prstGeom>
                  </pic:spPr>
                </pic:pic>
              </a:graphicData>
            </a:graphic>
          </wp:inline>
        </w:drawing>
      </w:r>
    </w:p>
    <w:p w14:paraId="5081DFE7" w14:textId="063CD32E" w:rsidR="00966B1E" w:rsidRDefault="00966B1E"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70941FA" wp14:editId="58A8F60C">
            <wp:extent cx="3619814" cy="11583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PNG"/>
                    <pic:cNvPicPr/>
                  </pic:nvPicPr>
                  <pic:blipFill>
                    <a:blip r:embed="rId24">
                      <a:extLst>
                        <a:ext uri="{28A0092B-C50C-407E-A947-70E740481C1C}">
                          <a14:useLocalDpi xmlns:a14="http://schemas.microsoft.com/office/drawing/2010/main" val="0"/>
                        </a:ext>
                      </a:extLst>
                    </a:blip>
                    <a:stretch>
                      <a:fillRect/>
                    </a:stretch>
                  </pic:blipFill>
                  <pic:spPr>
                    <a:xfrm>
                      <a:off x="0" y="0"/>
                      <a:ext cx="3619814" cy="1158340"/>
                    </a:xfrm>
                    <a:prstGeom prst="rect">
                      <a:avLst/>
                    </a:prstGeom>
                  </pic:spPr>
                </pic:pic>
              </a:graphicData>
            </a:graphic>
          </wp:inline>
        </w:drawing>
      </w:r>
    </w:p>
    <w:p w14:paraId="667E4E18" w14:textId="3BF1FBE6" w:rsidR="00D56907" w:rsidRPr="001E2487" w:rsidRDefault="00D56907" w:rsidP="001E2487">
      <w:pPr>
        <w:rPr>
          <w:rFonts w:ascii="Times New Roman" w:hAnsi="Times New Roman" w:cs="Times New Roman"/>
          <w:sz w:val="24"/>
          <w:szCs w:val="24"/>
          <w:lang w:val="en-US"/>
        </w:rPr>
      </w:pPr>
      <w:r>
        <w:rPr>
          <w:rFonts w:ascii="Times New Roman" w:hAnsi="Times New Roman" w:cs="Times New Roman"/>
          <w:sz w:val="24"/>
          <w:szCs w:val="24"/>
          <w:lang w:val="en-US"/>
        </w:rPr>
        <w:t>Wyllie and Gardner</w:t>
      </w:r>
      <w:r w:rsidRPr="00D56907">
        <w:rPr>
          <w:rFonts w:ascii="Times New Roman" w:hAnsi="Times New Roman" w:cs="Times New Roman"/>
          <w:b/>
          <w:sz w:val="24"/>
          <w:szCs w:val="24"/>
          <w:vertAlign w:val="superscript"/>
          <w:lang w:val="en-US"/>
        </w:rPr>
        <w:t>40</w:t>
      </w:r>
      <w:r>
        <w:rPr>
          <w:rFonts w:ascii="Times New Roman" w:hAnsi="Times New Roman" w:cs="Times New Roman"/>
          <w:b/>
          <w:sz w:val="24"/>
          <w:szCs w:val="24"/>
          <w:lang w:val="en-US"/>
        </w:rPr>
        <w:t xml:space="preserve"> </w:t>
      </w:r>
      <w:r w:rsidR="001E2487">
        <w:rPr>
          <w:rFonts w:ascii="Times New Roman" w:hAnsi="Times New Roman" w:cs="Times New Roman"/>
          <w:sz w:val="24"/>
          <w:szCs w:val="24"/>
          <w:lang w:val="en-US"/>
        </w:rPr>
        <w:t>have recently introduced a third model which is shown in Fig. 2-60.  In this model, the cross-sectional area of the pores is</w:t>
      </w:r>
    </w:p>
    <w:p w14:paraId="7E3D8D3F" w14:textId="423DB5E8" w:rsidR="001E2487" w:rsidRDefault="00966B1E" w:rsidP="001E2487">
      <w:pPr>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37A04858" wp14:editId="0AE94485">
            <wp:extent cx="3589331" cy="13945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PNG"/>
                    <pic:cNvPicPr/>
                  </pic:nvPicPr>
                  <pic:blipFill>
                    <a:blip r:embed="rId25">
                      <a:extLst>
                        <a:ext uri="{28A0092B-C50C-407E-A947-70E740481C1C}">
                          <a14:useLocalDpi xmlns:a14="http://schemas.microsoft.com/office/drawing/2010/main" val="0"/>
                        </a:ext>
                      </a:extLst>
                    </a:blip>
                    <a:stretch>
                      <a:fillRect/>
                    </a:stretch>
                  </pic:blipFill>
                  <pic:spPr>
                    <a:xfrm>
                      <a:off x="0" y="0"/>
                      <a:ext cx="3589331" cy="1394581"/>
                    </a:xfrm>
                    <a:prstGeom prst="rect">
                      <a:avLst/>
                    </a:prstGeom>
                  </pic:spPr>
                </pic:pic>
              </a:graphicData>
            </a:graphic>
          </wp:inline>
        </w:drawing>
      </w:r>
    </w:p>
    <w:p w14:paraId="54785275" w14:textId="5E0E4977" w:rsidR="001E2487" w:rsidRDefault="001E2487" w:rsidP="001E2487">
      <w:pPr>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Again</w:t>
      </w:r>
      <w:proofErr w:type="gramEnd"/>
      <w:r>
        <w:rPr>
          <w:rFonts w:ascii="Times New Roman" w:hAnsi="Times New Roman" w:cs="Times New Roman"/>
          <w:sz w:val="24"/>
          <w:szCs w:val="24"/>
          <w:lang w:val="en-US"/>
        </w:rPr>
        <w:t xml:space="preserve"> considered constant, However, it is conceived that the effective flow cross section is only the net exit area at each plane. </w:t>
      </w:r>
      <w:proofErr w:type="gramStart"/>
      <w:r>
        <w:rPr>
          <w:rFonts w:ascii="Times New Roman" w:hAnsi="Times New Roman" w:cs="Times New Roman"/>
          <w:sz w:val="24"/>
          <w:szCs w:val="24"/>
          <w:lang w:val="en-US"/>
        </w:rPr>
        <w:t>Thus</w:t>
      </w:r>
      <w:proofErr w:type="gramEnd"/>
      <w:r>
        <w:rPr>
          <w:rFonts w:ascii="Times New Roman" w:hAnsi="Times New Roman" w:cs="Times New Roman"/>
          <w:sz w:val="24"/>
          <w:szCs w:val="24"/>
          <w:lang w:val="en-US"/>
        </w:rPr>
        <w:t xml:space="preserve"> the probability that a selected point will fall in a pore opening in one plane is </w:t>
      </w:r>
      <w:r>
        <w:rPr>
          <w:rFonts w:ascii="Times New Roman" w:hAnsi="Times New Roman" w:cs="Times New Roman"/>
          <w:noProof/>
          <w:sz w:val="24"/>
          <w:szCs w:val="24"/>
          <w:lang w:val="en-US"/>
        </w:rPr>
        <w:drawing>
          <wp:inline distT="0" distB="0" distL="0" distR="0" wp14:anchorId="65253FC2" wp14:editId="25EC2F96">
            <wp:extent cx="182896" cy="190517"/>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37.PNG"/>
                    <pic:cNvPicPr/>
                  </pic:nvPicPr>
                  <pic:blipFill>
                    <a:blip r:embed="rId26">
                      <a:extLst>
                        <a:ext uri="{28A0092B-C50C-407E-A947-70E740481C1C}">
                          <a14:useLocalDpi xmlns:a14="http://schemas.microsoft.com/office/drawing/2010/main" val="0"/>
                        </a:ext>
                      </a:extLst>
                    </a:blip>
                    <a:stretch>
                      <a:fillRect/>
                    </a:stretch>
                  </pic:blipFill>
                  <pic:spPr>
                    <a:xfrm>
                      <a:off x="0" y="0"/>
                      <a:ext cx="182896" cy="190517"/>
                    </a:xfrm>
                    <a:prstGeom prst="rect">
                      <a:avLst/>
                    </a:prstGeom>
                  </pic:spPr>
                </pic:pic>
              </a:graphicData>
            </a:graphic>
          </wp:inline>
        </w:drawing>
      </w:r>
      <w:r>
        <w:rPr>
          <w:rFonts w:ascii="Times New Roman" w:hAnsi="Times New Roman" w:cs="Times New Roman"/>
          <w:sz w:val="24"/>
          <w:szCs w:val="24"/>
          <w:lang w:val="en-US"/>
        </w:rPr>
        <w:t xml:space="preserve">, that it will fall also in a pore opening in the contiguous plane is </w:t>
      </w:r>
      <w:r>
        <w:rPr>
          <w:rFonts w:ascii="Times New Roman" w:hAnsi="Times New Roman" w:cs="Times New Roman"/>
          <w:noProof/>
          <w:sz w:val="24"/>
          <w:szCs w:val="24"/>
          <w:lang w:val="en-US"/>
        </w:rPr>
        <w:drawing>
          <wp:inline distT="0" distB="0" distL="0" distR="0" wp14:anchorId="60503419" wp14:editId="0B68B5C7">
            <wp:extent cx="312447" cy="2286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36.PNG"/>
                    <pic:cNvPicPr/>
                  </pic:nvPicPr>
                  <pic:blipFill>
                    <a:blip r:embed="rId27">
                      <a:extLst>
                        <a:ext uri="{28A0092B-C50C-407E-A947-70E740481C1C}">
                          <a14:useLocalDpi xmlns:a14="http://schemas.microsoft.com/office/drawing/2010/main" val="0"/>
                        </a:ext>
                      </a:extLst>
                    </a:blip>
                    <a:stretch>
                      <a:fillRect/>
                    </a:stretch>
                  </pic:blipFill>
                  <pic:spPr>
                    <a:xfrm>
                      <a:off x="0" y="0"/>
                      <a:ext cx="312447" cy="228620"/>
                    </a:xfrm>
                    <a:prstGeom prst="rect">
                      <a:avLst/>
                    </a:prstGeom>
                  </pic:spPr>
                </pic:pic>
              </a:graphicData>
            </a:graphic>
          </wp:inline>
        </w:drawing>
      </w:r>
      <w:r>
        <w:rPr>
          <w:rFonts w:ascii="Times New Roman" w:hAnsi="Times New Roman" w:cs="Times New Roman"/>
          <w:sz w:val="24"/>
          <w:szCs w:val="24"/>
          <w:lang w:val="en-US"/>
        </w:rPr>
        <w:t>,</w:t>
      </w:r>
    </w:p>
    <w:p w14:paraId="554B5BA1" w14:textId="77BE6894" w:rsidR="00966B1E" w:rsidRDefault="00966B1E"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F979086" wp14:editId="73315327">
            <wp:extent cx="3909399" cy="2354784"/>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PNG"/>
                    <pic:cNvPicPr/>
                  </pic:nvPicPr>
                  <pic:blipFill>
                    <a:blip r:embed="rId28">
                      <a:extLst>
                        <a:ext uri="{28A0092B-C50C-407E-A947-70E740481C1C}">
                          <a14:useLocalDpi xmlns:a14="http://schemas.microsoft.com/office/drawing/2010/main" val="0"/>
                        </a:ext>
                      </a:extLst>
                    </a:blip>
                    <a:stretch>
                      <a:fillRect/>
                    </a:stretch>
                  </pic:blipFill>
                  <pic:spPr>
                    <a:xfrm>
                      <a:off x="0" y="0"/>
                      <a:ext cx="3909399" cy="2354784"/>
                    </a:xfrm>
                    <a:prstGeom prst="rect">
                      <a:avLst/>
                    </a:prstGeom>
                  </pic:spPr>
                </pic:pic>
              </a:graphicData>
            </a:graphic>
          </wp:inline>
        </w:drawing>
      </w:r>
    </w:p>
    <w:p w14:paraId="5EBF0015" w14:textId="6C7195A7" w:rsidR="002D1A42" w:rsidRDefault="002D1A42" w:rsidP="00D17A0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From the analysis of the electrical properties of the foregoing models, general relationships between electrical properties and other physical properties of the rock can be deduced.  The formation factor has been shown to be some function of the porosity and the internal geometry of the rock system. In particular, it can be stated from examination of </w:t>
      </w:r>
      <w:proofErr w:type="spellStart"/>
      <w:r>
        <w:rPr>
          <w:rFonts w:ascii="Times New Roman" w:hAnsi="Times New Roman" w:cs="Times New Roman"/>
          <w:sz w:val="24"/>
          <w:szCs w:val="24"/>
          <w:lang w:val="en-US"/>
        </w:rPr>
        <w:t>Eqs</w:t>
      </w:r>
      <w:proofErr w:type="spellEnd"/>
      <w:r>
        <w:rPr>
          <w:rFonts w:ascii="Times New Roman" w:hAnsi="Times New Roman" w:cs="Times New Roman"/>
          <w:sz w:val="24"/>
          <w:szCs w:val="24"/>
          <w:lang w:val="en-US"/>
        </w:rPr>
        <w:t>. (2-60), (2-62), and (2-64) that the formation factor can be expressed in the following form:</w:t>
      </w:r>
    </w:p>
    <w:p w14:paraId="057AB778" w14:textId="5C871031" w:rsidR="00966B1E" w:rsidRDefault="00966B1E"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C964D3F" wp14:editId="092535C5">
            <wp:extent cx="2309060" cy="2743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PNG"/>
                    <pic:cNvPicPr/>
                  </pic:nvPicPr>
                  <pic:blipFill>
                    <a:blip r:embed="rId29">
                      <a:extLst>
                        <a:ext uri="{28A0092B-C50C-407E-A947-70E740481C1C}">
                          <a14:useLocalDpi xmlns:a14="http://schemas.microsoft.com/office/drawing/2010/main" val="0"/>
                        </a:ext>
                      </a:extLst>
                    </a:blip>
                    <a:stretch>
                      <a:fillRect/>
                    </a:stretch>
                  </pic:blipFill>
                  <pic:spPr>
                    <a:xfrm>
                      <a:off x="0" y="0"/>
                      <a:ext cx="2309060" cy="274344"/>
                    </a:xfrm>
                    <a:prstGeom prst="rect">
                      <a:avLst/>
                    </a:prstGeom>
                  </pic:spPr>
                </pic:pic>
              </a:graphicData>
            </a:graphic>
          </wp:inline>
        </w:drawing>
      </w:r>
    </w:p>
    <w:p w14:paraId="448510A0" w14:textId="0DB6B2ED" w:rsidR="002D1A42" w:rsidRDefault="002D1A42" w:rsidP="00D17A0E">
      <w:pPr>
        <w:rPr>
          <w:rFonts w:ascii="Times New Roman" w:hAnsi="Times New Roman" w:cs="Times New Roman"/>
          <w:sz w:val="24"/>
          <w:szCs w:val="24"/>
          <w:lang w:val="en-US"/>
        </w:rPr>
      </w:pPr>
      <w:r>
        <w:rPr>
          <w:rFonts w:ascii="Times New Roman" w:hAnsi="Times New Roman" w:cs="Times New Roman"/>
          <w:sz w:val="24"/>
          <w:szCs w:val="24"/>
          <w:lang w:val="en-US"/>
        </w:rPr>
        <w:t>Where C</w:t>
      </w:r>
      <w:r w:rsidR="001654BF">
        <w:rPr>
          <w:rFonts w:ascii="Times New Roman" w:hAnsi="Times New Roman" w:cs="Times New Roman"/>
          <w:sz w:val="24"/>
          <w:szCs w:val="24"/>
          <w:lang w:val="en-US"/>
        </w:rPr>
        <w:t xml:space="preserve"> is some function of the tortuosity and m is a function of the number of reductions in pore opening sizes or closed-off channels. Since C is a function of the ratio </w:t>
      </w:r>
      <w:r w:rsidR="001654BF" w:rsidRPr="001654BF">
        <w:rPr>
          <w:rFonts w:ascii="Times New Roman" w:hAnsi="Times New Roman" w:cs="Times New Roman"/>
          <w:b/>
          <w:i/>
          <w:sz w:val="24"/>
          <w:szCs w:val="24"/>
          <w:lang w:val="en-US"/>
        </w:rPr>
        <w:t>L</w:t>
      </w:r>
      <w:r w:rsidR="001654BF" w:rsidRPr="001654BF">
        <w:rPr>
          <w:rFonts w:ascii="Times New Roman" w:hAnsi="Times New Roman" w:cs="Times New Roman"/>
          <w:b/>
          <w:i/>
          <w:sz w:val="24"/>
          <w:szCs w:val="24"/>
          <w:vertAlign w:val="subscript"/>
          <w:lang w:val="en-US"/>
        </w:rPr>
        <w:t>a</w:t>
      </w:r>
      <w:r w:rsidR="001654BF" w:rsidRPr="001654BF">
        <w:rPr>
          <w:rFonts w:ascii="Times New Roman" w:hAnsi="Times New Roman" w:cs="Times New Roman"/>
          <w:b/>
          <w:i/>
          <w:sz w:val="24"/>
          <w:szCs w:val="24"/>
          <w:lang w:val="en-US"/>
        </w:rPr>
        <w:t>/L</w:t>
      </w:r>
      <w:r w:rsidR="001654BF" w:rsidRPr="001654BF">
        <w:rPr>
          <w:rFonts w:ascii="Times New Roman" w:hAnsi="Times New Roman" w:cs="Times New Roman"/>
          <w:b/>
          <w:i/>
          <w:sz w:val="24"/>
          <w:szCs w:val="24"/>
          <w:vertAlign w:val="subscript"/>
          <w:lang w:val="en-US"/>
        </w:rPr>
        <w:t>g</w:t>
      </w:r>
      <w:r w:rsidR="001654BF">
        <w:rPr>
          <w:rFonts w:ascii="Times New Roman" w:hAnsi="Times New Roman" w:cs="Times New Roman"/>
          <w:b/>
          <w:i/>
          <w:sz w:val="24"/>
          <w:szCs w:val="24"/>
          <w:vertAlign w:val="subscript"/>
          <w:lang w:val="en-US"/>
        </w:rPr>
        <w:t xml:space="preserve"> </w:t>
      </w:r>
      <w:r w:rsidR="001654BF" w:rsidRPr="001654BF">
        <w:rPr>
          <w:rFonts w:ascii="Times New Roman" w:hAnsi="Times New Roman" w:cs="Times New Roman"/>
          <w:sz w:val="24"/>
          <w:szCs w:val="24"/>
          <w:lang w:val="en-US"/>
        </w:rPr>
        <w:t>it is suggested that C</w:t>
      </w:r>
      <w:r w:rsidR="001654BF">
        <w:rPr>
          <w:rFonts w:ascii="Times New Roman" w:hAnsi="Times New Roman" w:cs="Times New Roman"/>
          <w:sz w:val="24"/>
          <w:szCs w:val="24"/>
          <w:lang w:val="en-US"/>
        </w:rPr>
        <w:t xml:space="preserve"> should be 1a or greater.</w:t>
      </w:r>
    </w:p>
    <w:p w14:paraId="34FAE087" w14:textId="0E3C6D14" w:rsidR="001654BF" w:rsidRDefault="001654BF" w:rsidP="00D17A0E">
      <w:pPr>
        <w:rPr>
          <w:rFonts w:ascii="Times New Roman" w:hAnsi="Times New Roman" w:cs="Times New Roman"/>
          <w:sz w:val="24"/>
          <w:szCs w:val="24"/>
          <w:lang w:val="en-US"/>
        </w:rPr>
      </w:pPr>
      <w:r>
        <w:rPr>
          <w:rFonts w:ascii="Times New Roman" w:hAnsi="Times New Roman" w:cs="Times New Roman"/>
          <w:sz w:val="24"/>
          <w:szCs w:val="24"/>
          <w:lang w:val="en-US"/>
        </w:rPr>
        <w:t>The value of m has been shown from theory to range from 1 to 2.</w:t>
      </w:r>
    </w:p>
    <w:p w14:paraId="3F3155C8" w14:textId="2CCBE3E8" w:rsidR="001654BF" w:rsidRPr="001654BF" w:rsidRDefault="001654BF" w:rsidP="00D17A0E">
      <w:pPr>
        <w:rPr>
          <w:rFonts w:ascii="Times New Roman" w:hAnsi="Times New Roman" w:cs="Times New Roman"/>
          <w:sz w:val="24"/>
          <w:szCs w:val="24"/>
          <w:lang w:val="en-US"/>
        </w:rPr>
      </w:pPr>
      <w:r>
        <w:rPr>
          <w:rFonts w:ascii="Times New Roman" w:hAnsi="Times New Roman" w:cs="Times New Roman"/>
          <w:sz w:val="24"/>
          <w:szCs w:val="24"/>
          <w:lang w:val="en-US"/>
        </w:rPr>
        <w:t xml:space="preserve">Both the formation factor </w:t>
      </w:r>
      <w:r w:rsidRPr="00D17A0E">
        <w:rPr>
          <w:rFonts w:ascii="Times New Roman" w:hAnsi="Times New Roman" w:cs="Times New Roman"/>
          <w:b/>
          <w:i/>
          <w:sz w:val="24"/>
          <w:szCs w:val="24"/>
          <w:lang w:val="en-US"/>
        </w:rPr>
        <w:t>F</w:t>
      </w:r>
      <w:r>
        <w:rPr>
          <w:rFonts w:ascii="Times New Roman" w:hAnsi="Times New Roman" w:cs="Times New Roman"/>
          <w:sz w:val="24"/>
          <w:szCs w:val="24"/>
          <w:lang w:val="en-US"/>
        </w:rPr>
        <w:t xml:space="preserve"> and the </w:t>
      </w:r>
      <w:r w:rsidR="00D17A0E">
        <w:rPr>
          <w:rFonts w:ascii="Times New Roman" w:hAnsi="Times New Roman" w:cs="Times New Roman"/>
          <w:sz w:val="24"/>
          <w:szCs w:val="24"/>
          <w:lang w:val="en-US"/>
        </w:rPr>
        <w:t>resistivity</w:t>
      </w:r>
      <w:r>
        <w:rPr>
          <w:rFonts w:ascii="Times New Roman" w:hAnsi="Times New Roman" w:cs="Times New Roman"/>
          <w:sz w:val="24"/>
          <w:szCs w:val="24"/>
          <w:lang w:val="en-US"/>
        </w:rPr>
        <w:t xml:space="preserve"> index </w:t>
      </w:r>
      <w:r w:rsidRPr="00D17A0E">
        <w:rPr>
          <w:rFonts w:ascii="Times New Roman" w:hAnsi="Times New Roman" w:cs="Times New Roman"/>
          <w:b/>
          <w:i/>
          <w:sz w:val="24"/>
          <w:szCs w:val="24"/>
          <w:lang w:val="en-US"/>
        </w:rPr>
        <w:t>I</w:t>
      </w:r>
      <w:r>
        <w:rPr>
          <w:rFonts w:ascii="Times New Roman" w:hAnsi="Times New Roman" w:cs="Times New Roman"/>
          <w:sz w:val="24"/>
          <w:szCs w:val="24"/>
          <w:lang w:val="en-US"/>
        </w:rPr>
        <w:t xml:space="preserve"> depend on ratios of past length or </w:t>
      </w:r>
      <w:proofErr w:type="spellStart"/>
      <w:r w:rsidR="00D17A0E">
        <w:rPr>
          <w:rFonts w:ascii="Times New Roman" w:hAnsi="Times New Roman" w:cs="Times New Roman"/>
          <w:sz w:val="24"/>
          <w:szCs w:val="24"/>
          <w:lang w:val="en-US"/>
        </w:rPr>
        <w:t>tortuosities</w:t>
      </w:r>
      <w:proofErr w:type="spellEnd"/>
      <w:r w:rsidR="00D17A0E">
        <w:rPr>
          <w:rFonts w:ascii="Times New Roman" w:hAnsi="Times New Roman" w:cs="Times New Roman"/>
          <w:sz w:val="24"/>
          <w:szCs w:val="24"/>
          <w:lang w:val="en-US"/>
        </w:rPr>
        <w:t xml:space="preserve">. Therefore, to compute the formation factor or resistivity index from the equations developed above, it is necessary to determine the electrical tortuosity Direct measurement of the path length is impossible. Therefore, reliance has been placed primarily on empirical correlations based </w:t>
      </w:r>
      <w:r w:rsidR="00F22AAF">
        <w:rPr>
          <w:rFonts w:ascii="Times New Roman" w:hAnsi="Times New Roman" w:cs="Times New Roman"/>
          <w:sz w:val="24"/>
          <w:szCs w:val="24"/>
          <w:lang w:val="en-US"/>
        </w:rPr>
        <w:t>on laboratory measurements. Winsauer</w:t>
      </w:r>
      <w:r w:rsidR="00F22AAF" w:rsidRPr="005B2E0C">
        <w:rPr>
          <w:rFonts w:ascii="Times New Roman" w:hAnsi="Times New Roman" w:cs="Times New Roman"/>
          <w:b/>
          <w:sz w:val="24"/>
          <w:szCs w:val="24"/>
          <w:vertAlign w:val="superscript"/>
          <w:lang w:val="en-US"/>
        </w:rPr>
        <w:t>41</w:t>
      </w:r>
      <w:r w:rsidR="00F22AAF">
        <w:rPr>
          <w:rFonts w:ascii="Times New Roman" w:hAnsi="Times New Roman" w:cs="Times New Roman"/>
          <w:sz w:val="24"/>
          <w:szCs w:val="24"/>
          <w:lang w:val="en-US"/>
        </w:rPr>
        <w:t xml:space="preserve"> et al. devised a method of determining tortuosity by transit time of ions flowing through the rock under a potential </w:t>
      </w:r>
      <w:r w:rsidR="00F22AAF">
        <w:rPr>
          <w:rFonts w:ascii="Times New Roman" w:hAnsi="Times New Roman" w:cs="Times New Roman"/>
          <w:sz w:val="24"/>
          <w:szCs w:val="24"/>
          <w:lang w:val="en-US"/>
        </w:rPr>
        <w:lastRenderedPageBreak/>
        <w:t xml:space="preserve">difference. The observed </w:t>
      </w:r>
      <w:proofErr w:type="spellStart"/>
      <w:r w:rsidR="00F22AAF">
        <w:rPr>
          <w:rFonts w:ascii="Times New Roman" w:hAnsi="Times New Roman" w:cs="Times New Roman"/>
          <w:sz w:val="24"/>
          <w:szCs w:val="24"/>
          <w:lang w:val="en-US"/>
        </w:rPr>
        <w:t>tortuosities</w:t>
      </w:r>
      <w:proofErr w:type="spellEnd"/>
      <w:r w:rsidR="00F22AAF">
        <w:rPr>
          <w:rFonts w:ascii="Times New Roman" w:hAnsi="Times New Roman" w:cs="Times New Roman"/>
          <w:sz w:val="24"/>
          <w:szCs w:val="24"/>
          <w:lang w:val="en-US"/>
        </w:rPr>
        <w:t xml:space="preserve"> were believed to be reliable. The data obtained were correlated with the product </w:t>
      </w:r>
      <w:r w:rsidR="00F22AAF">
        <w:rPr>
          <w:rFonts w:ascii="Times New Roman" w:hAnsi="Times New Roman" w:cs="Times New Roman"/>
          <w:noProof/>
          <w:sz w:val="24"/>
          <w:szCs w:val="24"/>
          <w:lang w:val="en-US"/>
        </w:rPr>
        <w:drawing>
          <wp:inline distT="0" distB="0" distL="0" distR="0" wp14:anchorId="11F3410C" wp14:editId="79D8EB5E">
            <wp:extent cx="259102" cy="205758"/>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38.PNG"/>
                    <pic:cNvPicPr/>
                  </pic:nvPicPr>
                  <pic:blipFill>
                    <a:blip r:embed="rId30">
                      <a:extLst>
                        <a:ext uri="{28A0092B-C50C-407E-A947-70E740481C1C}">
                          <a14:useLocalDpi xmlns:a14="http://schemas.microsoft.com/office/drawing/2010/main" val="0"/>
                        </a:ext>
                      </a:extLst>
                    </a:blip>
                    <a:stretch>
                      <a:fillRect/>
                    </a:stretch>
                  </pic:blipFill>
                  <pic:spPr>
                    <a:xfrm>
                      <a:off x="0" y="0"/>
                      <a:ext cx="259102" cy="205758"/>
                    </a:xfrm>
                    <a:prstGeom prst="rect">
                      <a:avLst/>
                    </a:prstGeom>
                  </pic:spPr>
                </pic:pic>
              </a:graphicData>
            </a:graphic>
          </wp:inline>
        </w:drawing>
      </w:r>
      <w:r w:rsidR="00F22AAF">
        <w:rPr>
          <w:rFonts w:ascii="Times New Roman" w:hAnsi="Times New Roman" w:cs="Times New Roman"/>
          <w:sz w:val="24"/>
          <w:szCs w:val="24"/>
          <w:lang w:val="en-US"/>
        </w:rPr>
        <w:t xml:space="preserve"> as suggested by Eq. (2-62), rearranged as follows:</w:t>
      </w:r>
    </w:p>
    <w:p w14:paraId="6E135699" w14:textId="24F30B9B" w:rsidR="00966B1E" w:rsidRDefault="00966B1E" w:rsidP="002D1A42">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F39B675" wp14:editId="16BD8E9D">
            <wp:extent cx="2164268" cy="34293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PNG"/>
                    <pic:cNvPicPr/>
                  </pic:nvPicPr>
                  <pic:blipFill>
                    <a:blip r:embed="rId31">
                      <a:extLst>
                        <a:ext uri="{28A0092B-C50C-407E-A947-70E740481C1C}">
                          <a14:useLocalDpi xmlns:a14="http://schemas.microsoft.com/office/drawing/2010/main" val="0"/>
                        </a:ext>
                      </a:extLst>
                    </a:blip>
                    <a:stretch>
                      <a:fillRect/>
                    </a:stretch>
                  </pic:blipFill>
                  <pic:spPr>
                    <a:xfrm>
                      <a:off x="0" y="0"/>
                      <a:ext cx="2164268" cy="342930"/>
                    </a:xfrm>
                    <a:prstGeom prst="rect">
                      <a:avLst/>
                    </a:prstGeom>
                  </pic:spPr>
                </pic:pic>
              </a:graphicData>
            </a:graphic>
          </wp:inline>
        </w:drawing>
      </w:r>
    </w:p>
    <w:p w14:paraId="1B11085C" w14:textId="5A428EDF" w:rsidR="00F22AAF" w:rsidRDefault="00F22AAF" w:rsidP="005B2E0C">
      <w:pPr>
        <w:rPr>
          <w:rFonts w:ascii="Times New Roman" w:hAnsi="Times New Roman" w:cs="Times New Roman"/>
          <w:sz w:val="24"/>
          <w:szCs w:val="24"/>
          <w:lang w:val="en-US"/>
        </w:rPr>
      </w:pPr>
      <w:r>
        <w:rPr>
          <w:rFonts w:ascii="Times New Roman" w:hAnsi="Times New Roman" w:cs="Times New Roman"/>
          <w:sz w:val="24"/>
          <w:szCs w:val="24"/>
          <w:lang w:val="en-US"/>
        </w:rPr>
        <w:t xml:space="preserve">The deviation from the theory is believed to be an </w:t>
      </w:r>
      <w:r w:rsidR="005B2E0C">
        <w:rPr>
          <w:rFonts w:ascii="Times New Roman" w:hAnsi="Times New Roman" w:cs="Times New Roman"/>
          <w:sz w:val="24"/>
          <w:szCs w:val="24"/>
          <w:lang w:val="en-US"/>
        </w:rPr>
        <w:t>indication</w:t>
      </w:r>
      <w:r>
        <w:rPr>
          <w:rFonts w:ascii="Times New Roman" w:hAnsi="Times New Roman" w:cs="Times New Roman"/>
          <w:sz w:val="24"/>
          <w:szCs w:val="24"/>
          <w:lang w:val="en-US"/>
        </w:rPr>
        <w:t xml:space="preserve"> of the greater complexity of the actual pore system than that of the model on which the theory was based.</w:t>
      </w:r>
    </w:p>
    <w:p w14:paraId="14DC40B9" w14:textId="18F45D31" w:rsidR="00F22AAF" w:rsidRDefault="00F22AAF" w:rsidP="005B2E0C">
      <w:pPr>
        <w:rPr>
          <w:rFonts w:ascii="Times New Roman" w:hAnsi="Times New Roman" w:cs="Times New Roman"/>
          <w:sz w:val="24"/>
          <w:szCs w:val="24"/>
          <w:lang w:val="en-US"/>
        </w:rPr>
      </w:pPr>
      <w:r>
        <w:rPr>
          <w:rFonts w:ascii="Times New Roman" w:hAnsi="Times New Roman" w:cs="Times New Roman"/>
          <w:sz w:val="24"/>
          <w:szCs w:val="24"/>
          <w:lang w:val="en-US"/>
        </w:rPr>
        <w:t>The dependence of the formation factor on porosity was suggested by</w:t>
      </w:r>
      <w:r w:rsidR="005B2E0C">
        <w:rPr>
          <w:rFonts w:ascii="Times New Roman" w:hAnsi="Times New Roman" w:cs="Times New Roman"/>
          <w:sz w:val="24"/>
          <w:szCs w:val="24"/>
          <w:lang w:val="en-US"/>
        </w:rPr>
        <w:t xml:space="preserve"> Sundberg</w:t>
      </w:r>
      <w:r w:rsidR="005B2E0C" w:rsidRPr="005B2E0C">
        <w:rPr>
          <w:rFonts w:ascii="Times New Roman" w:hAnsi="Times New Roman" w:cs="Times New Roman"/>
          <w:b/>
          <w:sz w:val="24"/>
          <w:szCs w:val="24"/>
          <w:vertAlign w:val="superscript"/>
          <w:lang w:val="en-US"/>
        </w:rPr>
        <w:t>42</w:t>
      </w:r>
      <w:r w:rsidR="005B2E0C">
        <w:rPr>
          <w:rFonts w:ascii="Times New Roman" w:hAnsi="Times New Roman" w:cs="Times New Roman"/>
          <w:sz w:val="24"/>
          <w:szCs w:val="24"/>
          <w:lang w:val="en-US"/>
        </w:rPr>
        <w:t xml:space="preserve"> in 1932. Table 2-7 summarizes Sundberg’s computations for</w:t>
      </w:r>
    </w:p>
    <w:p w14:paraId="1792CEA1" w14:textId="71A7DD57" w:rsidR="00966B1E" w:rsidRDefault="00966B1E"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5468B18" wp14:editId="202EFF6F">
            <wp:extent cx="3033023" cy="12955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PNG"/>
                    <pic:cNvPicPr/>
                  </pic:nvPicPr>
                  <pic:blipFill>
                    <a:blip r:embed="rId32">
                      <a:extLst>
                        <a:ext uri="{28A0092B-C50C-407E-A947-70E740481C1C}">
                          <a14:useLocalDpi xmlns:a14="http://schemas.microsoft.com/office/drawing/2010/main" val="0"/>
                        </a:ext>
                      </a:extLst>
                    </a:blip>
                    <a:stretch>
                      <a:fillRect/>
                    </a:stretch>
                  </pic:blipFill>
                  <pic:spPr>
                    <a:xfrm>
                      <a:off x="0" y="0"/>
                      <a:ext cx="3033023" cy="1295512"/>
                    </a:xfrm>
                    <a:prstGeom prst="rect">
                      <a:avLst/>
                    </a:prstGeom>
                  </pic:spPr>
                </pic:pic>
              </a:graphicData>
            </a:graphic>
          </wp:inline>
        </w:drawing>
      </w:r>
    </w:p>
    <w:p w14:paraId="4FE349D1" w14:textId="152E6CF9" w:rsidR="005B2E0C" w:rsidRDefault="005B2E0C" w:rsidP="00340EBC">
      <w:pPr>
        <w:jc w:val="center"/>
        <w:rPr>
          <w:rFonts w:ascii="Times New Roman" w:hAnsi="Times New Roman" w:cs="Times New Roman"/>
          <w:sz w:val="24"/>
          <w:szCs w:val="24"/>
          <w:lang w:val="en-US"/>
        </w:rPr>
      </w:pPr>
      <w:r>
        <w:rPr>
          <w:rFonts w:ascii="Times New Roman" w:hAnsi="Times New Roman" w:cs="Times New Roman"/>
          <w:sz w:val="24"/>
          <w:szCs w:val="24"/>
          <w:lang w:val="en-US"/>
        </w:rPr>
        <w:t>Uniform spheres arranged systematically. Archie36, in 1942, correlated observed formation factors with porosity and permeability. He suggested that the correlation with porosity was the better correlation and that the formation factor could be expressed</w:t>
      </w:r>
    </w:p>
    <w:p w14:paraId="0206D68C" w14:textId="31174C13" w:rsidR="00966B1E" w:rsidRDefault="00966B1E"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6B1DD15" wp14:editId="3608054B">
            <wp:extent cx="2149026" cy="259102"/>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x.PNG"/>
                    <pic:cNvPicPr/>
                  </pic:nvPicPr>
                  <pic:blipFill>
                    <a:blip r:embed="rId33">
                      <a:extLst>
                        <a:ext uri="{28A0092B-C50C-407E-A947-70E740481C1C}">
                          <a14:useLocalDpi xmlns:a14="http://schemas.microsoft.com/office/drawing/2010/main" val="0"/>
                        </a:ext>
                      </a:extLst>
                    </a:blip>
                    <a:stretch>
                      <a:fillRect/>
                    </a:stretch>
                  </pic:blipFill>
                  <pic:spPr>
                    <a:xfrm>
                      <a:off x="0" y="0"/>
                      <a:ext cx="2149026" cy="259102"/>
                    </a:xfrm>
                    <a:prstGeom prst="rect">
                      <a:avLst/>
                    </a:prstGeom>
                  </pic:spPr>
                </pic:pic>
              </a:graphicData>
            </a:graphic>
          </wp:inline>
        </w:drawing>
      </w:r>
    </w:p>
    <w:p w14:paraId="65CE308B" w14:textId="2EA1438B" w:rsidR="005B2E0C" w:rsidRDefault="005B2E0C" w:rsidP="00CD3776">
      <w:pPr>
        <w:rPr>
          <w:rFonts w:ascii="Times New Roman" w:hAnsi="Times New Roman" w:cs="Times New Roman"/>
          <w:sz w:val="24"/>
          <w:szCs w:val="24"/>
          <w:lang w:val="en-US"/>
        </w:rPr>
      </w:pPr>
      <w:r>
        <w:rPr>
          <w:rFonts w:ascii="Times New Roman" w:hAnsi="Times New Roman" w:cs="Times New Roman"/>
          <w:sz w:val="24"/>
          <w:szCs w:val="24"/>
          <w:lang w:val="en-US"/>
        </w:rPr>
        <w:t>Where</w:t>
      </w:r>
      <w:r>
        <w:rPr>
          <w:rFonts w:ascii="Times New Roman" w:hAnsi="Times New Roman" w:cs="Times New Roman"/>
          <w:noProof/>
          <w:sz w:val="24"/>
          <w:szCs w:val="24"/>
          <w:lang w:val="en-US"/>
        </w:rPr>
        <w:drawing>
          <wp:inline distT="0" distB="0" distL="0" distR="0" wp14:anchorId="4501BEA1" wp14:editId="59EC91CB">
            <wp:extent cx="190517" cy="182896"/>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39.PNG"/>
                    <pic:cNvPicPr/>
                  </pic:nvPicPr>
                  <pic:blipFill>
                    <a:blip r:embed="rId34">
                      <a:extLst>
                        <a:ext uri="{28A0092B-C50C-407E-A947-70E740481C1C}">
                          <a14:useLocalDpi xmlns:a14="http://schemas.microsoft.com/office/drawing/2010/main" val="0"/>
                        </a:ext>
                      </a:extLst>
                    </a:blip>
                    <a:stretch>
                      <a:fillRect/>
                    </a:stretch>
                  </pic:blipFill>
                  <pic:spPr>
                    <a:xfrm>
                      <a:off x="0" y="0"/>
                      <a:ext cx="190517" cy="182896"/>
                    </a:xfrm>
                    <a:prstGeom prst="rect">
                      <a:avLst/>
                    </a:prstGeom>
                  </pic:spPr>
                </pic:pic>
              </a:graphicData>
            </a:graphic>
          </wp:inline>
        </w:drawing>
      </w:r>
      <w:r w:rsidR="00CD3776">
        <w:rPr>
          <w:rFonts w:ascii="Times New Roman" w:hAnsi="Times New Roman" w:cs="Times New Roman"/>
          <w:sz w:val="24"/>
          <w:szCs w:val="24"/>
          <w:lang w:val="en-US"/>
        </w:rPr>
        <w:t xml:space="preserve">is the fractional porosity and m is the cementation </w:t>
      </w:r>
      <w:proofErr w:type="gramStart"/>
      <w:r w:rsidR="00CD3776">
        <w:rPr>
          <w:rFonts w:ascii="Times New Roman" w:hAnsi="Times New Roman" w:cs="Times New Roman"/>
          <w:sz w:val="24"/>
          <w:szCs w:val="24"/>
          <w:lang w:val="en-US"/>
        </w:rPr>
        <w:t>factor.</w:t>
      </w:r>
      <w:proofErr w:type="gramEnd"/>
      <w:r w:rsidR="00CD3776">
        <w:rPr>
          <w:rFonts w:ascii="Times New Roman" w:hAnsi="Times New Roman" w:cs="Times New Roman"/>
          <w:sz w:val="24"/>
          <w:szCs w:val="24"/>
          <w:lang w:val="en-US"/>
        </w:rPr>
        <w:t xml:space="preserve"> Archie further reported that the cementation factor probably ranged from 1.8 to 2.0 for consolidated sandstones and for clean unconsolidated sands was about 1.3. Figure 2-61 presents the family of curves defined by Eq. (2-68)</w:t>
      </w:r>
    </w:p>
    <w:p w14:paraId="190967BC" w14:textId="7BA8E99C" w:rsidR="00966B1E" w:rsidRDefault="00966B1E"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E7FF119" wp14:editId="5423BEE7">
            <wp:extent cx="4069433" cy="3391194"/>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PNG"/>
                    <pic:cNvPicPr/>
                  </pic:nvPicPr>
                  <pic:blipFill>
                    <a:blip r:embed="rId35">
                      <a:extLst>
                        <a:ext uri="{28A0092B-C50C-407E-A947-70E740481C1C}">
                          <a14:useLocalDpi xmlns:a14="http://schemas.microsoft.com/office/drawing/2010/main" val="0"/>
                        </a:ext>
                      </a:extLst>
                    </a:blip>
                    <a:stretch>
                      <a:fillRect/>
                    </a:stretch>
                  </pic:blipFill>
                  <pic:spPr>
                    <a:xfrm>
                      <a:off x="0" y="0"/>
                      <a:ext cx="4069433" cy="3391194"/>
                    </a:xfrm>
                    <a:prstGeom prst="rect">
                      <a:avLst/>
                    </a:prstGeom>
                  </pic:spPr>
                </pic:pic>
              </a:graphicData>
            </a:graphic>
          </wp:inline>
        </w:drawing>
      </w:r>
    </w:p>
    <w:p w14:paraId="1A16F5C4" w14:textId="30F68A0D" w:rsidR="00CD3776" w:rsidRDefault="00CD3776" w:rsidP="00CD3776">
      <w:pPr>
        <w:rPr>
          <w:rFonts w:ascii="Times New Roman" w:hAnsi="Times New Roman" w:cs="Times New Roman"/>
          <w:sz w:val="24"/>
          <w:szCs w:val="24"/>
          <w:lang w:val="en-US"/>
        </w:rPr>
      </w:pPr>
      <w:r>
        <w:rPr>
          <w:rFonts w:ascii="Times New Roman" w:hAnsi="Times New Roman" w:cs="Times New Roman"/>
          <w:sz w:val="24"/>
          <w:szCs w:val="24"/>
          <w:lang w:val="en-US"/>
        </w:rPr>
        <w:lastRenderedPageBreak/>
        <w:t>And cementation factors ranging from 1.3 to 2.2. The dashed lines indicate the value computed for systematic packing of uniform spheres.</w:t>
      </w:r>
    </w:p>
    <w:p w14:paraId="7D1AD9F4" w14:textId="1FF4A7A3" w:rsidR="00CD3776" w:rsidRDefault="00CD3776" w:rsidP="00CD3776">
      <w:pPr>
        <w:jc w:val="center"/>
        <w:rPr>
          <w:rFonts w:ascii="Times New Roman" w:hAnsi="Times New Roman" w:cs="Times New Roman"/>
          <w:b/>
          <w:sz w:val="24"/>
          <w:szCs w:val="24"/>
          <w:lang w:val="en-US"/>
        </w:rPr>
      </w:pPr>
      <w:r w:rsidRPr="00980DAB">
        <w:rPr>
          <w:rFonts w:ascii="Times New Roman" w:hAnsi="Times New Roman" w:cs="Times New Roman"/>
          <w:b/>
          <w:sz w:val="24"/>
          <w:szCs w:val="24"/>
          <w:lang w:val="en-US"/>
        </w:rPr>
        <w:t>Measurement of Electrical Resistivity of Rocks</w:t>
      </w:r>
    </w:p>
    <w:p w14:paraId="3EC69454" w14:textId="71D2FD8A" w:rsidR="00CD3776" w:rsidRDefault="00980DAB" w:rsidP="000F5ABF">
      <w:pPr>
        <w:rPr>
          <w:rFonts w:ascii="Times New Roman" w:hAnsi="Times New Roman" w:cs="Times New Roman"/>
          <w:sz w:val="24"/>
          <w:szCs w:val="24"/>
          <w:lang w:val="en-US"/>
        </w:rPr>
      </w:pPr>
      <w:r w:rsidRPr="000F5ABF">
        <w:rPr>
          <w:rFonts w:ascii="Times New Roman" w:hAnsi="Times New Roman" w:cs="Times New Roman"/>
          <w:sz w:val="24"/>
          <w:szCs w:val="24"/>
          <w:lang w:val="en-US"/>
        </w:rPr>
        <w:t>Laboratory measurements of electrical</w:t>
      </w:r>
      <w:r w:rsidR="000F5ABF">
        <w:rPr>
          <w:rFonts w:ascii="Times New Roman" w:hAnsi="Times New Roman" w:cs="Times New Roman"/>
          <w:sz w:val="24"/>
          <w:szCs w:val="24"/>
          <w:lang w:val="en-US"/>
        </w:rPr>
        <w:t xml:space="preserve"> properties of rocks have been made with a variety of devices. The measurements require a knowledge of the dimension of the rock, the fluid saturation of the rock, and a suitable resistivity cell in which to test the sample. A simple cell is shown in Fig. 2-62. A sample cut to suitable size is placed in the cell and clamped between electrodes. Current is the passed</w:t>
      </w:r>
    </w:p>
    <w:p w14:paraId="3B6B5888" w14:textId="46557997" w:rsidR="00966B1E" w:rsidRDefault="00966B1E"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043DACB" wp14:editId="5571D3C8">
            <wp:extent cx="3246401" cy="36579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PNG"/>
                    <pic:cNvPicPr/>
                  </pic:nvPicPr>
                  <pic:blipFill>
                    <a:blip r:embed="rId36">
                      <a:extLst>
                        <a:ext uri="{28A0092B-C50C-407E-A947-70E740481C1C}">
                          <a14:useLocalDpi xmlns:a14="http://schemas.microsoft.com/office/drawing/2010/main" val="0"/>
                        </a:ext>
                      </a:extLst>
                    </a:blip>
                    <a:stretch>
                      <a:fillRect/>
                    </a:stretch>
                  </pic:blipFill>
                  <pic:spPr>
                    <a:xfrm>
                      <a:off x="0" y="0"/>
                      <a:ext cx="3246401" cy="3657917"/>
                    </a:xfrm>
                    <a:prstGeom prst="rect">
                      <a:avLst/>
                    </a:prstGeom>
                  </pic:spPr>
                </pic:pic>
              </a:graphicData>
            </a:graphic>
          </wp:inline>
        </w:drawing>
      </w:r>
    </w:p>
    <w:p w14:paraId="58266368" w14:textId="51BFA245" w:rsidR="000F5ABF" w:rsidRDefault="000F5ABF" w:rsidP="000F5ABF">
      <w:pPr>
        <w:rPr>
          <w:rFonts w:ascii="Times New Roman" w:hAnsi="Times New Roman" w:cs="Times New Roman"/>
          <w:sz w:val="24"/>
          <w:szCs w:val="24"/>
          <w:lang w:val="en-US"/>
        </w:rPr>
      </w:pPr>
      <w:r>
        <w:rPr>
          <w:rFonts w:ascii="Times New Roman" w:hAnsi="Times New Roman" w:cs="Times New Roman"/>
          <w:sz w:val="24"/>
          <w:szCs w:val="24"/>
          <w:lang w:val="en-US"/>
        </w:rPr>
        <w:t>Through the sample, and the potential drop observed. The resistance of the sample is composed from Ohm’s law:</w:t>
      </w:r>
    </w:p>
    <w:p w14:paraId="636F92BE" w14:textId="3FC11EB0" w:rsidR="00966B1E" w:rsidRDefault="00966B1E"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3CFEA24" wp14:editId="550062DA">
            <wp:extent cx="2019475" cy="350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1.PNG"/>
                    <pic:cNvPicPr/>
                  </pic:nvPicPr>
                  <pic:blipFill>
                    <a:blip r:embed="rId37">
                      <a:extLst>
                        <a:ext uri="{28A0092B-C50C-407E-A947-70E740481C1C}">
                          <a14:useLocalDpi xmlns:a14="http://schemas.microsoft.com/office/drawing/2010/main" val="0"/>
                        </a:ext>
                      </a:extLst>
                    </a:blip>
                    <a:stretch>
                      <a:fillRect/>
                    </a:stretch>
                  </pic:blipFill>
                  <pic:spPr>
                    <a:xfrm>
                      <a:off x="0" y="0"/>
                      <a:ext cx="2019475" cy="350550"/>
                    </a:xfrm>
                    <a:prstGeom prst="rect">
                      <a:avLst/>
                    </a:prstGeom>
                  </pic:spPr>
                </pic:pic>
              </a:graphicData>
            </a:graphic>
          </wp:inline>
        </w:drawing>
      </w:r>
    </w:p>
    <w:p w14:paraId="6EC315CF" w14:textId="0BE35F78" w:rsidR="000F5ABF" w:rsidRDefault="000F5ABF" w:rsidP="000F5ABF">
      <w:pPr>
        <w:rPr>
          <w:rFonts w:ascii="Times New Roman" w:hAnsi="Times New Roman" w:cs="Times New Roman"/>
          <w:sz w:val="24"/>
          <w:szCs w:val="24"/>
          <w:lang w:val="en-US"/>
        </w:rPr>
      </w:pPr>
      <w:r>
        <w:rPr>
          <w:rFonts w:ascii="Times New Roman" w:hAnsi="Times New Roman" w:cs="Times New Roman"/>
          <w:sz w:val="24"/>
          <w:szCs w:val="24"/>
          <w:lang w:val="en-US"/>
        </w:rPr>
        <w:t xml:space="preserve">and </w:t>
      </w:r>
      <w:r w:rsidRPr="000F5ABF">
        <w:rPr>
          <w:rFonts w:ascii="Times New Roman" w:hAnsi="Times New Roman" w:cs="Times New Roman"/>
          <w:b/>
          <w:i/>
          <w:sz w:val="24"/>
          <w:szCs w:val="24"/>
          <w:lang w:val="en-US"/>
        </w:rPr>
        <w:t>R</w:t>
      </w:r>
      <w:r>
        <w:rPr>
          <w:rFonts w:ascii="Times New Roman" w:hAnsi="Times New Roman" w:cs="Times New Roman"/>
          <w:sz w:val="24"/>
          <w:szCs w:val="24"/>
          <w:lang w:val="en-US"/>
        </w:rPr>
        <w:t xml:space="preserve"> (the resistivity) is computed from</w:t>
      </w:r>
    </w:p>
    <w:p w14:paraId="6007ED6C" w14:textId="2CD241F5" w:rsidR="00966B1E" w:rsidRDefault="00966B1E"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C6633D7" wp14:editId="731605F8">
            <wp:extent cx="2019475" cy="3124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2.PNG"/>
                    <pic:cNvPicPr/>
                  </pic:nvPicPr>
                  <pic:blipFill>
                    <a:blip r:embed="rId38">
                      <a:extLst>
                        <a:ext uri="{28A0092B-C50C-407E-A947-70E740481C1C}">
                          <a14:useLocalDpi xmlns:a14="http://schemas.microsoft.com/office/drawing/2010/main" val="0"/>
                        </a:ext>
                      </a:extLst>
                    </a:blip>
                    <a:stretch>
                      <a:fillRect/>
                    </a:stretch>
                  </pic:blipFill>
                  <pic:spPr>
                    <a:xfrm>
                      <a:off x="0" y="0"/>
                      <a:ext cx="2019475" cy="312447"/>
                    </a:xfrm>
                    <a:prstGeom prst="rect">
                      <a:avLst/>
                    </a:prstGeom>
                  </pic:spPr>
                </pic:pic>
              </a:graphicData>
            </a:graphic>
          </wp:inline>
        </w:drawing>
      </w:r>
    </w:p>
    <w:p w14:paraId="193912CC" w14:textId="625AD131" w:rsidR="000F5ABF" w:rsidRDefault="000F5ABF" w:rsidP="000F5ABF">
      <w:pPr>
        <w:rPr>
          <w:rFonts w:ascii="Times New Roman" w:hAnsi="Times New Roman" w:cs="Times New Roman"/>
          <w:sz w:val="24"/>
          <w:szCs w:val="24"/>
          <w:lang w:val="en-US"/>
        </w:rPr>
      </w:pPr>
      <w:r>
        <w:rPr>
          <w:rFonts w:ascii="Times New Roman" w:hAnsi="Times New Roman" w:cs="Times New Roman"/>
          <w:sz w:val="24"/>
          <w:szCs w:val="24"/>
          <w:lang w:val="en-US"/>
        </w:rPr>
        <w:t xml:space="preserve">where </w:t>
      </w:r>
      <w:r w:rsidRPr="009D3262">
        <w:rPr>
          <w:rFonts w:ascii="Times New Roman" w:hAnsi="Times New Roman" w:cs="Times New Roman"/>
          <w:b/>
          <w:i/>
          <w:sz w:val="24"/>
          <w:szCs w:val="24"/>
          <w:lang w:val="en-US"/>
        </w:rPr>
        <w:t>A</w:t>
      </w:r>
      <w:r>
        <w:rPr>
          <w:rFonts w:ascii="Times New Roman" w:hAnsi="Times New Roman" w:cs="Times New Roman"/>
          <w:sz w:val="24"/>
          <w:szCs w:val="24"/>
          <w:lang w:val="en-US"/>
        </w:rPr>
        <w:t xml:space="preserve"> is the cross-sectional area of the sample and </w:t>
      </w:r>
      <w:r w:rsidR="009D3262" w:rsidRPr="009D3262">
        <w:rPr>
          <w:rFonts w:ascii="Times New Roman" w:hAnsi="Times New Roman" w:cs="Times New Roman"/>
          <w:b/>
          <w:i/>
          <w:sz w:val="24"/>
          <w:szCs w:val="24"/>
          <w:lang w:val="en-US"/>
        </w:rPr>
        <w:t>L</w:t>
      </w:r>
      <w:r>
        <w:rPr>
          <w:rFonts w:ascii="Times New Roman" w:hAnsi="Times New Roman" w:cs="Times New Roman"/>
          <w:sz w:val="24"/>
          <w:szCs w:val="24"/>
          <w:lang w:val="en-US"/>
        </w:rPr>
        <w:t xml:space="preserve"> is the length of the sample. The saturation </w:t>
      </w:r>
      <w:r w:rsidR="009D3262">
        <w:rPr>
          <w:rFonts w:ascii="Times New Roman" w:hAnsi="Times New Roman" w:cs="Times New Roman"/>
          <w:sz w:val="24"/>
          <w:szCs w:val="24"/>
          <w:lang w:val="en-US"/>
        </w:rPr>
        <w:t xml:space="preserve">conditions of the test can be established at known values prior to measurement or determined by an extraction procedure after measurement. </w:t>
      </w:r>
    </w:p>
    <w:p w14:paraId="45556C8F" w14:textId="793288A8" w:rsidR="009D3262" w:rsidRPr="009D3262" w:rsidRDefault="009D3262" w:rsidP="009D3262">
      <w:pPr>
        <w:rPr>
          <w:rFonts w:ascii="Times New Roman" w:hAnsi="Times New Roman" w:cs="Times New Roman"/>
          <w:sz w:val="24"/>
          <w:szCs w:val="24"/>
          <w:lang w:val="en-US"/>
        </w:rPr>
      </w:pPr>
      <w:r>
        <w:rPr>
          <w:rFonts w:ascii="Times New Roman" w:hAnsi="Times New Roman" w:cs="Times New Roman"/>
          <w:sz w:val="24"/>
          <w:szCs w:val="24"/>
          <w:lang w:val="en-US"/>
        </w:rPr>
        <w:t xml:space="preserve">A second type of cell is shown in FIG. 2-63 which is a combined capillary pressure and resistivity cell. This device has the advantage that two different tests can be performed simultaneously. The disadvantages </w:t>
      </w:r>
      <w:proofErr w:type="gramStart"/>
      <w:r>
        <w:rPr>
          <w:rFonts w:ascii="Times New Roman" w:hAnsi="Times New Roman" w:cs="Times New Roman"/>
          <w:sz w:val="24"/>
          <w:szCs w:val="24"/>
          <w:lang w:val="en-US"/>
        </w:rPr>
        <w:t>is</w:t>
      </w:r>
      <w:proofErr w:type="gramEnd"/>
      <w:r>
        <w:rPr>
          <w:rFonts w:ascii="Times New Roman" w:hAnsi="Times New Roman" w:cs="Times New Roman"/>
          <w:sz w:val="24"/>
          <w:szCs w:val="24"/>
          <w:lang w:val="en-US"/>
        </w:rPr>
        <w:t xml:space="preserve"> the length of time required for a capillary-pressure test. Capillary-pressure tests are discussed in Chap. 3 of this volume.</w:t>
      </w:r>
    </w:p>
    <w:p w14:paraId="4685AFFF" w14:textId="22B185A7" w:rsidR="00966B1E" w:rsidRDefault="00966B1E"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0584A971" wp14:editId="753CE8FF">
            <wp:extent cx="1790855" cy="3139712"/>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3.PNG"/>
                    <pic:cNvPicPr/>
                  </pic:nvPicPr>
                  <pic:blipFill>
                    <a:blip r:embed="rId39">
                      <a:extLst>
                        <a:ext uri="{28A0092B-C50C-407E-A947-70E740481C1C}">
                          <a14:useLocalDpi xmlns:a14="http://schemas.microsoft.com/office/drawing/2010/main" val="0"/>
                        </a:ext>
                      </a:extLst>
                    </a:blip>
                    <a:stretch>
                      <a:fillRect/>
                    </a:stretch>
                  </pic:blipFill>
                  <pic:spPr>
                    <a:xfrm>
                      <a:off x="0" y="0"/>
                      <a:ext cx="1790855" cy="3139712"/>
                    </a:xfrm>
                    <a:prstGeom prst="rect">
                      <a:avLst/>
                    </a:prstGeom>
                  </pic:spPr>
                </pic:pic>
              </a:graphicData>
            </a:graphic>
          </wp:inline>
        </w:drawing>
      </w:r>
    </w:p>
    <w:p w14:paraId="0F610B72" w14:textId="73D2E166" w:rsidR="009D3262" w:rsidRDefault="009D3262" w:rsidP="00340EBC">
      <w:pPr>
        <w:jc w:val="center"/>
        <w:rPr>
          <w:rFonts w:ascii="Times New Roman" w:hAnsi="Times New Roman" w:cs="Times New Roman"/>
          <w:sz w:val="24"/>
          <w:szCs w:val="24"/>
          <w:lang w:val="en-US"/>
        </w:rPr>
      </w:pPr>
      <w:r>
        <w:rPr>
          <w:rFonts w:ascii="Times New Roman" w:hAnsi="Times New Roman" w:cs="Times New Roman"/>
          <w:sz w:val="24"/>
          <w:szCs w:val="24"/>
          <w:lang w:val="en-US"/>
        </w:rPr>
        <w:t>Empirical Correlation of Electrical Properties</w:t>
      </w:r>
    </w:p>
    <w:p w14:paraId="7C1DEE34" w14:textId="2FB8239C" w:rsidR="009D3262" w:rsidRDefault="009D3262" w:rsidP="003E7598">
      <w:pPr>
        <w:rPr>
          <w:rFonts w:ascii="Times New Roman" w:hAnsi="Times New Roman" w:cs="Times New Roman"/>
          <w:sz w:val="24"/>
          <w:szCs w:val="24"/>
          <w:lang w:val="en-US"/>
        </w:rPr>
      </w:pPr>
      <w:r>
        <w:rPr>
          <w:rFonts w:ascii="Times New Roman" w:hAnsi="Times New Roman" w:cs="Times New Roman"/>
          <w:sz w:val="24"/>
          <w:szCs w:val="24"/>
          <w:lang w:val="en-US"/>
        </w:rPr>
        <w:t xml:space="preserve">Archie, as previously mentioned, reported the results of correlating laboratory measurements of formation </w:t>
      </w:r>
      <w:r w:rsidR="003E7598">
        <w:rPr>
          <w:rFonts w:ascii="Times New Roman" w:hAnsi="Times New Roman" w:cs="Times New Roman"/>
          <w:sz w:val="24"/>
          <w:szCs w:val="24"/>
          <w:lang w:val="en-US"/>
        </w:rPr>
        <w:t>factor with porosity. He expressed his results in the form</w:t>
      </w:r>
    </w:p>
    <w:p w14:paraId="2F73577B" w14:textId="463AF735" w:rsidR="00966B1E" w:rsidRDefault="00966B1E"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26448BE" wp14:editId="1DD89467">
            <wp:extent cx="723963" cy="182896"/>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4.PNG"/>
                    <pic:cNvPicPr/>
                  </pic:nvPicPr>
                  <pic:blipFill>
                    <a:blip r:embed="rId40">
                      <a:extLst>
                        <a:ext uri="{28A0092B-C50C-407E-A947-70E740481C1C}">
                          <a14:useLocalDpi xmlns:a14="http://schemas.microsoft.com/office/drawing/2010/main" val="0"/>
                        </a:ext>
                      </a:extLst>
                    </a:blip>
                    <a:stretch>
                      <a:fillRect/>
                    </a:stretch>
                  </pic:blipFill>
                  <pic:spPr>
                    <a:xfrm>
                      <a:off x="0" y="0"/>
                      <a:ext cx="723963" cy="182896"/>
                    </a:xfrm>
                    <a:prstGeom prst="rect">
                      <a:avLst/>
                    </a:prstGeom>
                  </pic:spPr>
                </pic:pic>
              </a:graphicData>
            </a:graphic>
          </wp:inline>
        </w:drawing>
      </w:r>
    </w:p>
    <w:p w14:paraId="5F2A766E" w14:textId="21AE0DBF" w:rsidR="003E7598" w:rsidRDefault="003E7598" w:rsidP="003E7598">
      <w:pPr>
        <w:rPr>
          <w:rFonts w:ascii="Times New Roman" w:hAnsi="Times New Roman" w:cs="Times New Roman"/>
          <w:sz w:val="24"/>
          <w:szCs w:val="24"/>
          <w:lang w:val="en-US"/>
        </w:rPr>
      </w:pPr>
      <w:r>
        <w:rPr>
          <w:rFonts w:ascii="Times New Roman" w:hAnsi="Times New Roman" w:cs="Times New Roman"/>
          <w:sz w:val="24"/>
          <w:szCs w:val="24"/>
          <w:lang w:val="en-US"/>
        </w:rPr>
        <w:t xml:space="preserve">Archie derived from experimental data that </w:t>
      </w:r>
      <w:r>
        <w:rPr>
          <w:rFonts w:ascii="Times New Roman" w:hAnsi="Times New Roman" w:cs="Times New Roman"/>
          <w:noProof/>
          <w:sz w:val="24"/>
          <w:szCs w:val="24"/>
          <w:lang w:val="en-US"/>
        </w:rPr>
        <w:drawing>
          <wp:inline distT="0" distB="0" distL="0" distR="0" wp14:anchorId="6BB01A94" wp14:editId="21D3B03F">
            <wp:extent cx="647756" cy="21337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40.PNG"/>
                    <pic:cNvPicPr/>
                  </pic:nvPicPr>
                  <pic:blipFill>
                    <a:blip r:embed="rId41">
                      <a:extLst>
                        <a:ext uri="{28A0092B-C50C-407E-A947-70E740481C1C}">
                          <a14:useLocalDpi xmlns:a14="http://schemas.microsoft.com/office/drawing/2010/main" val="0"/>
                        </a:ext>
                      </a:extLst>
                    </a:blip>
                    <a:stretch>
                      <a:fillRect/>
                    </a:stretch>
                  </pic:blipFill>
                  <pic:spPr>
                    <a:xfrm>
                      <a:off x="0" y="0"/>
                      <a:ext cx="647756" cy="213378"/>
                    </a:xfrm>
                    <a:prstGeom prst="rect">
                      <a:avLst/>
                    </a:prstGeom>
                  </pic:spPr>
                </pic:pic>
              </a:graphicData>
            </a:graphic>
          </wp:inline>
        </w:drawing>
      </w:r>
      <w:proofErr w:type="spellStart"/>
      <w:r>
        <w:rPr>
          <w:rFonts w:ascii="Times New Roman" w:hAnsi="Times New Roman" w:cs="Times New Roman"/>
          <w:sz w:val="24"/>
          <w:szCs w:val="24"/>
          <w:lang w:val="en-US"/>
        </w:rPr>
        <w:t>Slawinki</w:t>
      </w:r>
      <w:proofErr w:type="spellEnd"/>
      <w:r>
        <w:rPr>
          <w:rFonts w:ascii="Times New Roman" w:hAnsi="Times New Roman" w:cs="Times New Roman"/>
          <w:sz w:val="24"/>
          <w:szCs w:val="24"/>
          <w:lang w:val="en-US"/>
        </w:rPr>
        <w:t xml:space="preserve"> and Maxwell</w:t>
      </w:r>
      <w:r w:rsidRPr="003E7598">
        <w:rPr>
          <w:rFonts w:ascii="Times New Roman" w:hAnsi="Times New Roman" w:cs="Times New Roman"/>
          <w:b/>
          <w:sz w:val="24"/>
          <w:szCs w:val="24"/>
          <w:vertAlign w:val="superscript"/>
          <w:lang w:val="en-US"/>
        </w:rPr>
        <w:t>46</w:t>
      </w:r>
      <w:r>
        <w:rPr>
          <w:rFonts w:ascii="Times New Roman" w:hAnsi="Times New Roman" w:cs="Times New Roman"/>
          <w:sz w:val="24"/>
          <w:szCs w:val="24"/>
          <w:lang w:val="en-US"/>
        </w:rPr>
        <w:t xml:space="preserve"> derived theoretical expressions for the formation factor based on models of unconsolidated spheres. </w:t>
      </w:r>
      <w:proofErr w:type="spellStart"/>
      <w:r>
        <w:rPr>
          <w:rFonts w:ascii="Times New Roman" w:hAnsi="Times New Roman" w:cs="Times New Roman"/>
          <w:sz w:val="24"/>
          <w:szCs w:val="24"/>
          <w:lang w:val="en-US"/>
        </w:rPr>
        <w:t>Slawinski</w:t>
      </w:r>
      <w:proofErr w:type="spellEnd"/>
      <w:r>
        <w:rPr>
          <w:rFonts w:ascii="Times New Roman" w:hAnsi="Times New Roman" w:cs="Times New Roman"/>
          <w:sz w:val="24"/>
          <w:szCs w:val="24"/>
          <w:lang w:val="en-US"/>
        </w:rPr>
        <w:t xml:space="preserve"> stated that for spheres in contact</w:t>
      </w:r>
    </w:p>
    <w:p w14:paraId="64D0D7E0" w14:textId="77777777" w:rsidR="003E7598" w:rsidRDefault="003E7598" w:rsidP="003E7598">
      <w:pPr>
        <w:rPr>
          <w:rFonts w:ascii="Times New Roman" w:hAnsi="Times New Roman" w:cs="Times New Roman"/>
          <w:sz w:val="24"/>
          <w:szCs w:val="24"/>
          <w:lang w:val="en-US"/>
        </w:rPr>
      </w:pPr>
    </w:p>
    <w:p w14:paraId="636D1DB9" w14:textId="2D52111C" w:rsidR="00966B1E" w:rsidRDefault="00966B1E"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CAE818D" wp14:editId="143F816A">
            <wp:extent cx="1409822" cy="320068"/>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5.PNG"/>
                    <pic:cNvPicPr/>
                  </pic:nvPicPr>
                  <pic:blipFill>
                    <a:blip r:embed="rId42">
                      <a:extLst>
                        <a:ext uri="{28A0092B-C50C-407E-A947-70E740481C1C}">
                          <a14:useLocalDpi xmlns:a14="http://schemas.microsoft.com/office/drawing/2010/main" val="0"/>
                        </a:ext>
                      </a:extLst>
                    </a:blip>
                    <a:stretch>
                      <a:fillRect/>
                    </a:stretch>
                  </pic:blipFill>
                  <pic:spPr>
                    <a:xfrm>
                      <a:off x="0" y="0"/>
                      <a:ext cx="1409822" cy="320068"/>
                    </a:xfrm>
                    <a:prstGeom prst="rect">
                      <a:avLst/>
                    </a:prstGeom>
                  </pic:spPr>
                </pic:pic>
              </a:graphicData>
            </a:graphic>
          </wp:inline>
        </w:drawing>
      </w:r>
    </w:p>
    <w:p w14:paraId="406725E8" w14:textId="4A06D380" w:rsidR="003E7598" w:rsidRDefault="003E7598" w:rsidP="003E7598">
      <w:pPr>
        <w:rPr>
          <w:rFonts w:ascii="Times New Roman" w:hAnsi="Times New Roman" w:cs="Times New Roman"/>
          <w:sz w:val="24"/>
          <w:szCs w:val="24"/>
          <w:lang w:val="en-US"/>
        </w:rPr>
      </w:pPr>
      <w:r>
        <w:rPr>
          <w:rFonts w:ascii="Times New Roman" w:hAnsi="Times New Roman" w:cs="Times New Roman"/>
          <w:sz w:val="24"/>
          <w:szCs w:val="24"/>
          <w:lang w:val="en-US"/>
        </w:rPr>
        <w:t xml:space="preserve">For dispersed sphered, not necessarily in contact, Maxwell states that </w:t>
      </w:r>
    </w:p>
    <w:p w14:paraId="387BAE5A" w14:textId="02ECBC3B" w:rsidR="00966B1E" w:rsidRDefault="00B847A8"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085ECFF" wp14:editId="726B00CB">
            <wp:extent cx="739204" cy="373412"/>
            <wp:effectExtent l="0" t="0" r="381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6.PNG"/>
                    <pic:cNvPicPr/>
                  </pic:nvPicPr>
                  <pic:blipFill>
                    <a:blip r:embed="rId43">
                      <a:extLst>
                        <a:ext uri="{28A0092B-C50C-407E-A947-70E740481C1C}">
                          <a14:useLocalDpi xmlns:a14="http://schemas.microsoft.com/office/drawing/2010/main" val="0"/>
                        </a:ext>
                      </a:extLst>
                    </a:blip>
                    <a:stretch>
                      <a:fillRect/>
                    </a:stretch>
                  </pic:blipFill>
                  <pic:spPr>
                    <a:xfrm>
                      <a:off x="0" y="0"/>
                      <a:ext cx="739204" cy="373412"/>
                    </a:xfrm>
                    <a:prstGeom prst="rect">
                      <a:avLst/>
                    </a:prstGeom>
                  </pic:spPr>
                </pic:pic>
              </a:graphicData>
            </a:graphic>
          </wp:inline>
        </w:drawing>
      </w:r>
    </w:p>
    <w:p w14:paraId="4EFDD808" w14:textId="24D048BE" w:rsidR="003E7598" w:rsidRDefault="003E7598" w:rsidP="003E7598">
      <w:pPr>
        <w:rPr>
          <w:rFonts w:ascii="Times New Roman" w:hAnsi="Times New Roman" w:cs="Times New Roman"/>
          <w:sz w:val="24"/>
          <w:szCs w:val="24"/>
          <w:lang w:val="en-US"/>
        </w:rPr>
      </w:pPr>
      <w:r>
        <w:rPr>
          <w:rFonts w:ascii="Times New Roman" w:hAnsi="Times New Roman" w:cs="Times New Roman"/>
          <w:sz w:val="24"/>
          <w:szCs w:val="24"/>
          <w:lang w:val="en-US"/>
        </w:rPr>
        <w:t>Wyllie</w:t>
      </w:r>
      <w:r w:rsidRPr="003F4513">
        <w:rPr>
          <w:rFonts w:ascii="Times New Roman" w:hAnsi="Times New Roman" w:cs="Times New Roman"/>
          <w:b/>
          <w:sz w:val="24"/>
          <w:szCs w:val="24"/>
          <w:vertAlign w:val="superscript"/>
          <w:lang w:val="en-US"/>
        </w:rPr>
        <w:t>45</w:t>
      </w:r>
      <w:r>
        <w:rPr>
          <w:rFonts w:ascii="Times New Roman" w:hAnsi="Times New Roman" w:cs="Times New Roman"/>
          <w:sz w:val="24"/>
          <w:szCs w:val="24"/>
          <w:lang w:val="en-US"/>
        </w:rPr>
        <w:t xml:space="preserve"> investigated the influence of particle size and </w:t>
      </w:r>
      <w:r w:rsidR="003F4513">
        <w:rPr>
          <w:rFonts w:ascii="Times New Roman" w:hAnsi="Times New Roman" w:cs="Times New Roman"/>
          <w:sz w:val="24"/>
          <w:szCs w:val="24"/>
          <w:lang w:val="en-US"/>
        </w:rPr>
        <w:t>cementation</w:t>
      </w:r>
      <w:r>
        <w:rPr>
          <w:rFonts w:ascii="Times New Roman" w:hAnsi="Times New Roman" w:cs="Times New Roman"/>
          <w:sz w:val="24"/>
          <w:szCs w:val="24"/>
          <w:lang w:val="en-US"/>
        </w:rPr>
        <w:t xml:space="preserve"> on the formation factor of a variety </w:t>
      </w:r>
      <w:r w:rsidR="003F4513">
        <w:rPr>
          <w:rFonts w:ascii="Times New Roman" w:hAnsi="Times New Roman" w:cs="Times New Roman"/>
          <w:sz w:val="24"/>
          <w:szCs w:val="24"/>
          <w:lang w:val="en-US"/>
        </w:rPr>
        <w:t>of materials. Unconsolidated materials were packed in tubes, and some were artificially considered.</w:t>
      </w:r>
    </w:p>
    <w:p w14:paraId="65836402" w14:textId="23A83381" w:rsidR="003F4513" w:rsidRDefault="003F4513" w:rsidP="003E7598">
      <w:pPr>
        <w:rPr>
          <w:rFonts w:ascii="Times New Roman" w:hAnsi="Times New Roman" w:cs="Times New Roman"/>
          <w:sz w:val="24"/>
          <w:szCs w:val="24"/>
          <w:lang w:val="en-US"/>
        </w:rPr>
      </w:pPr>
      <w:r>
        <w:rPr>
          <w:rFonts w:ascii="Times New Roman" w:hAnsi="Times New Roman" w:cs="Times New Roman"/>
          <w:sz w:val="24"/>
          <w:szCs w:val="24"/>
          <w:lang w:val="en-US"/>
        </w:rPr>
        <w:t xml:space="preserve">Wyllie’s experimental data are compared with the results calculated using Archie’s and </w:t>
      </w:r>
      <w:proofErr w:type="spellStart"/>
      <w:r>
        <w:rPr>
          <w:rFonts w:ascii="Times New Roman" w:hAnsi="Times New Roman" w:cs="Times New Roman"/>
          <w:sz w:val="24"/>
          <w:szCs w:val="24"/>
          <w:lang w:val="en-US"/>
        </w:rPr>
        <w:t>Slawinski’s</w:t>
      </w:r>
      <w:proofErr w:type="spellEnd"/>
      <w:r>
        <w:rPr>
          <w:rFonts w:ascii="Times New Roman" w:hAnsi="Times New Roman" w:cs="Times New Roman"/>
          <w:sz w:val="24"/>
          <w:szCs w:val="24"/>
          <w:lang w:val="en-US"/>
        </w:rPr>
        <w:t xml:space="preserve"> equations fit </w:t>
      </w:r>
      <w:r w:rsidR="009B5DFF">
        <w:rPr>
          <w:rFonts w:ascii="Times New Roman" w:hAnsi="Times New Roman" w:cs="Times New Roman"/>
          <w:sz w:val="24"/>
          <w:szCs w:val="24"/>
          <w:lang w:val="en-US"/>
        </w:rPr>
        <w:t xml:space="preserve">the data reasonably well except for the aggregate of cubes. The data for the cubes </w:t>
      </w:r>
      <w:proofErr w:type="gramStart"/>
      <w:r w:rsidR="009B5DFF">
        <w:rPr>
          <w:rFonts w:ascii="Times New Roman" w:hAnsi="Times New Roman" w:cs="Times New Roman"/>
          <w:sz w:val="24"/>
          <w:szCs w:val="24"/>
          <w:lang w:val="en-US"/>
        </w:rPr>
        <w:t>fall</w:t>
      </w:r>
      <w:proofErr w:type="gramEnd"/>
      <w:r w:rsidR="009B5DFF">
        <w:rPr>
          <w:rFonts w:ascii="Times New Roman" w:hAnsi="Times New Roman" w:cs="Times New Roman"/>
          <w:sz w:val="24"/>
          <w:szCs w:val="24"/>
          <w:lang w:val="en-US"/>
        </w:rPr>
        <w:t xml:space="preserve"> above the other data as well as above all three lines calculated from the equation. This could possibly be indicative of a greater tortuous path length in such a system.</w:t>
      </w:r>
    </w:p>
    <w:p w14:paraId="5B96CD95" w14:textId="31838814" w:rsidR="003F4513" w:rsidRDefault="003F4513" w:rsidP="003E7598">
      <w:pPr>
        <w:rPr>
          <w:rFonts w:ascii="Times New Roman" w:hAnsi="Times New Roman" w:cs="Times New Roman"/>
          <w:sz w:val="24"/>
          <w:szCs w:val="24"/>
          <w:lang w:val="en-US"/>
        </w:rPr>
      </w:pPr>
      <w:r>
        <w:rPr>
          <w:rFonts w:ascii="Times New Roman" w:hAnsi="Times New Roman" w:cs="Times New Roman"/>
          <w:sz w:val="24"/>
          <w:szCs w:val="24"/>
          <w:lang w:val="en-US"/>
        </w:rPr>
        <w:t>Observed formations factors for artificially cemented aggregates are shown in Fig. 2-66. It may be noted that cementation results in increased values of formation factor over that observed for uncemented aggregates. Furthermore,</w:t>
      </w:r>
      <w:r w:rsidR="009B5DFF">
        <w:rPr>
          <w:rFonts w:ascii="Times New Roman" w:hAnsi="Times New Roman" w:cs="Times New Roman"/>
          <w:sz w:val="24"/>
          <w:szCs w:val="24"/>
          <w:lang w:val="en-US"/>
        </w:rPr>
        <w:t xml:space="preserve"> the cemented aggregates exhibit a greater </w:t>
      </w:r>
      <w:r w:rsidR="009B5DFF">
        <w:rPr>
          <w:rFonts w:ascii="Times New Roman" w:hAnsi="Times New Roman" w:cs="Times New Roman"/>
          <w:sz w:val="24"/>
          <w:szCs w:val="24"/>
          <w:lang w:val="en-US"/>
        </w:rPr>
        <w:lastRenderedPageBreak/>
        <w:t xml:space="preserve">change in porosity than the </w:t>
      </w:r>
      <w:r w:rsidR="00AF3A47">
        <w:rPr>
          <w:rFonts w:ascii="Times New Roman" w:hAnsi="Times New Roman" w:cs="Times New Roman"/>
          <w:sz w:val="24"/>
          <w:szCs w:val="24"/>
          <w:lang w:val="en-US"/>
        </w:rPr>
        <w:t>unconsolidated</w:t>
      </w:r>
      <w:r w:rsidR="009B5DFF">
        <w:rPr>
          <w:rFonts w:ascii="Times New Roman" w:hAnsi="Times New Roman" w:cs="Times New Roman"/>
          <w:sz w:val="24"/>
          <w:szCs w:val="24"/>
          <w:lang w:val="en-US"/>
        </w:rPr>
        <w:t xml:space="preserve"> aggregates. The curves no longer pass through the point </w:t>
      </w:r>
      <w:r w:rsidR="00AF3A47">
        <w:rPr>
          <w:rFonts w:ascii="Times New Roman" w:hAnsi="Times New Roman" w:cs="Times New Roman"/>
          <w:noProof/>
          <w:sz w:val="24"/>
          <w:szCs w:val="24"/>
          <w:lang w:val="en-US"/>
        </w:rPr>
        <w:drawing>
          <wp:inline distT="0" distB="0" distL="0" distR="0" wp14:anchorId="554A5EA6" wp14:editId="3B6320AF">
            <wp:extent cx="1630821" cy="167655"/>
            <wp:effectExtent l="0" t="0" r="762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41.PNG"/>
                    <pic:cNvPicPr/>
                  </pic:nvPicPr>
                  <pic:blipFill>
                    <a:blip r:embed="rId44">
                      <a:extLst>
                        <a:ext uri="{28A0092B-C50C-407E-A947-70E740481C1C}">
                          <a14:useLocalDpi xmlns:a14="http://schemas.microsoft.com/office/drawing/2010/main" val="0"/>
                        </a:ext>
                      </a:extLst>
                    </a:blip>
                    <a:stretch>
                      <a:fillRect/>
                    </a:stretch>
                  </pic:blipFill>
                  <pic:spPr>
                    <a:xfrm>
                      <a:off x="0" y="0"/>
                      <a:ext cx="1630821" cy="167655"/>
                    </a:xfrm>
                    <a:prstGeom prst="rect">
                      <a:avLst/>
                    </a:prstGeom>
                  </pic:spPr>
                </pic:pic>
              </a:graphicData>
            </a:graphic>
          </wp:inline>
        </w:drawing>
      </w:r>
    </w:p>
    <w:p w14:paraId="3F8BCA3B" w14:textId="64E9B4FC" w:rsidR="00B847A8" w:rsidRDefault="00B847A8"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73B6765" wp14:editId="362D37BD">
            <wp:extent cx="1813717" cy="2735817"/>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7.PNG"/>
                    <pic:cNvPicPr/>
                  </pic:nvPicPr>
                  <pic:blipFill>
                    <a:blip r:embed="rId45">
                      <a:extLst>
                        <a:ext uri="{28A0092B-C50C-407E-A947-70E740481C1C}">
                          <a14:useLocalDpi xmlns:a14="http://schemas.microsoft.com/office/drawing/2010/main" val="0"/>
                        </a:ext>
                      </a:extLst>
                    </a:blip>
                    <a:stretch>
                      <a:fillRect/>
                    </a:stretch>
                  </pic:blipFill>
                  <pic:spPr>
                    <a:xfrm>
                      <a:off x="0" y="0"/>
                      <a:ext cx="1813717" cy="2735817"/>
                    </a:xfrm>
                    <a:prstGeom prst="rect">
                      <a:avLst/>
                    </a:prstGeom>
                  </pic:spPr>
                </pic:pic>
              </a:graphicData>
            </a:graphic>
          </wp:inline>
        </w:drawing>
      </w:r>
    </w:p>
    <w:p w14:paraId="74D11876" w14:textId="77777777" w:rsidR="00AF3A47" w:rsidRDefault="00AF3A47" w:rsidP="00340EBC">
      <w:pPr>
        <w:jc w:val="center"/>
        <w:rPr>
          <w:rFonts w:ascii="Times New Roman" w:hAnsi="Times New Roman" w:cs="Times New Roman"/>
          <w:sz w:val="24"/>
          <w:szCs w:val="24"/>
          <w:lang w:val="en-US"/>
        </w:rPr>
      </w:pPr>
    </w:p>
    <w:p w14:paraId="0A4DA473" w14:textId="3BF34AFA" w:rsidR="00B847A8" w:rsidRDefault="00AF3A47" w:rsidP="00AF3A47">
      <w:pPr>
        <w:rPr>
          <w:rFonts w:ascii="Times New Roman" w:hAnsi="Times New Roman" w:cs="Times New Roman"/>
          <w:sz w:val="24"/>
          <w:szCs w:val="24"/>
          <w:lang w:val="en-US"/>
        </w:rPr>
      </w:pPr>
      <w:r>
        <w:rPr>
          <w:rFonts w:ascii="Times New Roman" w:hAnsi="Times New Roman" w:cs="Times New Roman"/>
          <w:sz w:val="24"/>
          <w:szCs w:val="24"/>
          <w:lang w:val="en-US"/>
        </w:rPr>
        <w:t xml:space="preserve">From these data Wyllie concluded that the general form of the relation between formations </w:t>
      </w:r>
    </w:p>
    <w:p w14:paraId="5270264C" w14:textId="7F9026F8" w:rsidR="00B847A8" w:rsidRDefault="00B847A8"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635C2BD" wp14:editId="10C41437">
            <wp:extent cx="1112616" cy="144793"/>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9.PNG"/>
                    <pic:cNvPicPr/>
                  </pic:nvPicPr>
                  <pic:blipFill>
                    <a:blip r:embed="rId46">
                      <a:extLst>
                        <a:ext uri="{28A0092B-C50C-407E-A947-70E740481C1C}">
                          <a14:useLocalDpi xmlns:a14="http://schemas.microsoft.com/office/drawing/2010/main" val="0"/>
                        </a:ext>
                      </a:extLst>
                    </a:blip>
                    <a:stretch>
                      <a:fillRect/>
                    </a:stretch>
                  </pic:blipFill>
                  <pic:spPr>
                    <a:xfrm>
                      <a:off x="0" y="0"/>
                      <a:ext cx="1112616" cy="144793"/>
                    </a:xfrm>
                    <a:prstGeom prst="rect">
                      <a:avLst/>
                    </a:prstGeom>
                  </pic:spPr>
                </pic:pic>
              </a:graphicData>
            </a:graphic>
          </wp:inline>
        </w:drawing>
      </w:r>
    </w:p>
    <w:p w14:paraId="5833E33D" w14:textId="28B404C6" w:rsidR="00AF3A47" w:rsidRDefault="00AF3A47" w:rsidP="00FA2963">
      <w:pPr>
        <w:rPr>
          <w:rFonts w:ascii="Times New Roman" w:hAnsi="Times New Roman" w:cs="Times New Roman"/>
          <w:sz w:val="24"/>
          <w:szCs w:val="24"/>
          <w:lang w:val="en-US"/>
        </w:rPr>
      </w:pPr>
      <w:r>
        <w:rPr>
          <w:rFonts w:ascii="Times New Roman" w:hAnsi="Times New Roman" w:cs="Times New Roman"/>
          <w:sz w:val="24"/>
          <w:szCs w:val="24"/>
          <w:lang w:val="en-US"/>
        </w:rPr>
        <w:t xml:space="preserve">This is identical </w:t>
      </w:r>
      <w:r w:rsidR="00FA2963">
        <w:rPr>
          <w:rFonts w:ascii="Times New Roman" w:hAnsi="Times New Roman" w:cs="Times New Roman"/>
          <w:sz w:val="24"/>
          <w:szCs w:val="24"/>
          <w:lang w:val="en-US"/>
        </w:rPr>
        <w:t xml:space="preserve">with the general form [Eq. (2.66)] deduced theoretically using simple models. </w:t>
      </w:r>
    </w:p>
    <w:p w14:paraId="1D27EA69" w14:textId="47BA085F" w:rsidR="00FA2963" w:rsidRDefault="00FA2963" w:rsidP="00FA2963">
      <w:pPr>
        <w:rPr>
          <w:rFonts w:ascii="Times New Roman" w:hAnsi="Times New Roman" w:cs="Times New Roman"/>
          <w:sz w:val="24"/>
          <w:szCs w:val="24"/>
          <w:lang w:val="en-US"/>
        </w:rPr>
      </w:pPr>
      <w:r>
        <w:rPr>
          <w:rFonts w:ascii="Times New Roman" w:hAnsi="Times New Roman" w:cs="Times New Roman"/>
          <w:sz w:val="24"/>
          <w:szCs w:val="24"/>
          <w:lang w:val="en-US"/>
        </w:rPr>
        <w:t>Winsauer</w:t>
      </w:r>
      <w:r w:rsidRPr="000C3324">
        <w:rPr>
          <w:rFonts w:ascii="Times New Roman" w:hAnsi="Times New Roman" w:cs="Times New Roman"/>
          <w:b/>
          <w:sz w:val="24"/>
          <w:szCs w:val="24"/>
          <w:vertAlign w:val="superscript"/>
          <w:lang w:val="en-US"/>
        </w:rPr>
        <w:t>41</w:t>
      </w:r>
      <w:r>
        <w:rPr>
          <w:rFonts w:ascii="Times New Roman" w:hAnsi="Times New Roman" w:cs="Times New Roman"/>
          <w:sz w:val="24"/>
          <w:szCs w:val="24"/>
          <w:lang w:val="en-US"/>
        </w:rPr>
        <w:t xml:space="preserve"> et al. reported a similar relationship based on correlations of data from a large number of sandstone cores. This equation, commonly referred to as the Humble relation, is</w:t>
      </w:r>
    </w:p>
    <w:p w14:paraId="3EFAF524" w14:textId="19A7F55B" w:rsidR="00452F74" w:rsidRDefault="00B847A8" w:rsidP="000C6EE4">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1CDF9E3" wp14:editId="27353897">
            <wp:extent cx="1280271" cy="167655"/>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10.PNG"/>
                    <pic:cNvPicPr/>
                  </pic:nvPicPr>
                  <pic:blipFill>
                    <a:blip r:embed="rId47">
                      <a:extLst>
                        <a:ext uri="{28A0092B-C50C-407E-A947-70E740481C1C}">
                          <a14:useLocalDpi xmlns:a14="http://schemas.microsoft.com/office/drawing/2010/main" val="0"/>
                        </a:ext>
                      </a:extLst>
                    </a:blip>
                    <a:stretch>
                      <a:fillRect/>
                    </a:stretch>
                  </pic:blipFill>
                  <pic:spPr>
                    <a:xfrm>
                      <a:off x="0" y="0"/>
                      <a:ext cx="1280271" cy="167655"/>
                    </a:xfrm>
                    <a:prstGeom prst="rect">
                      <a:avLst/>
                    </a:prstGeom>
                  </pic:spPr>
                </pic:pic>
              </a:graphicData>
            </a:graphic>
          </wp:inline>
        </w:drawing>
      </w:r>
    </w:p>
    <w:p w14:paraId="5B7C71D5" w14:textId="056AFA33" w:rsidR="000C6EE4" w:rsidRDefault="000C6EE4" w:rsidP="000C6EE4">
      <w:pPr>
        <w:rPr>
          <w:rFonts w:ascii="Times New Roman" w:hAnsi="Times New Roman" w:cs="Times New Roman"/>
          <w:sz w:val="24"/>
          <w:szCs w:val="24"/>
          <w:lang w:val="en-US"/>
        </w:rPr>
      </w:pPr>
      <w:r>
        <w:rPr>
          <w:rFonts w:ascii="Times New Roman" w:hAnsi="Times New Roman" w:cs="Times New Roman"/>
          <w:sz w:val="24"/>
          <w:szCs w:val="24"/>
          <w:lang w:val="en-US"/>
        </w:rPr>
        <w:t>A comparison of suggested relationships between porosity and the formation factor is shown in Fig. 2-66.</w:t>
      </w:r>
    </w:p>
    <w:p w14:paraId="740D3803" w14:textId="4D419B49" w:rsidR="000C6EE4" w:rsidRDefault="000C6EE4" w:rsidP="000C6EE4">
      <w:pPr>
        <w:rPr>
          <w:rFonts w:ascii="Times New Roman" w:hAnsi="Times New Roman" w:cs="Times New Roman"/>
          <w:sz w:val="24"/>
          <w:szCs w:val="24"/>
          <w:lang w:val="en-US"/>
        </w:rPr>
      </w:pPr>
      <w:r>
        <w:rPr>
          <w:rFonts w:ascii="Times New Roman" w:hAnsi="Times New Roman" w:cs="Times New Roman"/>
          <w:sz w:val="24"/>
          <w:szCs w:val="24"/>
          <w:lang w:val="en-US"/>
        </w:rPr>
        <w:t>Since the formation factor is a function of porosity and some unknown effect of the complex internal geometry, it is suggested that the constants in formulas similar to Eq. (2-71) are functions of the depositional enviro</w:t>
      </w:r>
      <w:r w:rsidR="000C3324">
        <w:rPr>
          <w:rFonts w:ascii="Times New Roman" w:hAnsi="Times New Roman" w:cs="Times New Roman"/>
          <w:sz w:val="24"/>
          <w:szCs w:val="24"/>
          <w:lang w:val="en-US"/>
        </w:rPr>
        <w:t>nment and must be determined on each formation to yield the most reliable results. Of the correlation presented in Fig. 2-66, the Humble relation appears to be greatest general utility.</w:t>
      </w:r>
    </w:p>
    <w:p w14:paraId="737AD3C1" w14:textId="7ECB512C" w:rsidR="000C3324" w:rsidRDefault="000C3324" w:rsidP="00452F74">
      <w:pPr>
        <w:rPr>
          <w:rFonts w:ascii="Times New Roman" w:hAnsi="Times New Roman" w:cs="Times New Roman"/>
          <w:sz w:val="24"/>
          <w:szCs w:val="24"/>
          <w:lang w:val="en-US"/>
        </w:rPr>
      </w:pPr>
      <w:r w:rsidRPr="000C3324">
        <w:rPr>
          <w:rFonts w:ascii="Times New Roman" w:hAnsi="Times New Roman" w:cs="Times New Roman"/>
          <w:b/>
          <w:sz w:val="24"/>
          <w:szCs w:val="24"/>
          <w:lang w:val="en-US"/>
        </w:rPr>
        <w:t>Effect of Conductive Solids.</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Investigations by Wyllie48 indicate that clays contribute substantially to the conductivity of a rock when the rock is satu</w:t>
      </w:r>
      <w:r w:rsidR="005544AE">
        <w:rPr>
          <w:rFonts w:ascii="Times New Roman" w:hAnsi="Times New Roman" w:cs="Times New Roman"/>
          <w:sz w:val="24"/>
          <w:szCs w:val="24"/>
          <w:lang w:val="en-US"/>
        </w:rPr>
        <w:t>ra</w:t>
      </w:r>
      <w:r>
        <w:rPr>
          <w:rFonts w:ascii="Times New Roman" w:hAnsi="Times New Roman" w:cs="Times New Roman"/>
          <w:sz w:val="24"/>
          <w:szCs w:val="24"/>
          <w:lang w:val="en-US"/>
        </w:rPr>
        <w:t>ted with a low-conductivity water. The effect of water res</w:t>
      </w:r>
      <w:r w:rsidR="005544AE">
        <w:rPr>
          <w:rFonts w:ascii="Times New Roman" w:hAnsi="Times New Roman" w:cs="Times New Roman"/>
          <w:sz w:val="24"/>
          <w:szCs w:val="24"/>
          <w:lang w:val="en-US"/>
        </w:rPr>
        <w:t xml:space="preserve">istivity </w:t>
      </w:r>
      <w:r>
        <w:rPr>
          <w:rFonts w:ascii="Times New Roman" w:hAnsi="Times New Roman" w:cs="Times New Roman"/>
          <w:sz w:val="24"/>
          <w:szCs w:val="24"/>
          <w:lang w:val="en-US"/>
        </w:rPr>
        <w:t xml:space="preserve">on the formation factor for sands </w:t>
      </w:r>
      <w:r w:rsidR="005544AE">
        <w:rPr>
          <w:rFonts w:ascii="Times New Roman" w:hAnsi="Times New Roman" w:cs="Times New Roman"/>
          <w:sz w:val="24"/>
          <w:szCs w:val="24"/>
          <w:lang w:val="en-US"/>
        </w:rPr>
        <w:t>containing</w:t>
      </w:r>
      <w:r>
        <w:rPr>
          <w:rFonts w:ascii="Times New Roman" w:hAnsi="Times New Roman" w:cs="Times New Roman"/>
          <w:sz w:val="24"/>
          <w:szCs w:val="24"/>
          <w:lang w:val="en-US"/>
        </w:rPr>
        <w:t xml:space="preserve"> clay </w:t>
      </w:r>
      <w:r w:rsidR="005544AE">
        <w:rPr>
          <w:rFonts w:ascii="Times New Roman" w:hAnsi="Times New Roman" w:cs="Times New Roman"/>
          <w:sz w:val="24"/>
          <w:szCs w:val="24"/>
          <w:lang w:val="en-US"/>
        </w:rPr>
        <w:t>minerals</w:t>
      </w:r>
      <w:r>
        <w:rPr>
          <w:rFonts w:ascii="Times New Roman" w:hAnsi="Times New Roman" w:cs="Times New Roman"/>
          <w:sz w:val="24"/>
          <w:szCs w:val="24"/>
          <w:lang w:val="en-US"/>
        </w:rPr>
        <w:t xml:space="preserve"> is shown </w:t>
      </w:r>
      <w:r w:rsidR="005544AE">
        <w:rPr>
          <w:rFonts w:ascii="Times New Roman" w:hAnsi="Times New Roman" w:cs="Times New Roman"/>
          <w:sz w:val="24"/>
          <w:szCs w:val="24"/>
          <w:lang w:val="en-US"/>
        </w:rPr>
        <w:t>in Fig. 2-67. The formation factor for a comparable clean (clay free) sand is a constant. The formation factor for clayey sand increases</w:t>
      </w:r>
    </w:p>
    <w:p w14:paraId="58F60F27" w14:textId="6621CFB9" w:rsidR="005544AE" w:rsidRDefault="005544AE" w:rsidP="00452F74">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043E80A9" wp14:editId="2A60FEF5">
            <wp:extent cx="4313294" cy="3596952"/>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11.PNG"/>
                    <pic:cNvPicPr/>
                  </pic:nvPicPr>
                  <pic:blipFill>
                    <a:blip r:embed="rId48">
                      <a:extLst>
                        <a:ext uri="{28A0092B-C50C-407E-A947-70E740481C1C}">
                          <a14:useLocalDpi xmlns:a14="http://schemas.microsoft.com/office/drawing/2010/main" val="0"/>
                        </a:ext>
                      </a:extLst>
                    </a:blip>
                    <a:stretch>
                      <a:fillRect/>
                    </a:stretch>
                  </pic:blipFill>
                  <pic:spPr>
                    <a:xfrm>
                      <a:off x="0" y="0"/>
                      <a:ext cx="4313294" cy="3596952"/>
                    </a:xfrm>
                    <a:prstGeom prst="rect">
                      <a:avLst/>
                    </a:prstGeom>
                  </pic:spPr>
                </pic:pic>
              </a:graphicData>
            </a:graphic>
          </wp:inline>
        </w:drawing>
      </w:r>
    </w:p>
    <w:p w14:paraId="3A2ADA6D" w14:textId="54DE4D84" w:rsidR="005544AE" w:rsidRDefault="00910EB5" w:rsidP="00452F74">
      <w:pPr>
        <w:rPr>
          <w:rFonts w:ascii="Times New Roman" w:hAnsi="Times New Roman" w:cs="Times New Roman"/>
          <w:sz w:val="24"/>
          <w:szCs w:val="24"/>
          <w:lang w:val="en-US"/>
        </w:rPr>
      </w:pPr>
      <w:r>
        <w:rPr>
          <w:rFonts w:ascii="Times New Roman" w:hAnsi="Times New Roman" w:cs="Times New Roman"/>
          <w:sz w:val="24"/>
          <w:szCs w:val="24"/>
          <w:lang w:val="en-US"/>
        </w:rPr>
        <w:t>Wyllie proposed that the observed effect of clay minerals was similar to having two electrical circuits in parallel: the conduction clay minerals and the water-filled pores. Thus</w:t>
      </w:r>
    </w:p>
    <w:p w14:paraId="59BB0200" w14:textId="312818B0" w:rsidR="00E56189" w:rsidRDefault="00910EB5" w:rsidP="00E56189">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373CB89" wp14:editId="1FA8298D">
            <wp:extent cx="2819644" cy="2895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Z12.PNG"/>
                    <pic:cNvPicPr/>
                  </pic:nvPicPr>
                  <pic:blipFill>
                    <a:blip r:embed="rId49">
                      <a:extLst>
                        <a:ext uri="{28A0092B-C50C-407E-A947-70E740481C1C}">
                          <a14:useLocalDpi xmlns:a14="http://schemas.microsoft.com/office/drawing/2010/main" val="0"/>
                        </a:ext>
                      </a:extLst>
                    </a:blip>
                    <a:stretch>
                      <a:fillRect/>
                    </a:stretch>
                  </pic:blipFill>
                  <pic:spPr>
                    <a:xfrm>
                      <a:off x="0" y="0"/>
                      <a:ext cx="2819644" cy="289585"/>
                    </a:xfrm>
                    <a:prstGeom prst="rect">
                      <a:avLst/>
                    </a:prstGeom>
                  </pic:spPr>
                </pic:pic>
              </a:graphicData>
            </a:graphic>
          </wp:inline>
        </w:drawing>
      </w:r>
    </w:p>
    <w:p w14:paraId="1716B898" w14:textId="59A9B272" w:rsidR="00910EB5" w:rsidRDefault="00910EB5" w:rsidP="00910EB5">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7084D4C" wp14:editId="1326FC4C">
            <wp:extent cx="3558848" cy="3947502"/>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Z13.PNG"/>
                    <pic:cNvPicPr/>
                  </pic:nvPicPr>
                  <pic:blipFill>
                    <a:blip r:embed="rId50">
                      <a:extLst>
                        <a:ext uri="{28A0092B-C50C-407E-A947-70E740481C1C}">
                          <a14:useLocalDpi xmlns:a14="http://schemas.microsoft.com/office/drawing/2010/main" val="0"/>
                        </a:ext>
                      </a:extLst>
                    </a:blip>
                    <a:stretch>
                      <a:fillRect/>
                    </a:stretch>
                  </pic:blipFill>
                  <pic:spPr>
                    <a:xfrm>
                      <a:off x="0" y="0"/>
                      <a:ext cx="3558848" cy="3947502"/>
                    </a:xfrm>
                    <a:prstGeom prst="rect">
                      <a:avLst/>
                    </a:prstGeom>
                  </pic:spPr>
                </pic:pic>
              </a:graphicData>
            </a:graphic>
          </wp:inline>
        </w:drawing>
      </w:r>
    </w:p>
    <w:p w14:paraId="73D73ABE" w14:textId="77777777" w:rsidR="00E56189" w:rsidRDefault="00E56189" w:rsidP="00910EB5">
      <w:pPr>
        <w:jc w:val="center"/>
        <w:rPr>
          <w:rFonts w:ascii="Times New Roman" w:hAnsi="Times New Roman" w:cs="Times New Roman"/>
          <w:sz w:val="24"/>
          <w:szCs w:val="24"/>
          <w:lang w:val="en-US"/>
        </w:rPr>
      </w:pPr>
    </w:p>
    <w:p w14:paraId="413E5DFE" w14:textId="58D40019" w:rsidR="00E56189" w:rsidRDefault="00E56189" w:rsidP="00E56189">
      <w:pPr>
        <w:rPr>
          <w:rFonts w:ascii="Times New Roman" w:hAnsi="Times New Roman" w:cs="Times New Roman"/>
          <w:sz w:val="24"/>
          <w:szCs w:val="24"/>
          <w:lang w:val="en-US"/>
        </w:rPr>
      </w:pPr>
      <w:r>
        <w:rPr>
          <w:rFonts w:ascii="Times New Roman" w:hAnsi="Times New Roman" w:cs="Times New Roman"/>
          <w:sz w:val="24"/>
          <w:szCs w:val="24"/>
          <w:lang w:val="en-US"/>
        </w:rPr>
        <w:lastRenderedPageBreak/>
        <w:t>The graphs where plotted by deWitte49 from data presented by hill and Milburn.50 The plots are linear and are of the general form</w:t>
      </w:r>
    </w:p>
    <w:p w14:paraId="2CCA9E69" w14:textId="742BF982" w:rsidR="00E56189" w:rsidRDefault="00910EB5" w:rsidP="00E56189">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F180499" wp14:editId="6C4F5D3B">
            <wp:extent cx="2248095" cy="31244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Z14.PNG"/>
                    <pic:cNvPicPr/>
                  </pic:nvPicPr>
                  <pic:blipFill>
                    <a:blip r:embed="rId51">
                      <a:extLst>
                        <a:ext uri="{28A0092B-C50C-407E-A947-70E740481C1C}">
                          <a14:useLocalDpi xmlns:a14="http://schemas.microsoft.com/office/drawing/2010/main" val="0"/>
                        </a:ext>
                      </a:extLst>
                    </a:blip>
                    <a:stretch>
                      <a:fillRect/>
                    </a:stretch>
                  </pic:blipFill>
                  <pic:spPr>
                    <a:xfrm>
                      <a:off x="0" y="0"/>
                      <a:ext cx="2248095" cy="312447"/>
                    </a:xfrm>
                    <a:prstGeom prst="rect">
                      <a:avLst/>
                    </a:prstGeom>
                  </pic:spPr>
                </pic:pic>
              </a:graphicData>
            </a:graphic>
          </wp:inline>
        </w:drawing>
      </w:r>
    </w:p>
    <w:p w14:paraId="52EE46B2" w14:textId="3D2C6BFA" w:rsidR="00910EB5" w:rsidRDefault="00910EB5" w:rsidP="00910EB5">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F320E94" wp14:editId="074A019C">
            <wp:extent cx="3276884" cy="297206"/>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Z15.PNG"/>
                    <pic:cNvPicPr/>
                  </pic:nvPicPr>
                  <pic:blipFill>
                    <a:blip r:embed="rId52">
                      <a:extLst>
                        <a:ext uri="{28A0092B-C50C-407E-A947-70E740481C1C}">
                          <a14:useLocalDpi xmlns:a14="http://schemas.microsoft.com/office/drawing/2010/main" val="0"/>
                        </a:ext>
                      </a:extLst>
                    </a:blip>
                    <a:stretch>
                      <a:fillRect/>
                    </a:stretch>
                  </pic:blipFill>
                  <pic:spPr>
                    <a:xfrm>
                      <a:off x="0" y="0"/>
                      <a:ext cx="3276884" cy="297206"/>
                    </a:xfrm>
                    <a:prstGeom prst="rect">
                      <a:avLst/>
                    </a:prstGeom>
                  </pic:spPr>
                </pic:pic>
              </a:graphicData>
            </a:graphic>
          </wp:inline>
        </w:drawing>
      </w:r>
    </w:p>
    <w:p w14:paraId="6C373966" w14:textId="560FE87C" w:rsidR="00910EB5" w:rsidRDefault="00910EB5" w:rsidP="00910EB5">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34973B4" wp14:editId="783057A1">
            <wp:extent cx="1851820" cy="20804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Z16.PNG"/>
                    <pic:cNvPicPr/>
                  </pic:nvPicPr>
                  <pic:blipFill>
                    <a:blip r:embed="rId53">
                      <a:extLst>
                        <a:ext uri="{28A0092B-C50C-407E-A947-70E740481C1C}">
                          <a14:useLocalDpi xmlns:a14="http://schemas.microsoft.com/office/drawing/2010/main" val="0"/>
                        </a:ext>
                      </a:extLst>
                    </a:blip>
                    <a:stretch>
                      <a:fillRect/>
                    </a:stretch>
                  </pic:blipFill>
                  <pic:spPr>
                    <a:xfrm>
                      <a:off x="0" y="0"/>
                      <a:ext cx="1851820" cy="2080440"/>
                    </a:xfrm>
                    <a:prstGeom prst="rect">
                      <a:avLst/>
                    </a:prstGeom>
                  </pic:spPr>
                </pic:pic>
              </a:graphicData>
            </a:graphic>
          </wp:inline>
        </w:drawing>
      </w:r>
    </w:p>
    <w:p w14:paraId="3B56CB6B" w14:textId="60194103" w:rsidR="00E56189" w:rsidRDefault="00E56189" w:rsidP="00E56189">
      <w:pPr>
        <w:rPr>
          <w:rFonts w:ascii="Times New Roman" w:hAnsi="Times New Roman" w:cs="Times New Roman"/>
          <w:sz w:val="24"/>
          <w:szCs w:val="24"/>
          <w:lang w:val="en-US"/>
        </w:rPr>
      </w:pPr>
      <w:r>
        <w:rPr>
          <w:rFonts w:ascii="Times New Roman" w:hAnsi="Times New Roman" w:cs="Times New Roman"/>
          <w:sz w:val="24"/>
          <w:szCs w:val="24"/>
          <w:lang w:val="en-US"/>
        </w:rPr>
        <w:t xml:space="preserve">Equation (2-72) can be rearranged to express the apparent formation factor in terms of </w:t>
      </w:r>
      <w:proofErr w:type="spellStart"/>
      <w:r w:rsidRPr="00E56189">
        <w:rPr>
          <w:rFonts w:ascii="Times New Roman" w:hAnsi="Times New Roman" w:cs="Times New Roman"/>
          <w:b/>
          <w:i/>
          <w:sz w:val="24"/>
          <w:szCs w:val="24"/>
          <w:lang w:val="en-US"/>
        </w:rPr>
        <w:t>Rc</w:t>
      </w:r>
      <w:proofErr w:type="spellEnd"/>
      <w:r w:rsidRPr="00E56189">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and </w:t>
      </w:r>
      <w:proofErr w:type="spellStart"/>
      <w:r w:rsidRPr="00E56189">
        <w:rPr>
          <w:rFonts w:ascii="Times New Roman" w:hAnsi="Times New Roman" w:cs="Times New Roman"/>
          <w:b/>
          <w:i/>
          <w:sz w:val="24"/>
          <w:szCs w:val="24"/>
          <w:lang w:val="en-US"/>
        </w:rPr>
        <w:t>FR</w:t>
      </w:r>
      <w:r w:rsidRPr="00E56189">
        <w:rPr>
          <w:rFonts w:ascii="Times New Roman" w:hAnsi="Times New Roman" w:cs="Times New Roman"/>
          <w:b/>
          <w:i/>
          <w:sz w:val="24"/>
          <w:szCs w:val="24"/>
          <w:vertAlign w:val="subscript"/>
          <w:lang w:val="en-US"/>
        </w:rPr>
        <w:t>w</w:t>
      </w:r>
      <w:proofErr w:type="spellEnd"/>
    </w:p>
    <w:p w14:paraId="6283263D" w14:textId="3E51722D" w:rsidR="00910EB5" w:rsidRPr="000C3324" w:rsidRDefault="00910EB5" w:rsidP="00E56189">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70F56A9" wp14:editId="1F2E2CB9">
            <wp:extent cx="3650296" cy="80779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Z17.PNG"/>
                    <pic:cNvPicPr/>
                  </pic:nvPicPr>
                  <pic:blipFill>
                    <a:blip r:embed="rId54">
                      <a:extLst>
                        <a:ext uri="{28A0092B-C50C-407E-A947-70E740481C1C}">
                          <a14:useLocalDpi xmlns:a14="http://schemas.microsoft.com/office/drawing/2010/main" val="0"/>
                        </a:ext>
                      </a:extLst>
                    </a:blip>
                    <a:stretch>
                      <a:fillRect/>
                    </a:stretch>
                  </pic:blipFill>
                  <pic:spPr>
                    <a:xfrm>
                      <a:off x="0" y="0"/>
                      <a:ext cx="3650296" cy="807790"/>
                    </a:xfrm>
                    <a:prstGeom prst="rect">
                      <a:avLst/>
                    </a:prstGeom>
                  </pic:spPr>
                </pic:pic>
              </a:graphicData>
            </a:graphic>
          </wp:inline>
        </w:drawing>
      </w:r>
    </w:p>
    <w:p w14:paraId="4A4A12F7" w14:textId="5596021C" w:rsidR="00452F74" w:rsidRDefault="00452F74" w:rsidP="00452F74">
      <w:pPr>
        <w:tabs>
          <w:tab w:val="left" w:pos="2250"/>
        </w:tabs>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noProof/>
          <w:sz w:val="24"/>
          <w:szCs w:val="24"/>
          <w:lang w:val="en-US"/>
        </w:rPr>
        <w:drawing>
          <wp:inline distT="0" distB="0" distL="0" distR="0" wp14:anchorId="2FC6047F" wp14:editId="766B07D1">
            <wp:extent cx="3985605" cy="396274"/>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z35.PNG"/>
                    <pic:cNvPicPr/>
                  </pic:nvPicPr>
                  <pic:blipFill>
                    <a:blip r:embed="rId55">
                      <a:extLst>
                        <a:ext uri="{28A0092B-C50C-407E-A947-70E740481C1C}">
                          <a14:useLocalDpi xmlns:a14="http://schemas.microsoft.com/office/drawing/2010/main" val="0"/>
                        </a:ext>
                      </a:extLst>
                    </a:blip>
                    <a:stretch>
                      <a:fillRect/>
                    </a:stretch>
                  </pic:blipFill>
                  <pic:spPr>
                    <a:xfrm>
                      <a:off x="0" y="0"/>
                      <a:ext cx="3985605" cy="396274"/>
                    </a:xfrm>
                    <a:prstGeom prst="rect">
                      <a:avLst/>
                    </a:prstGeom>
                  </pic:spPr>
                </pic:pic>
              </a:graphicData>
            </a:graphic>
          </wp:inline>
        </w:drawing>
      </w:r>
    </w:p>
    <w:p w14:paraId="76DBDD3C" w14:textId="690A8596" w:rsidR="00E56189" w:rsidRPr="00452F74" w:rsidRDefault="00E56189" w:rsidP="00452F74">
      <w:pPr>
        <w:tabs>
          <w:tab w:val="left" w:pos="2250"/>
        </w:tabs>
        <w:rPr>
          <w:rFonts w:ascii="Times New Roman" w:hAnsi="Times New Roman" w:cs="Times New Roman"/>
          <w:sz w:val="24"/>
          <w:szCs w:val="24"/>
          <w:lang w:val="en-US"/>
        </w:rPr>
      </w:pPr>
      <w:r>
        <w:rPr>
          <w:rFonts w:ascii="Times New Roman" w:hAnsi="Times New Roman" w:cs="Times New Roman"/>
          <w:sz w:val="24"/>
          <w:szCs w:val="24"/>
          <w:lang w:val="en-US"/>
        </w:rPr>
        <w:t xml:space="preserve">Little </w:t>
      </w:r>
      <w:r w:rsidR="001C7387">
        <w:rPr>
          <w:rFonts w:ascii="Times New Roman" w:hAnsi="Times New Roman" w:cs="Times New Roman"/>
          <w:sz w:val="24"/>
          <w:szCs w:val="24"/>
          <w:lang w:val="en-US"/>
        </w:rPr>
        <w:t>data are available on the electrical properties of limestone. Tixie</w:t>
      </w:r>
      <w:r w:rsidR="001C7387" w:rsidRPr="001C7387">
        <w:rPr>
          <w:rFonts w:ascii="Times New Roman" w:hAnsi="Times New Roman" w:cs="Times New Roman"/>
          <w:b/>
          <w:sz w:val="24"/>
          <w:szCs w:val="24"/>
          <w:vertAlign w:val="superscript"/>
          <w:lang w:val="en-US"/>
        </w:rPr>
        <w:t>51</w:t>
      </w:r>
      <w:r w:rsidR="001C7387">
        <w:rPr>
          <w:rFonts w:ascii="Times New Roman" w:hAnsi="Times New Roman" w:cs="Times New Roman"/>
          <w:sz w:val="24"/>
          <w:szCs w:val="24"/>
          <w:lang w:val="en-US"/>
        </w:rPr>
        <w:t xml:space="preserve"> states that a cementation factor m of 2.0 in Archie’s formula yields a satisfactory correlation.</w:t>
      </w:r>
    </w:p>
    <w:p w14:paraId="71522E68" w14:textId="04BB29F3" w:rsidR="00EE132C" w:rsidRDefault="00452F74" w:rsidP="00452F74">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Little data are available on the electrical properties of limestone. Tixier</w:t>
      </w:r>
      <w:r w:rsidRPr="00452F74">
        <w:rPr>
          <w:rFonts w:ascii="Times New Roman" w:hAnsi="Times New Roman" w:cs="Times New Roman"/>
          <w:b/>
          <w:sz w:val="24"/>
          <w:szCs w:val="24"/>
          <w:vertAlign w:val="superscript"/>
          <w:lang w:val="en-US"/>
        </w:rPr>
        <w:t>51</w:t>
      </w:r>
      <w:r>
        <w:rPr>
          <w:rFonts w:ascii="Times New Roman" w:hAnsi="Times New Roman" w:cs="Times New Roman"/>
          <w:sz w:val="24"/>
          <w:szCs w:val="24"/>
          <w:lang w:val="en-US"/>
        </w:rPr>
        <w:t xml:space="preserve"> states that a cementation factor </w:t>
      </w:r>
      <w:r w:rsidRPr="00452F74">
        <w:rPr>
          <w:rFonts w:ascii="Times New Roman" w:hAnsi="Times New Roman" w:cs="Times New Roman"/>
          <w:b/>
          <w:i/>
          <w:sz w:val="24"/>
          <w:szCs w:val="24"/>
          <w:lang w:val="en-US"/>
        </w:rPr>
        <w:t>m</w:t>
      </w:r>
      <w:r>
        <w:rPr>
          <w:rFonts w:ascii="Times New Roman" w:hAnsi="Times New Roman" w:cs="Times New Roman"/>
          <w:sz w:val="24"/>
          <w:szCs w:val="24"/>
          <w:lang w:val="en-US"/>
        </w:rPr>
        <w:t xml:space="preserve"> of 2.0 in Archie’s formulae yields a satisfactory correlation.</w:t>
      </w:r>
      <w:r w:rsidR="006A0BE2">
        <w:rPr>
          <w:rFonts w:ascii="Times New Roman" w:hAnsi="Times New Roman" w:cs="Times New Roman"/>
          <w:noProof/>
          <w:sz w:val="24"/>
          <w:szCs w:val="24"/>
          <w:lang w:val="en-US"/>
        </w:rPr>
        <w:drawing>
          <wp:inline distT="0" distB="0" distL="0" distR="0" wp14:anchorId="021E8678" wp14:editId="4A8F85DB">
            <wp:extent cx="5731510" cy="5996305"/>
            <wp:effectExtent l="0" t="0" r="254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34.PNG"/>
                    <pic:cNvPicPr/>
                  </pic:nvPicPr>
                  <pic:blipFill>
                    <a:blip r:embed="rId56">
                      <a:extLst>
                        <a:ext uri="{28A0092B-C50C-407E-A947-70E740481C1C}">
                          <a14:useLocalDpi xmlns:a14="http://schemas.microsoft.com/office/drawing/2010/main" val="0"/>
                        </a:ext>
                      </a:extLst>
                    </a:blip>
                    <a:stretch>
                      <a:fillRect/>
                    </a:stretch>
                  </pic:blipFill>
                  <pic:spPr>
                    <a:xfrm>
                      <a:off x="0" y="0"/>
                      <a:ext cx="5731510" cy="5996305"/>
                    </a:xfrm>
                    <a:prstGeom prst="rect">
                      <a:avLst/>
                    </a:prstGeom>
                  </pic:spPr>
                </pic:pic>
              </a:graphicData>
            </a:graphic>
          </wp:inline>
        </w:drawing>
      </w:r>
    </w:p>
    <w:p w14:paraId="0D28AF3A" w14:textId="6B221D3E" w:rsidR="003518EF" w:rsidRDefault="00452F74" w:rsidP="006A0BE2">
      <w:pPr>
        <w:rPr>
          <w:rFonts w:ascii="Times New Roman" w:hAnsi="Times New Roman" w:cs="Times New Roman"/>
          <w:sz w:val="24"/>
          <w:szCs w:val="24"/>
          <w:lang w:val="en-US"/>
        </w:rPr>
      </w:pPr>
      <w:r>
        <w:rPr>
          <w:rFonts w:ascii="Times New Roman" w:hAnsi="Times New Roman" w:cs="Times New Roman"/>
          <w:b/>
          <w:sz w:val="24"/>
          <w:szCs w:val="24"/>
          <w:lang w:val="en-US"/>
        </w:rPr>
        <w:t>Resistivity</w:t>
      </w:r>
      <w:r w:rsidR="003518EF">
        <w:rPr>
          <w:rFonts w:ascii="Times New Roman" w:hAnsi="Times New Roman" w:cs="Times New Roman"/>
          <w:b/>
          <w:sz w:val="24"/>
          <w:szCs w:val="24"/>
          <w:lang w:val="en-US"/>
        </w:rPr>
        <w:t xml:space="preserve"> of Partially Water-saturated Rocks. </w:t>
      </w:r>
      <w:r w:rsidR="003518EF">
        <w:rPr>
          <w:rFonts w:ascii="Times New Roman" w:hAnsi="Times New Roman" w:cs="Times New Roman"/>
          <w:sz w:val="24"/>
          <w:szCs w:val="24"/>
          <w:lang w:val="en-US"/>
        </w:rPr>
        <w:t>A rock containing both wate</w:t>
      </w:r>
      <w:r>
        <w:rPr>
          <w:rFonts w:ascii="Times New Roman" w:hAnsi="Times New Roman" w:cs="Times New Roman"/>
          <w:sz w:val="24"/>
          <w:szCs w:val="24"/>
          <w:lang w:val="en-US"/>
        </w:rPr>
        <w:t>r</w:t>
      </w:r>
      <w:r w:rsidR="003518EF">
        <w:rPr>
          <w:rFonts w:ascii="Times New Roman" w:hAnsi="Times New Roman" w:cs="Times New Roman"/>
          <w:sz w:val="24"/>
          <w:szCs w:val="24"/>
          <w:lang w:val="en-US"/>
        </w:rPr>
        <w:t xml:space="preserve"> and hydrocarbons has a higher </w:t>
      </w:r>
      <w:r>
        <w:rPr>
          <w:rFonts w:ascii="Times New Roman" w:hAnsi="Times New Roman" w:cs="Times New Roman"/>
          <w:sz w:val="24"/>
          <w:szCs w:val="24"/>
          <w:lang w:val="en-US"/>
        </w:rPr>
        <w:t>resistivity</w:t>
      </w:r>
      <w:r w:rsidR="003518EF">
        <w:rPr>
          <w:rFonts w:ascii="Times New Roman" w:hAnsi="Times New Roman" w:cs="Times New Roman"/>
          <w:sz w:val="24"/>
          <w:szCs w:val="24"/>
          <w:lang w:val="en-US"/>
        </w:rPr>
        <w:t xml:space="preserve"> than the rock when fully saturated with water.</w:t>
      </w:r>
    </w:p>
    <w:p w14:paraId="5051AFE3" w14:textId="632045AF" w:rsidR="006A0BE2" w:rsidRDefault="003518EF" w:rsidP="006A0BE2">
      <w:pPr>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6A0BE2">
        <w:rPr>
          <w:rFonts w:ascii="Times New Roman" w:hAnsi="Times New Roman" w:cs="Times New Roman"/>
          <w:sz w:val="24"/>
          <w:szCs w:val="24"/>
          <w:lang w:val="en-US"/>
        </w:rPr>
        <w:t xml:space="preserve">equations (2-61), (2-63), (2-65) indicate that the </w:t>
      </w:r>
      <w:r w:rsidR="00452F74">
        <w:rPr>
          <w:rFonts w:ascii="Times New Roman" w:hAnsi="Times New Roman" w:cs="Times New Roman"/>
          <w:sz w:val="24"/>
          <w:szCs w:val="24"/>
          <w:lang w:val="en-US"/>
        </w:rPr>
        <w:t>resistivity</w:t>
      </w:r>
      <w:r w:rsidR="006A0BE2">
        <w:rPr>
          <w:rFonts w:ascii="Times New Roman" w:hAnsi="Times New Roman" w:cs="Times New Roman"/>
          <w:sz w:val="24"/>
          <w:szCs w:val="24"/>
          <w:lang w:val="en-US"/>
        </w:rPr>
        <w:t xml:space="preserve"> index is a</w:t>
      </w:r>
      <w:r w:rsidR="00452F74">
        <w:rPr>
          <w:rFonts w:ascii="Times New Roman" w:hAnsi="Times New Roman" w:cs="Times New Roman"/>
          <w:sz w:val="24"/>
          <w:szCs w:val="24"/>
          <w:lang w:val="en-US"/>
        </w:rPr>
        <w:t xml:space="preserve"> </w:t>
      </w:r>
      <w:r w:rsidR="006A0BE2">
        <w:rPr>
          <w:rFonts w:ascii="Times New Roman" w:hAnsi="Times New Roman" w:cs="Times New Roman"/>
          <w:sz w:val="24"/>
          <w:szCs w:val="24"/>
          <w:lang w:val="en-US"/>
        </w:rPr>
        <w:t>function of the water saturation and the path length. From the theoretical developments, the following generalization can be drawn:</w:t>
      </w:r>
    </w:p>
    <w:p w14:paraId="16FF56BE" w14:textId="58C7BE37" w:rsidR="003518EF" w:rsidRPr="003518EF" w:rsidRDefault="006A0BE2" w:rsidP="009D3262">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0475F39" wp14:editId="2D1D02E5">
            <wp:extent cx="3505504" cy="358171"/>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31.PNG"/>
                    <pic:cNvPicPr/>
                  </pic:nvPicPr>
                  <pic:blipFill>
                    <a:blip r:embed="rId57">
                      <a:extLst>
                        <a:ext uri="{28A0092B-C50C-407E-A947-70E740481C1C}">
                          <a14:useLocalDpi xmlns:a14="http://schemas.microsoft.com/office/drawing/2010/main" val="0"/>
                        </a:ext>
                      </a:extLst>
                    </a:blip>
                    <a:stretch>
                      <a:fillRect/>
                    </a:stretch>
                  </pic:blipFill>
                  <pic:spPr>
                    <a:xfrm>
                      <a:off x="0" y="0"/>
                      <a:ext cx="3505504" cy="358171"/>
                    </a:xfrm>
                    <a:prstGeom prst="rect">
                      <a:avLst/>
                    </a:prstGeom>
                  </pic:spPr>
                </pic:pic>
              </a:graphicData>
            </a:graphic>
          </wp:inline>
        </w:drawing>
      </w:r>
    </w:p>
    <w:p w14:paraId="70F880E7" w14:textId="3B710211" w:rsidR="00EE132C" w:rsidRDefault="00EE132C" w:rsidP="006A0BE2">
      <w:pPr>
        <w:rPr>
          <w:rFonts w:ascii="Times New Roman" w:hAnsi="Times New Roman" w:cs="Times New Roman"/>
          <w:sz w:val="24"/>
          <w:szCs w:val="24"/>
          <w:lang w:val="en-US"/>
        </w:rPr>
      </w:pPr>
      <w:r>
        <w:rPr>
          <w:rFonts w:ascii="Times New Roman" w:hAnsi="Times New Roman" w:cs="Times New Roman"/>
          <w:sz w:val="24"/>
          <w:szCs w:val="24"/>
          <w:lang w:val="en-US"/>
        </w:rPr>
        <w:t xml:space="preserve">Where </w:t>
      </w:r>
      <w:r w:rsidRPr="003A4956">
        <w:rPr>
          <w:rFonts w:ascii="Times New Roman" w:hAnsi="Times New Roman" w:cs="Times New Roman"/>
          <w:b/>
          <w:i/>
          <w:sz w:val="24"/>
          <w:szCs w:val="24"/>
          <w:lang w:val="en-US"/>
        </w:rPr>
        <w:t>I=R</w:t>
      </w:r>
      <w:r w:rsidRPr="003A4956">
        <w:rPr>
          <w:rFonts w:ascii="Times New Roman" w:hAnsi="Times New Roman" w:cs="Times New Roman"/>
          <w:b/>
          <w:i/>
          <w:sz w:val="24"/>
          <w:szCs w:val="24"/>
          <w:vertAlign w:val="subscript"/>
          <w:lang w:val="en-US"/>
        </w:rPr>
        <w:t>t</w:t>
      </w:r>
      <w:r w:rsidRPr="003A4956">
        <w:rPr>
          <w:rFonts w:ascii="Times New Roman" w:hAnsi="Times New Roman" w:cs="Times New Roman"/>
          <w:b/>
          <w:i/>
          <w:sz w:val="24"/>
          <w:szCs w:val="24"/>
          <w:lang w:val="en-US"/>
        </w:rPr>
        <w:t>/Ro</w:t>
      </w:r>
      <w:r>
        <w:rPr>
          <w:rFonts w:ascii="Times New Roman" w:hAnsi="Times New Roman" w:cs="Times New Roman"/>
          <w:sz w:val="24"/>
          <w:szCs w:val="24"/>
          <w:lang w:val="en-US"/>
        </w:rPr>
        <w:t xml:space="preserve">, the </w:t>
      </w:r>
      <w:r w:rsidR="003A4956">
        <w:rPr>
          <w:rFonts w:ascii="Times New Roman" w:hAnsi="Times New Roman" w:cs="Times New Roman"/>
          <w:sz w:val="24"/>
          <w:szCs w:val="24"/>
          <w:lang w:val="en-US"/>
        </w:rPr>
        <w:t>resistivity</w:t>
      </w:r>
      <w:r>
        <w:rPr>
          <w:rFonts w:ascii="Times New Roman" w:hAnsi="Times New Roman" w:cs="Times New Roman"/>
          <w:sz w:val="24"/>
          <w:szCs w:val="24"/>
          <w:lang w:val="en-US"/>
        </w:rPr>
        <w:t xml:space="preserve"> index</w:t>
      </w:r>
      <w:r w:rsidR="003A4956">
        <w:rPr>
          <w:rFonts w:ascii="Times New Roman" w:hAnsi="Times New Roman" w:cs="Times New Roman"/>
          <w:sz w:val="24"/>
          <w:szCs w:val="24"/>
          <w:lang w:val="en-US"/>
        </w:rPr>
        <w:t xml:space="preserve">; </w:t>
      </w:r>
      <w:r w:rsidR="003A4956" w:rsidRPr="003A4956">
        <w:rPr>
          <w:rFonts w:ascii="Times New Roman" w:hAnsi="Times New Roman" w:cs="Times New Roman"/>
          <w:b/>
          <w:i/>
          <w:sz w:val="24"/>
          <w:szCs w:val="24"/>
          <w:lang w:val="en-US"/>
        </w:rPr>
        <w:t>C</w:t>
      </w:r>
      <w:r w:rsidR="003A4956" w:rsidRPr="003A4956">
        <w:rPr>
          <w:rFonts w:ascii="Times New Roman" w:hAnsi="Times New Roman" w:cs="Times New Roman"/>
          <w:b/>
          <w:i/>
          <w:sz w:val="24"/>
          <w:szCs w:val="24"/>
          <w:vertAlign w:val="superscript"/>
          <w:lang w:val="en-US"/>
        </w:rPr>
        <w:t>/</w:t>
      </w:r>
      <w:r w:rsidR="003A4956">
        <w:rPr>
          <w:rFonts w:ascii="Times New Roman" w:hAnsi="Times New Roman" w:cs="Times New Roman"/>
          <w:sz w:val="24"/>
          <w:szCs w:val="24"/>
          <w:lang w:val="en-US"/>
        </w:rPr>
        <w:t xml:space="preserve"> is some function of tortuosity; and n is the saturation exponent.</w:t>
      </w:r>
    </w:p>
    <w:p w14:paraId="4728F522" w14:textId="35F20403" w:rsidR="003A4956" w:rsidRDefault="003A4956" w:rsidP="006A0BE2">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Archie complied and correlated experimental data from Wyckoff, </w:t>
      </w:r>
      <w:r w:rsidRPr="003A4956">
        <w:rPr>
          <w:rFonts w:ascii="Times New Roman" w:hAnsi="Times New Roman" w:cs="Times New Roman"/>
          <w:b/>
          <w:sz w:val="24"/>
          <w:szCs w:val="24"/>
          <w:vertAlign w:val="superscript"/>
          <w:lang w:val="en-US"/>
        </w:rPr>
        <w:t xml:space="preserve">52 </w:t>
      </w:r>
      <w:r>
        <w:rPr>
          <w:rFonts w:ascii="Times New Roman" w:hAnsi="Times New Roman" w:cs="Times New Roman"/>
          <w:sz w:val="24"/>
          <w:szCs w:val="24"/>
          <w:lang w:val="en-US"/>
        </w:rPr>
        <w:t>Leverett,</w:t>
      </w:r>
      <w:r w:rsidRPr="003A4956">
        <w:rPr>
          <w:rFonts w:ascii="Times New Roman" w:hAnsi="Times New Roman" w:cs="Times New Roman"/>
          <w:b/>
          <w:sz w:val="24"/>
          <w:szCs w:val="24"/>
          <w:vertAlign w:val="superscript"/>
          <w:lang w:val="en-US"/>
        </w:rPr>
        <w:t>53</w:t>
      </w:r>
      <w:r>
        <w:rPr>
          <w:rFonts w:ascii="Times New Roman" w:hAnsi="Times New Roman" w:cs="Times New Roman"/>
          <w:sz w:val="24"/>
          <w:szCs w:val="24"/>
          <w:lang w:val="en-US"/>
        </w:rPr>
        <w:t xml:space="preserve"> Jakosky,</w:t>
      </w:r>
      <w:r w:rsidRPr="003A4956">
        <w:rPr>
          <w:rFonts w:ascii="Times New Roman" w:hAnsi="Times New Roman" w:cs="Times New Roman"/>
          <w:b/>
          <w:sz w:val="24"/>
          <w:szCs w:val="24"/>
          <w:vertAlign w:val="superscript"/>
          <w:lang w:val="en-US"/>
        </w:rPr>
        <w:t xml:space="preserve">54 </w:t>
      </w:r>
      <w:r>
        <w:rPr>
          <w:rFonts w:ascii="Times New Roman" w:hAnsi="Times New Roman" w:cs="Times New Roman"/>
          <w:sz w:val="24"/>
          <w:szCs w:val="24"/>
          <w:lang w:val="en-US"/>
        </w:rPr>
        <w:t>and Martin</w:t>
      </w:r>
      <w:r w:rsidRPr="003A4956">
        <w:rPr>
          <w:rFonts w:ascii="Times New Roman" w:hAnsi="Times New Roman" w:cs="Times New Roman"/>
          <w:b/>
          <w:sz w:val="24"/>
          <w:szCs w:val="24"/>
          <w:vertAlign w:val="superscript"/>
          <w:lang w:val="en-US"/>
        </w:rPr>
        <w:t>55</w:t>
      </w:r>
      <w:r>
        <w:rPr>
          <w:rFonts w:ascii="Times New Roman" w:hAnsi="Times New Roman" w:cs="Times New Roman"/>
          <w:sz w:val="24"/>
          <w:szCs w:val="24"/>
          <w:lang w:val="en-US"/>
        </w:rPr>
        <w:t xml:space="preserve"> from which he suggested that the data could be represented by</w:t>
      </w:r>
    </w:p>
    <w:p w14:paraId="332DDBD2" w14:textId="6B863D4C" w:rsidR="003A4956" w:rsidRDefault="003A4956" w:rsidP="003A4956">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DFDB2A4" wp14:editId="21FC6A49">
            <wp:extent cx="1882303" cy="304826"/>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32.PNG"/>
                    <pic:cNvPicPr/>
                  </pic:nvPicPr>
                  <pic:blipFill>
                    <a:blip r:embed="rId58">
                      <a:extLst>
                        <a:ext uri="{28A0092B-C50C-407E-A947-70E740481C1C}">
                          <a14:useLocalDpi xmlns:a14="http://schemas.microsoft.com/office/drawing/2010/main" val="0"/>
                        </a:ext>
                      </a:extLst>
                    </a:blip>
                    <a:stretch>
                      <a:fillRect/>
                    </a:stretch>
                  </pic:blipFill>
                  <pic:spPr>
                    <a:xfrm>
                      <a:off x="0" y="0"/>
                      <a:ext cx="1882303" cy="304826"/>
                    </a:xfrm>
                    <a:prstGeom prst="rect">
                      <a:avLst/>
                    </a:prstGeom>
                  </pic:spPr>
                </pic:pic>
              </a:graphicData>
            </a:graphic>
          </wp:inline>
        </w:drawing>
      </w:r>
    </w:p>
    <w:p w14:paraId="17EA7117" w14:textId="3E915113" w:rsidR="003A4956" w:rsidRDefault="003A4956" w:rsidP="003A4956">
      <w:pPr>
        <w:rPr>
          <w:rFonts w:ascii="Times New Roman" w:hAnsi="Times New Roman" w:cs="Times New Roman"/>
          <w:sz w:val="24"/>
          <w:szCs w:val="24"/>
          <w:lang w:val="en-US"/>
        </w:rPr>
      </w:pPr>
      <w:r>
        <w:rPr>
          <w:rFonts w:ascii="Times New Roman" w:hAnsi="Times New Roman" w:cs="Times New Roman"/>
          <w:sz w:val="24"/>
          <w:szCs w:val="24"/>
          <w:lang w:val="en-US"/>
        </w:rPr>
        <w:t>Williams</w:t>
      </w:r>
      <w:r w:rsidRPr="003A4956">
        <w:rPr>
          <w:rFonts w:ascii="Times New Roman" w:hAnsi="Times New Roman" w:cs="Times New Roman"/>
          <w:b/>
          <w:sz w:val="24"/>
          <w:szCs w:val="24"/>
          <w:vertAlign w:val="superscript"/>
          <w:lang w:val="en-US"/>
        </w:rPr>
        <w:t>56</w:t>
      </w:r>
      <w:r>
        <w:rPr>
          <w:rFonts w:ascii="Times New Roman" w:hAnsi="Times New Roman" w:cs="Times New Roman"/>
          <w:b/>
          <w:sz w:val="24"/>
          <w:szCs w:val="24"/>
          <w:vertAlign w:val="superscript"/>
          <w:lang w:val="en-US"/>
        </w:rPr>
        <w:t xml:space="preserve"> </w:t>
      </w:r>
      <w:r>
        <w:rPr>
          <w:rFonts w:ascii="Times New Roman" w:hAnsi="Times New Roman" w:cs="Times New Roman"/>
          <w:sz w:val="24"/>
          <w:szCs w:val="24"/>
          <w:lang w:val="en-US"/>
        </w:rPr>
        <w:t>studied consolidated sands, the results for which are shown in Fig. 2-69. The solid line was fitted to the data points by the method of least squares. The equation of the best fitting line is</w:t>
      </w:r>
    </w:p>
    <w:p w14:paraId="67E008E3" w14:textId="0F40D44E" w:rsidR="003A4956" w:rsidRDefault="00DC0DCF" w:rsidP="00DC0DCF">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DA4DC54" wp14:editId="663B628E">
            <wp:extent cx="1897544" cy="312447"/>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33.PNG"/>
                    <pic:cNvPicPr/>
                  </pic:nvPicPr>
                  <pic:blipFill>
                    <a:blip r:embed="rId59">
                      <a:extLst>
                        <a:ext uri="{28A0092B-C50C-407E-A947-70E740481C1C}">
                          <a14:useLocalDpi xmlns:a14="http://schemas.microsoft.com/office/drawing/2010/main" val="0"/>
                        </a:ext>
                      </a:extLst>
                    </a:blip>
                    <a:stretch>
                      <a:fillRect/>
                    </a:stretch>
                  </pic:blipFill>
                  <pic:spPr>
                    <a:xfrm>
                      <a:off x="0" y="0"/>
                      <a:ext cx="1897544" cy="312447"/>
                    </a:xfrm>
                    <a:prstGeom prst="rect">
                      <a:avLst/>
                    </a:prstGeom>
                  </pic:spPr>
                </pic:pic>
              </a:graphicData>
            </a:graphic>
          </wp:inline>
        </w:drawing>
      </w:r>
    </w:p>
    <w:p w14:paraId="451D6B55" w14:textId="6905D786" w:rsidR="00DC0DCF" w:rsidRDefault="00DC0DCF" w:rsidP="00DC0DCF">
      <w:pPr>
        <w:jc w:val="center"/>
        <w:rPr>
          <w:rFonts w:ascii="Times New Roman" w:hAnsi="Times New Roman" w:cs="Times New Roman"/>
          <w:sz w:val="24"/>
          <w:szCs w:val="24"/>
          <w:lang w:val="en-US"/>
        </w:rPr>
      </w:pPr>
      <w:r>
        <w:rPr>
          <w:rFonts w:ascii="Times New Roman" w:hAnsi="Times New Roman" w:cs="Times New Roman"/>
          <w:sz w:val="24"/>
          <w:szCs w:val="24"/>
          <w:lang w:val="en-US"/>
        </w:rPr>
        <w:t>The dashed line is a plot of Archie’s relation [Eq. (2-76)] for comparison.</w:t>
      </w:r>
    </w:p>
    <w:p w14:paraId="5AEE6730" w14:textId="60BB5BA0" w:rsidR="00DC0DCF" w:rsidRDefault="00DC0DCF" w:rsidP="00DC0DCF">
      <w:pPr>
        <w:jc w:val="center"/>
        <w:rPr>
          <w:rFonts w:ascii="Times New Roman" w:hAnsi="Times New Roman" w:cs="Times New Roman"/>
          <w:sz w:val="24"/>
          <w:szCs w:val="24"/>
          <w:lang w:val="en-US"/>
        </w:rPr>
      </w:pPr>
      <w:r>
        <w:rPr>
          <w:rFonts w:ascii="Times New Roman" w:hAnsi="Times New Roman" w:cs="Times New Roman"/>
          <w:sz w:val="24"/>
          <w:szCs w:val="24"/>
          <w:lang w:val="en-US"/>
        </w:rPr>
        <w:t>In Fig. 2-70 are presented results obtained by Rust</w:t>
      </w:r>
      <w:r w:rsidRPr="00DC0DCF">
        <w:rPr>
          <w:rFonts w:ascii="Times New Roman" w:hAnsi="Times New Roman" w:cs="Times New Roman"/>
          <w:b/>
          <w:i/>
          <w:sz w:val="24"/>
          <w:szCs w:val="24"/>
          <w:vertAlign w:val="superscript"/>
          <w:lang w:val="en-US"/>
        </w:rPr>
        <w:t>44</w:t>
      </w:r>
      <w:r>
        <w:rPr>
          <w:rFonts w:ascii="Times New Roman" w:hAnsi="Times New Roman" w:cs="Times New Roman"/>
          <w:sz w:val="24"/>
          <w:szCs w:val="24"/>
          <w:lang w:val="en-US"/>
        </w:rPr>
        <w:t xml:space="preserve"> on consolidated samples from Woodbine sand outcrop. The saturation exponent </w:t>
      </w:r>
      <w:r w:rsidRPr="00DC0DCF">
        <w:rPr>
          <w:rFonts w:ascii="Times New Roman" w:hAnsi="Times New Roman" w:cs="Times New Roman"/>
          <w:b/>
          <w:i/>
          <w:sz w:val="24"/>
          <w:szCs w:val="24"/>
          <w:lang w:val="en-US"/>
        </w:rPr>
        <w:t>n</w:t>
      </w:r>
      <w:r>
        <w:rPr>
          <w:rFonts w:ascii="Times New Roman" w:hAnsi="Times New Roman" w:cs="Times New Roman"/>
          <w:sz w:val="24"/>
          <w:szCs w:val="24"/>
          <w:lang w:val="en-US"/>
        </w:rPr>
        <w:t xml:space="preserve"> ranges from 2.31 to 2.40.</w:t>
      </w:r>
    </w:p>
    <w:p w14:paraId="0EB704FC" w14:textId="20861744" w:rsidR="00DC0DCF" w:rsidRPr="003A4956" w:rsidRDefault="00DC0DCF" w:rsidP="00DC0DCF">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All the equation s fitted to the experimental data have assumed that both </w:t>
      </w:r>
      <w:r w:rsidRPr="003518EF">
        <w:rPr>
          <w:rFonts w:ascii="Times New Roman" w:hAnsi="Times New Roman" w:cs="Times New Roman"/>
          <w:b/>
          <w:sz w:val="24"/>
          <w:szCs w:val="24"/>
          <w:lang w:val="en-US"/>
        </w:rPr>
        <w:t>C</w:t>
      </w:r>
      <w:r w:rsidRPr="003518EF">
        <w:rPr>
          <w:rFonts w:ascii="Times New Roman" w:hAnsi="Times New Roman" w:cs="Times New Roman"/>
          <w:b/>
          <w:sz w:val="24"/>
          <w:szCs w:val="24"/>
          <w:vertAlign w:val="superscript"/>
          <w:lang w:val="en-US"/>
        </w:rPr>
        <w:t>/</w:t>
      </w:r>
      <w:r>
        <w:rPr>
          <w:rFonts w:ascii="Times New Roman" w:hAnsi="Times New Roman" w:cs="Times New Roman"/>
          <w:sz w:val="24"/>
          <w:szCs w:val="24"/>
          <w:lang w:val="en-US"/>
        </w:rPr>
        <w:t xml:space="preserve"> and n</w:t>
      </w:r>
      <w:r w:rsidR="003518EF">
        <w:rPr>
          <w:rFonts w:ascii="Times New Roman" w:hAnsi="Times New Roman" w:cs="Times New Roman"/>
          <w:sz w:val="24"/>
          <w:szCs w:val="24"/>
          <w:lang w:val="en-US"/>
        </w:rPr>
        <w:t xml:space="preserve"> of EQ. (2-75) were constants and furthermore that </w:t>
      </w:r>
      <w:r w:rsidR="003518EF" w:rsidRPr="003518EF">
        <w:rPr>
          <w:rFonts w:ascii="Times New Roman" w:hAnsi="Times New Roman" w:cs="Times New Roman"/>
          <w:b/>
          <w:sz w:val="24"/>
          <w:szCs w:val="24"/>
          <w:lang w:val="en-US"/>
        </w:rPr>
        <w:t>C</w:t>
      </w:r>
      <w:r w:rsidR="003518EF" w:rsidRPr="003518EF">
        <w:rPr>
          <w:rFonts w:ascii="Times New Roman" w:hAnsi="Times New Roman" w:cs="Times New Roman"/>
          <w:b/>
          <w:sz w:val="24"/>
          <w:szCs w:val="24"/>
          <w:vertAlign w:val="superscript"/>
          <w:lang w:val="en-US"/>
        </w:rPr>
        <w:t>/</w:t>
      </w:r>
      <w:r w:rsidR="003518EF" w:rsidRPr="003518EF">
        <w:rPr>
          <w:rFonts w:ascii="Times New Roman" w:hAnsi="Times New Roman" w:cs="Times New Roman"/>
          <w:b/>
          <w:sz w:val="24"/>
          <w:szCs w:val="24"/>
          <w:lang w:val="en-US"/>
        </w:rPr>
        <w:t>=1</w:t>
      </w:r>
      <w:r w:rsidR="003518EF">
        <w:rPr>
          <w:rFonts w:ascii="Times New Roman" w:hAnsi="Times New Roman" w:cs="Times New Roman"/>
          <w:sz w:val="24"/>
          <w:szCs w:val="24"/>
          <w:lang w:val="en-US"/>
        </w:rPr>
        <w:t xml:space="preserve">. From the theory, it would be expected that </w:t>
      </w:r>
      <w:r w:rsidR="003518EF" w:rsidRPr="003518EF">
        <w:rPr>
          <w:rFonts w:ascii="Times New Roman" w:hAnsi="Times New Roman" w:cs="Times New Roman"/>
          <w:b/>
          <w:sz w:val="24"/>
          <w:szCs w:val="24"/>
          <w:lang w:val="en-US"/>
        </w:rPr>
        <w:t>C</w:t>
      </w:r>
      <w:r w:rsidR="003518EF" w:rsidRPr="003518EF">
        <w:rPr>
          <w:rFonts w:ascii="Times New Roman" w:hAnsi="Times New Roman" w:cs="Times New Roman"/>
          <w:b/>
          <w:sz w:val="24"/>
          <w:szCs w:val="24"/>
          <w:vertAlign w:val="superscript"/>
          <w:lang w:val="en-US"/>
        </w:rPr>
        <w:t>/</w:t>
      </w:r>
      <w:r w:rsidR="003518EF" w:rsidRPr="003518EF">
        <w:rPr>
          <w:rFonts w:ascii="Times New Roman" w:hAnsi="Times New Roman" w:cs="Times New Roman"/>
          <w:sz w:val="24"/>
          <w:szCs w:val="24"/>
          <w:vertAlign w:val="superscript"/>
          <w:lang w:val="en-US"/>
        </w:rPr>
        <w:t xml:space="preserve"> </w:t>
      </w:r>
      <w:r w:rsidR="003518EF">
        <w:rPr>
          <w:rFonts w:ascii="Times New Roman" w:hAnsi="Times New Roman" w:cs="Times New Roman"/>
          <w:sz w:val="24"/>
          <w:szCs w:val="24"/>
          <w:lang w:val="en-US"/>
        </w:rPr>
        <w:t>is a function of saturation and that n would range between 1 and 2. Additional study is required to ascertain the discrepancy between theory and experiment.</w:t>
      </w:r>
    </w:p>
    <w:p w14:paraId="1184FF2C" w14:textId="2ECA6E4C" w:rsidR="00B847A8" w:rsidRDefault="00B847A8"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777FC9D" wp14:editId="10A54165">
            <wp:extent cx="1745131" cy="2850127"/>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23.PNG"/>
                    <pic:cNvPicPr/>
                  </pic:nvPicPr>
                  <pic:blipFill>
                    <a:blip r:embed="rId60">
                      <a:extLst>
                        <a:ext uri="{28A0092B-C50C-407E-A947-70E740481C1C}">
                          <a14:useLocalDpi xmlns:a14="http://schemas.microsoft.com/office/drawing/2010/main" val="0"/>
                        </a:ext>
                      </a:extLst>
                    </a:blip>
                    <a:stretch>
                      <a:fillRect/>
                    </a:stretch>
                  </pic:blipFill>
                  <pic:spPr>
                    <a:xfrm>
                      <a:off x="0" y="0"/>
                      <a:ext cx="1745131" cy="2850127"/>
                    </a:xfrm>
                    <a:prstGeom prst="rect">
                      <a:avLst/>
                    </a:prstGeom>
                  </pic:spPr>
                </pic:pic>
              </a:graphicData>
            </a:graphic>
          </wp:inline>
        </w:drawing>
      </w:r>
    </w:p>
    <w:p w14:paraId="26F632B3" w14:textId="43BB13F1" w:rsidR="00B847A8" w:rsidRDefault="00B847A8"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139AFCEF" wp14:editId="637CBF12">
            <wp:extent cx="3749365" cy="5883150"/>
            <wp:effectExtent l="0" t="0" r="381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Z24.PNG"/>
                    <pic:cNvPicPr/>
                  </pic:nvPicPr>
                  <pic:blipFill>
                    <a:blip r:embed="rId61">
                      <a:extLst>
                        <a:ext uri="{28A0092B-C50C-407E-A947-70E740481C1C}">
                          <a14:useLocalDpi xmlns:a14="http://schemas.microsoft.com/office/drawing/2010/main" val="0"/>
                        </a:ext>
                      </a:extLst>
                    </a:blip>
                    <a:stretch>
                      <a:fillRect/>
                    </a:stretch>
                  </pic:blipFill>
                  <pic:spPr>
                    <a:xfrm>
                      <a:off x="0" y="0"/>
                      <a:ext cx="3749365" cy="5883150"/>
                    </a:xfrm>
                    <a:prstGeom prst="rect">
                      <a:avLst/>
                    </a:prstGeom>
                  </pic:spPr>
                </pic:pic>
              </a:graphicData>
            </a:graphic>
          </wp:inline>
        </w:drawing>
      </w:r>
    </w:p>
    <w:p w14:paraId="7AF8EECC" w14:textId="6F8C8AB1" w:rsidR="00B847A8" w:rsidRDefault="00B847A8"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E2A1913" wp14:editId="02D66738">
            <wp:extent cx="3718882" cy="206519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Z25.PNG"/>
                    <pic:cNvPicPr/>
                  </pic:nvPicPr>
                  <pic:blipFill>
                    <a:blip r:embed="rId62">
                      <a:extLst>
                        <a:ext uri="{28A0092B-C50C-407E-A947-70E740481C1C}">
                          <a14:useLocalDpi xmlns:a14="http://schemas.microsoft.com/office/drawing/2010/main" val="0"/>
                        </a:ext>
                      </a:extLst>
                    </a:blip>
                    <a:stretch>
                      <a:fillRect/>
                    </a:stretch>
                  </pic:blipFill>
                  <pic:spPr>
                    <a:xfrm>
                      <a:off x="0" y="0"/>
                      <a:ext cx="3718882" cy="2065199"/>
                    </a:xfrm>
                    <a:prstGeom prst="rect">
                      <a:avLst/>
                    </a:prstGeom>
                  </pic:spPr>
                </pic:pic>
              </a:graphicData>
            </a:graphic>
          </wp:inline>
        </w:drawing>
      </w:r>
    </w:p>
    <w:p w14:paraId="79A5216C" w14:textId="528DAF44" w:rsidR="00EE132C" w:rsidRDefault="00282DEC" w:rsidP="00EE132C">
      <w:pPr>
        <w:rPr>
          <w:rFonts w:ascii="Times New Roman" w:hAnsi="Times New Roman" w:cs="Times New Roman"/>
          <w:sz w:val="24"/>
          <w:szCs w:val="24"/>
          <w:lang w:val="en-US"/>
        </w:rPr>
      </w:pPr>
      <w:r>
        <w:rPr>
          <w:rFonts w:ascii="Times New Roman" w:hAnsi="Times New Roman" w:cs="Times New Roman"/>
          <w:sz w:val="24"/>
          <w:szCs w:val="24"/>
          <w:lang w:val="en-US"/>
        </w:rPr>
        <w:t xml:space="preserve">The data are presented in Fig. </w:t>
      </w:r>
      <w:r w:rsidR="00EE132C">
        <w:rPr>
          <w:rFonts w:ascii="Times New Roman" w:hAnsi="Times New Roman" w:cs="Times New Roman"/>
          <w:sz w:val="24"/>
          <w:szCs w:val="24"/>
          <w:lang w:val="en-US"/>
        </w:rPr>
        <w:t>2-72. The resistivity ratio plotted is the reciprocal of the resistivity index. The effect of the methods of changing the saturation in the test specimens were:</w:t>
      </w:r>
    </w:p>
    <w:p w14:paraId="208995AD" w14:textId="6EB648AC" w:rsidR="00EE132C" w:rsidRPr="00EE132C" w:rsidRDefault="00EE132C" w:rsidP="00EE132C">
      <w:pPr>
        <w:pStyle w:val="ListParagraph"/>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lastRenderedPageBreak/>
        <w:t>Dynamic air brine in which the desired water saturation was obtained by flowing air and water simultaneously through the sample</w:t>
      </w:r>
    </w:p>
    <w:p w14:paraId="6DBEC533" w14:textId="4CEACDC4" w:rsidR="00B847A8" w:rsidRDefault="00B847A8"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9D9E4B1" wp14:editId="66B04014">
            <wp:extent cx="3848433" cy="2568163"/>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26.PNG"/>
                    <pic:cNvPicPr/>
                  </pic:nvPicPr>
                  <pic:blipFill>
                    <a:blip r:embed="rId63">
                      <a:extLst>
                        <a:ext uri="{28A0092B-C50C-407E-A947-70E740481C1C}">
                          <a14:useLocalDpi xmlns:a14="http://schemas.microsoft.com/office/drawing/2010/main" val="0"/>
                        </a:ext>
                      </a:extLst>
                    </a:blip>
                    <a:stretch>
                      <a:fillRect/>
                    </a:stretch>
                  </pic:blipFill>
                  <pic:spPr>
                    <a:xfrm>
                      <a:off x="0" y="0"/>
                      <a:ext cx="3848433" cy="2568163"/>
                    </a:xfrm>
                    <a:prstGeom prst="rect">
                      <a:avLst/>
                    </a:prstGeom>
                  </pic:spPr>
                </pic:pic>
              </a:graphicData>
            </a:graphic>
          </wp:inline>
        </w:drawing>
      </w:r>
    </w:p>
    <w:p w14:paraId="66E4C5BF" w14:textId="4808DC42" w:rsidR="00282DEC" w:rsidRDefault="00282DEC" w:rsidP="00282DEC">
      <w:pPr>
        <w:rPr>
          <w:rFonts w:ascii="Times New Roman" w:hAnsi="Times New Roman" w:cs="Times New Roman"/>
          <w:sz w:val="24"/>
          <w:szCs w:val="24"/>
          <w:lang w:val="en-US"/>
        </w:rPr>
      </w:pPr>
      <w:r>
        <w:rPr>
          <w:rFonts w:ascii="Times New Roman" w:hAnsi="Times New Roman" w:cs="Times New Roman"/>
          <w:sz w:val="24"/>
          <w:szCs w:val="24"/>
          <w:lang w:val="en-US"/>
        </w:rPr>
        <w:t>2. Dynamic air in which only air was introduced at the inlet, displacing both air and water from the outlet.</w:t>
      </w:r>
    </w:p>
    <w:p w14:paraId="16F6A8EB" w14:textId="7D4BDC9A" w:rsidR="00282DEC" w:rsidRDefault="00282DEC" w:rsidP="00282DEC">
      <w:pPr>
        <w:rPr>
          <w:rFonts w:ascii="Times New Roman" w:hAnsi="Times New Roman" w:cs="Times New Roman"/>
          <w:sz w:val="24"/>
          <w:szCs w:val="24"/>
          <w:lang w:val="en-US"/>
        </w:rPr>
      </w:pPr>
      <w:r>
        <w:rPr>
          <w:rFonts w:ascii="Times New Roman" w:hAnsi="Times New Roman" w:cs="Times New Roman"/>
          <w:sz w:val="24"/>
          <w:szCs w:val="24"/>
          <w:lang w:val="en-US"/>
        </w:rPr>
        <w:t>3. Static air in which air displaced water from the sample through a capillary barrier which prevent the flow of air from the sample</w:t>
      </w:r>
    </w:p>
    <w:p w14:paraId="6A3E04FB" w14:textId="0C45F5A4" w:rsidR="00282DEC" w:rsidRDefault="00282DEC" w:rsidP="00282DEC">
      <w:pPr>
        <w:rPr>
          <w:rFonts w:ascii="Times New Roman" w:hAnsi="Times New Roman" w:cs="Times New Roman"/>
          <w:sz w:val="24"/>
          <w:szCs w:val="24"/>
          <w:lang w:val="en-US"/>
        </w:rPr>
      </w:pPr>
      <w:r>
        <w:rPr>
          <w:rFonts w:ascii="Times New Roman" w:hAnsi="Times New Roman" w:cs="Times New Roman"/>
          <w:sz w:val="24"/>
          <w:szCs w:val="24"/>
          <w:lang w:val="en-US"/>
        </w:rPr>
        <w:t>It may be noted that the dynamic air procedure consistently yielded lower values of the resistivity ratio. This effect may be attributed to a difference in water distribution.</w:t>
      </w:r>
    </w:p>
    <w:p w14:paraId="73FC1535" w14:textId="2898E2EA" w:rsidR="00282DEC" w:rsidRDefault="00282DEC" w:rsidP="00282DEC">
      <w:pPr>
        <w:rPr>
          <w:rFonts w:ascii="Times New Roman" w:hAnsi="Times New Roman" w:cs="Times New Roman"/>
          <w:sz w:val="24"/>
          <w:szCs w:val="24"/>
          <w:lang w:val="en-US"/>
        </w:rPr>
      </w:pPr>
      <w:r>
        <w:rPr>
          <w:rFonts w:ascii="Times New Roman" w:hAnsi="Times New Roman" w:cs="Times New Roman"/>
          <w:sz w:val="24"/>
          <w:szCs w:val="24"/>
          <w:lang w:val="en-US"/>
        </w:rPr>
        <w:t>Conductive clays affect the saturation-resistivity relationship as shown in Fig. 2-73. The conducting path through the clay is little affected by</w:t>
      </w:r>
    </w:p>
    <w:p w14:paraId="4E623C2A" w14:textId="08994931" w:rsidR="00B847A8" w:rsidRDefault="00B847A8"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74C4554" wp14:editId="6EB73E7D">
            <wp:extent cx="3863675" cy="3101609"/>
            <wp:effectExtent l="0" t="0" r="381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27.PNG"/>
                    <pic:cNvPicPr/>
                  </pic:nvPicPr>
                  <pic:blipFill>
                    <a:blip r:embed="rId64">
                      <a:extLst>
                        <a:ext uri="{28A0092B-C50C-407E-A947-70E740481C1C}">
                          <a14:useLocalDpi xmlns:a14="http://schemas.microsoft.com/office/drawing/2010/main" val="0"/>
                        </a:ext>
                      </a:extLst>
                    </a:blip>
                    <a:stretch>
                      <a:fillRect/>
                    </a:stretch>
                  </pic:blipFill>
                  <pic:spPr>
                    <a:xfrm>
                      <a:off x="0" y="0"/>
                      <a:ext cx="3863675" cy="3101609"/>
                    </a:xfrm>
                    <a:prstGeom prst="rect">
                      <a:avLst/>
                    </a:prstGeom>
                  </pic:spPr>
                </pic:pic>
              </a:graphicData>
            </a:graphic>
          </wp:inline>
        </w:drawing>
      </w:r>
    </w:p>
    <w:p w14:paraId="7B999106" w14:textId="2C48BB72" w:rsidR="00B847A8" w:rsidRDefault="00EB3AD4" w:rsidP="00B847A8">
      <w:pPr>
        <w:tabs>
          <w:tab w:val="left" w:pos="3650"/>
        </w:tabs>
        <w:rPr>
          <w:rFonts w:ascii="Times New Roman" w:hAnsi="Times New Roman" w:cs="Times New Roman"/>
          <w:sz w:val="24"/>
          <w:szCs w:val="24"/>
          <w:lang w:val="en-US"/>
        </w:rPr>
      </w:pPr>
      <w:r>
        <w:rPr>
          <w:rFonts w:ascii="Times New Roman" w:hAnsi="Times New Roman" w:cs="Times New Roman"/>
          <w:sz w:val="24"/>
          <w:szCs w:val="24"/>
          <w:lang w:val="en-US"/>
        </w:rPr>
        <w:t>t</w:t>
      </w:r>
      <w:r w:rsidR="00B847A8">
        <w:rPr>
          <w:rFonts w:ascii="Times New Roman" w:hAnsi="Times New Roman" w:cs="Times New Roman"/>
          <w:sz w:val="24"/>
          <w:szCs w:val="24"/>
          <w:lang w:val="en-US"/>
        </w:rPr>
        <w:t xml:space="preserve">he presence of hydrocarbons. </w:t>
      </w:r>
      <w:proofErr w:type="gramStart"/>
      <w:r w:rsidR="00B847A8">
        <w:rPr>
          <w:rFonts w:ascii="Times New Roman" w:hAnsi="Times New Roman" w:cs="Times New Roman"/>
          <w:sz w:val="24"/>
          <w:szCs w:val="24"/>
          <w:lang w:val="en-US"/>
        </w:rPr>
        <w:t>Thus</w:t>
      </w:r>
      <w:proofErr w:type="gramEnd"/>
      <w:r w:rsidR="00B847A8">
        <w:rPr>
          <w:rFonts w:ascii="Times New Roman" w:hAnsi="Times New Roman" w:cs="Times New Roman"/>
          <w:sz w:val="24"/>
          <w:szCs w:val="24"/>
          <w:lang w:val="en-US"/>
        </w:rPr>
        <w:t xml:space="preserve"> as the water saturation is reduced to zero, the resistivity approaches the resistivity of the clay path rather than approaching infinity as in clean sands. </w:t>
      </w:r>
      <w:r w:rsidR="00B847A8">
        <w:rPr>
          <w:rFonts w:ascii="Times New Roman" w:hAnsi="Times New Roman" w:cs="Times New Roman"/>
          <w:sz w:val="24"/>
          <w:szCs w:val="24"/>
          <w:lang w:val="en-US"/>
        </w:rPr>
        <w:lastRenderedPageBreak/>
        <w:t xml:space="preserve">The relationship of saturation and resistivity in </w:t>
      </w:r>
      <w:proofErr w:type="spellStart"/>
      <w:r w:rsidR="00B847A8">
        <w:rPr>
          <w:rFonts w:ascii="Times New Roman" w:hAnsi="Times New Roman" w:cs="Times New Roman"/>
          <w:sz w:val="24"/>
          <w:szCs w:val="24"/>
          <w:lang w:val="en-US"/>
        </w:rPr>
        <w:t>shaly</w:t>
      </w:r>
      <w:proofErr w:type="spellEnd"/>
      <w:r w:rsidR="00B847A8">
        <w:rPr>
          <w:rFonts w:ascii="Times New Roman" w:hAnsi="Times New Roman" w:cs="Times New Roman"/>
          <w:sz w:val="24"/>
          <w:szCs w:val="24"/>
          <w:lang w:val="en-US"/>
        </w:rPr>
        <w:t xml:space="preserve"> sands is complex and will not be consider</w:t>
      </w:r>
      <w:r>
        <w:rPr>
          <w:rFonts w:ascii="Times New Roman" w:hAnsi="Times New Roman" w:cs="Times New Roman"/>
          <w:sz w:val="24"/>
          <w:szCs w:val="24"/>
          <w:lang w:val="en-US"/>
        </w:rPr>
        <w:t>ed at greater length.</w:t>
      </w:r>
    </w:p>
    <w:p w14:paraId="5834287B" w14:textId="6A419B5F" w:rsidR="00EB3AD4" w:rsidRDefault="00EB3AD4" w:rsidP="00B847A8">
      <w:pPr>
        <w:tabs>
          <w:tab w:val="left" w:pos="3650"/>
        </w:tabs>
        <w:rPr>
          <w:rFonts w:ascii="Times New Roman" w:hAnsi="Times New Roman" w:cs="Times New Roman"/>
          <w:sz w:val="24"/>
          <w:szCs w:val="24"/>
          <w:lang w:val="en-US"/>
        </w:rPr>
      </w:pPr>
      <w:r>
        <w:rPr>
          <w:rFonts w:ascii="Times New Roman" w:hAnsi="Times New Roman" w:cs="Times New Roman"/>
          <w:sz w:val="24"/>
          <w:szCs w:val="24"/>
          <w:lang w:val="en-US"/>
        </w:rPr>
        <w:t>Use of Electrical parameters in Characteristics Porous Media.</w:t>
      </w:r>
    </w:p>
    <w:p w14:paraId="48DD316C" w14:textId="7F8771FA" w:rsidR="00EB3AD4" w:rsidRDefault="00EB3AD4" w:rsidP="00B847A8">
      <w:pPr>
        <w:tabs>
          <w:tab w:val="left" w:pos="3650"/>
        </w:tabs>
        <w:rPr>
          <w:rFonts w:ascii="Times New Roman" w:hAnsi="Times New Roman" w:cs="Times New Roman"/>
          <w:sz w:val="24"/>
          <w:szCs w:val="24"/>
          <w:lang w:val="en-US"/>
        </w:rPr>
      </w:pPr>
      <w:r>
        <w:rPr>
          <w:rFonts w:ascii="Times New Roman" w:hAnsi="Times New Roman" w:cs="Times New Roman"/>
          <w:sz w:val="24"/>
          <w:szCs w:val="24"/>
          <w:lang w:val="en-US"/>
        </w:rPr>
        <w:t xml:space="preserve">In the section on permeability, the </w:t>
      </w:r>
      <w:proofErr w:type="spellStart"/>
      <w:r>
        <w:rPr>
          <w:rFonts w:ascii="Times New Roman" w:hAnsi="Times New Roman" w:cs="Times New Roman"/>
          <w:sz w:val="24"/>
          <w:szCs w:val="24"/>
          <w:lang w:val="en-US"/>
        </w:rPr>
        <w:t>Kozeny</w:t>
      </w:r>
      <w:proofErr w:type="spellEnd"/>
      <w:r>
        <w:rPr>
          <w:rFonts w:ascii="Times New Roman" w:hAnsi="Times New Roman" w:cs="Times New Roman"/>
          <w:sz w:val="24"/>
          <w:szCs w:val="24"/>
          <w:lang w:val="en-US"/>
        </w:rPr>
        <w:t xml:space="preserve"> equation was developed as follows:</w:t>
      </w:r>
    </w:p>
    <w:p w14:paraId="7D91038F" w14:textId="1E65C6CE" w:rsidR="00EB3AD4" w:rsidRDefault="00B847A8" w:rsidP="00EB3AD4">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C1FBCE3" wp14:editId="4B9FBF66">
            <wp:extent cx="2110923" cy="35055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28.PNG"/>
                    <pic:cNvPicPr/>
                  </pic:nvPicPr>
                  <pic:blipFill>
                    <a:blip r:embed="rId65">
                      <a:extLst>
                        <a:ext uri="{28A0092B-C50C-407E-A947-70E740481C1C}">
                          <a14:useLocalDpi xmlns:a14="http://schemas.microsoft.com/office/drawing/2010/main" val="0"/>
                        </a:ext>
                      </a:extLst>
                    </a:blip>
                    <a:stretch>
                      <a:fillRect/>
                    </a:stretch>
                  </pic:blipFill>
                  <pic:spPr>
                    <a:xfrm>
                      <a:off x="0" y="0"/>
                      <a:ext cx="2110923" cy="350550"/>
                    </a:xfrm>
                    <a:prstGeom prst="rect">
                      <a:avLst/>
                    </a:prstGeom>
                  </pic:spPr>
                </pic:pic>
              </a:graphicData>
            </a:graphic>
          </wp:inline>
        </w:drawing>
      </w:r>
    </w:p>
    <w:p w14:paraId="41889837" w14:textId="54AC42D3" w:rsidR="00EB3AD4" w:rsidRPr="00EB3AD4" w:rsidRDefault="00EB3AD4" w:rsidP="00EB3AD4">
      <w:pPr>
        <w:rPr>
          <w:rFonts w:ascii="Times New Roman" w:hAnsi="Times New Roman" w:cs="Times New Roman"/>
          <w:sz w:val="24"/>
          <w:szCs w:val="24"/>
          <w:lang w:val="en-US"/>
        </w:rPr>
      </w:pPr>
      <w:r>
        <w:rPr>
          <w:rFonts w:ascii="Times New Roman" w:hAnsi="Times New Roman" w:cs="Times New Roman"/>
          <w:sz w:val="24"/>
          <w:szCs w:val="24"/>
          <w:lang w:val="en-US"/>
        </w:rPr>
        <w:t xml:space="preserve">Where k is the </w:t>
      </w:r>
      <w:r w:rsidR="00282DEC">
        <w:rPr>
          <w:rFonts w:ascii="Times New Roman" w:hAnsi="Times New Roman" w:cs="Times New Roman"/>
          <w:sz w:val="24"/>
          <w:szCs w:val="24"/>
          <w:lang w:val="en-US"/>
        </w:rPr>
        <w:t>permeability</w:t>
      </w: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drawing>
          <wp:inline distT="0" distB="0" distL="0" distR="0" wp14:anchorId="56E5D145" wp14:editId="0CBC71C5">
            <wp:extent cx="167655" cy="220999"/>
            <wp:effectExtent l="0" t="0" r="381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30.PNG"/>
                    <pic:cNvPicPr/>
                  </pic:nvPicPr>
                  <pic:blipFill>
                    <a:blip r:embed="rId66">
                      <a:extLst>
                        <a:ext uri="{28A0092B-C50C-407E-A947-70E740481C1C}">
                          <a14:useLocalDpi xmlns:a14="http://schemas.microsoft.com/office/drawing/2010/main" val="0"/>
                        </a:ext>
                      </a:extLst>
                    </a:blip>
                    <a:stretch>
                      <a:fillRect/>
                    </a:stretch>
                  </pic:blipFill>
                  <pic:spPr>
                    <a:xfrm>
                      <a:off x="0" y="0"/>
                      <a:ext cx="167655" cy="220999"/>
                    </a:xfrm>
                    <a:prstGeom prst="rect">
                      <a:avLst/>
                    </a:prstGeom>
                  </pic:spPr>
                </pic:pic>
              </a:graphicData>
            </a:graphic>
          </wp:inline>
        </w:drawing>
      </w:r>
      <w:r>
        <w:rPr>
          <w:rFonts w:ascii="Times New Roman" w:hAnsi="Times New Roman" w:cs="Times New Roman"/>
          <w:sz w:val="24"/>
          <w:szCs w:val="24"/>
          <w:lang w:val="en-US"/>
        </w:rPr>
        <w:t xml:space="preserve"> is the porosity fraction, </w:t>
      </w:r>
      <w:r w:rsidRPr="00EB3AD4">
        <w:rPr>
          <w:rFonts w:ascii="Times New Roman" w:hAnsi="Times New Roman" w:cs="Times New Roman"/>
          <w:b/>
          <w:i/>
          <w:sz w:val="24"/>
          <w:szCs w:val="24"/>
          <w:lang w:val="en-US"/>
        </w:rPr>
        <w:t>k</w:t>
      </w:r>
      <w:r w:rsidRPr="00EB3AD4">
        <w:rPr>
          <w:rFonts w:ascii="Times New Roman" w:hAnsi="Times New Roman" w:cs="Times New Roman"/>
          <w:b/>
          <w:i/>
          <w:sz w:val="24"/>
          <w:szCs w:val="24"/>
          <w:vertAlign w:val="subscript"/>
          <w:lang w:val="en-US"/>
        </w:rPr>
        <w:t xml:space="preserve">0 </w:t>
      </w:r>
      <w:r>
        <w:rPr>
          <w:rFonts w:ascii="Times New Roman" w:hAnsi="Times New Roman" w:cs="Times New Roman"/>
          <w:b/>
          <w:i/>
          <w:sz w:val="24"/>
          <w:szCs w:val="24"/>
          <w:vertAlign w:val="subscript"/>
          <w:lang w:val="en-US"/>
        </w:rPr>
        <w:t xml:space="preserve">is </w:t>
      </w:r>
      <w:r w:rsidRPr="00EB3AD4">
        <w:rPr>
          <w:rFonts w:ascii="Times New Roman" w:hAnsi="Times New Roman" w:cs="Times New Roman"/>
          <w:sz w:val="24"/>
          <w:szCs w:val="24"/>
          <w:lang w:val="en-US"/>
        </w:rPr>
        <w:t>a shape</w:t>
      </w:r>
      <w:r>
        <w:rPr>
          <w:rFonts w:ascii="Times New Roman" w:hAnsi="Times New Roman" w:cs="Times New Roman"/>
          <w:sz w:val="24"/>
          <w:szCs w:val="24"/>
          <w:lang w:val="en-US"/>
        </w:rPr>
        <w:t xml:space="preserve"> factor </w:t>
      </w:r>
      <w:proofErr w:type="spellStart"/>
      <w:r w:rsidRPr="00282DEC">
        <w:rPr>
          <w:rFonts w:ascii="Times New Roman" w:hAnsi="Times New Roman" w:cs="Times New Roman"/>
          <w:b/>
          <w:i/>
          <w:sz w:val="24"/>
          <w:szCs w:val="24"/>
          <w:lang w:val="en-US"/>
        </w:rPr>
        <w:t>S</w:t>
      </w:r>
      <w:r w:rsidRPr="00282DEC">
        <w:rPr>
          <w:rFonts w:ascii="Times New Roman" w:hAnsi="Times New Roman" w:cs="Times New Roman"/>
          <w:b/>
          <w:i/>
          <w:sz w:val="24"/>
          <w:szCs w:val="24"/>
          <w:vertAlign w:val="subscript"/>
          <w:lang w:val="en-US"/>
        </w:rPr>
        <w:t>p</w:t>
      </w:r>
      <w:proofErr w:type="spellEnd"/>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is the internal surface area per unit pore volume, and </w:t>
      </w:r>
      <w:r w:rsidRPr="00282DEC">
        <w:rPr>
          <w:rFonts w:ascii="Times New Roman" w:hAnsi="Times New Roman" w:cs="Times New Roman"/>
          <w:b/>
          <w:i/>
          <w:sz w:val="24"/>
          <w:szCs w:val="24"/>
          <w:lang w:val="en-US"/>
        </w:rPr>
        <w:t>r</w:t>
      </w:r>
      <w:r>
        <w:rPr>
          <w:rFonts w:ascii="Times New Roman" w:hAnsi="Times New Roman" w:cs="Times New Roman"/>
          <w:sz w:val="24"/>
          <w:szCs w:val="24"/>
          <w:lang w:val="en-US"/>
        </w:rPr>
        <w:t xml:space="preserve"> is th</w:t>
      </w:r>
      <w:r w:rsidR="00282DEC">
        <w:rPr>
          <w:rFonts w:ascii="Times New Roman" w:hAnsi="Times New Roman" w:cs="Times New Roman"/>
          <w:sz w:val="24"/>
          <w:szCs w:val="24"/>
          <w:lang w:val="en-US"/>
        </w:rPr>
        <w:t xml:space="preserve">e </w:t>
      </w:r>
      <w:proofErr w:type="spellStart"/>
      <w:r w:rsidR="00282DEC">
        <w:rPr>
          <w:rFonts w:ascii="Times New Roman" w:hAnsi="Times New Roman" w:cs="Times New Roman"/>
          <w:sz w:val="24"/>
          <w:szCs w:val="24"/>
          <w:lang w:val="en-US"/>
        </w:rPr>
        <w:t>Kozeny</w:t>
      </w:r>
      <w:proofErr w:type="spellEnd"/>
      <w:r w:rsidR="00282DEC">
        <w:rPr>
          <w:rFonts w:ascii="Times New Roman" w:hAnsi="Times New Roman" w:cs="Times New Roman"/>
          <w:sz w:val="24"/>
          <w:szCs w:val="24"/>
          <w:lang w:val="en-US"/>
        </w:rPr>
        <w:t xml:space="preserve"> tortuosity.</w:t>
      </w:r>
    </w:p>
    <w:p w14:paraId="73031270" w14:textId="14D56D50" w:rsidR="00B847A8" w:rsidRPr="00340EBC" w:rsidRDefault="00B847A8" w:rsidP="00340EBC">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ACF4259" wp14:editId="243E6444">
            <wp:extent cx="3726503" cy="4572396"/>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Z29.PNG"/>
                    <pic:cNvPicPr/>
                  </pic:nvPicPr>
                  <pic:blipFill>
                    <a:blip r:embed="rId67">
                      <a:extLst>
                        <a:ext uri="{28A0092B-C50C-407E-A947-70E740481C1C}">
                          <a14:useLocalDpi xmlns:a14="http://schemas.microsoft.com/office/drawing/2010/main" val="0"/>
                        </a:ext>
                      </a:extLst>
                    </a:blip>
                    <a:stretch>
                      <a:fillRect/>
                    </a:stretch>
                  </pic:blipFill>
                  <pic:spPr>
                    <a:xfrm>
                      <a:off x="0" y="0"/>
                      <a:ext cx="3726503" cy="4572396"/>
                    </a:xfrm>
                    <a:prstGeom prst="rect">
                      <a:avLst/>
                    </a:prstGeom>
                  </pic:spPr>
                </pic:pic>
              </a:graphicData>
            </a:graphic>
          </wp:inline>
        </w:drawing>
      </w:r>
    </w:p>
    <w:sectPr w:rsidR="00B847A8" w:rsidRPr="00340EB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B75C9" w14:textId="77777777" w:rsidR="00C70BFB" w:rsidRDefault="00C70BFB" w:rsidP="008D51F0">
      <w:pPr>
        <w:spacing w:after="0" w:line="240" w:lineRule="auto"/>
      </w:pPr>
      <w:r>
        <w:separator/>
      </w:r>
    </w:p>
  </w:endnote>
  <w:endnote w:type="continuationSeparator" w:id="0">
    <w:p w14:paraId="427874F8" w14:textId="77777777" w:rsidR="00C70BFB" w:rsidRDefault="00C70BFB" w:rsidP="008D5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4851D" w14:textId="77777777" w:rsidR="00C70BFB" w:rsidRDefault="00C70BFB" w:rsidP="008D51F0">
      <w:pPr>
        <w:spacing w:after="0" w:line="240" w:lineRule="auto"/>
      </w:pPr>
      <w:r>
        <w:separator/>
      </w:r>
    </w:p>
  </w:footnote>
  <w:footnote w:type="continuationSeparator" w:id="0">
    <w:p w14:paraId="47C4EFD0" w14:textId="77777777" w:rsidR="00C70BFB" w:rsidRDefault="00C70BFB" w:rsidP="008D51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A0158D"/>
    <w:multiLevelType w:val="hybridMultilevel"/>
    <w:tmpl w:val="75E66C9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B2C"/>
    <w:rsid w:val="000C3324"/>
    <w:rsid w:val="000C436F"/>
    <w:rsid w:val="000C6EE4"/>
    <w:rsid w:val="000F5ABF"/>
    <w:rsid w:val="001654BF"/>
    <w:rsid w:val="00197FA1"/>
    <w:rsid w:val="001C7387"/>
    <w:rsid w:val="001E0413"/>
    <w:rsid w:val="001E2487"/>
    <w:rsid w:val="00282DEC"/>
    <w:rsid w:val="002D1A42"/>
    <w:rsid w:val="00340EBC"/>
    <w:rsid w:val="00351097"/>
    <w:rsid w:val="003518EF"/>
    <w:rsid w:val="00386440"/>
    <w:rsid w:val="003A4956"/>
    <w:rsid w:val="003C3CBE"/>
    <w:rsid w:val="003E7598"/>
    <w:rsid w:val="003F4513"/>
    <w:rsid w:val="00452F74"/>
    <w:rsid w:val="00464DB0"/>
    <w:rsid w:val="004E40A6"/>
    <w:rsid w:val="00513CDC"/>
    <w:rsid w:val="005415B2"/>
    <w:rsid w:val="005544AE"/>
    <w:rsid w:val="0057616C"/>
    <w:rsid w:val="005B2E0C"/>
    <w:rsid w:val="00617A4B"/>
    <w:rsid w:val="00642D8D"/>
    <w:rsid w:val="006557C5"/>
    <w:rsid w:val="006A0BE2"/>
    <w:rsid w:val="006C61D5"/>
    <w:rsid w:val="007A3749"/>
    <w:rsid w:val="008A5CD1"/>
    <w:rsid w:val="008D51F0"/>
    <w:rsid w:val="00910EB5"/>
    <w:rsid w:val="00933A0B"/>
    <w:rsid w:val="00966B1E"/>
    <w:rsid w:val="00980DAB"/>
    <w:rsid w:val="009B5DFF"/>
    <w:rsid w:val="009D3262"/>
    <w:rsid w:val="00AF3A47"/>
    <w:rsid w:val="00B704BB"/>
    <w:rsid w:val="00B847A8"/>
    <w:rsid w:val="00C70BFB"/>
    <w:rsid w:val="00C95502"/>
    <w:rsid w:val="00CD3776"/>
    <w:rsid w:val="00CE34EA"/>
    <w:rsid w:val="00CF3B2C"/>
    <w:rsid w:val="00D0209C"/>
    <w:rsid w:val="00D060A6"/>
    <w:rsid w:val="00D17A0E"/>
    <w:rsid w:val="00D44E69"/>
    <w:rsid w:val="00D56907"/>
    <w:rsid w:val="00DC0DCF"/>
    <w:rsid w:val="00E56189"/>
    <w:rsid w:val="00EB3AD4"/>
    <w:rsid w:val="00EE132C"/>
    <w:rsid w:val="00F22AAF"/>
    <w:rsid w:val="00F94201"/>
    <w:rsid w:val="00FA2963"/>
  </w:rsids>
  <m:mathPr>
    <m:mathFont m:val="Cambria Math"/>
    <m:brkBin m:val="before"/>
    <m:brkBinSub m:val="--"/>
    <m:smallFrac m:val="0"/>
    <m:dispDef/>
    <m:lMargin m:val="0"/>
    <m:rMargin m:val="0"/>
    <m:defJc m:val="centerGroup"/>
    <m:wrapIndent m:val="1440"/>
    <m:intLim m:val="subSup"/>
    <m:naryLim m:val="undOvr"/>
  </m:mathPr>
  <w:themeFontLang w:val="en-P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9FCEC"/>
  <w15:chartTrackingRefBased/>
  <w15:docId w15:val="{7E930F74-9BE8-42C8-8CA9-668A2BB6C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51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1F0"/>
  </w:style>
  <w:style w:type="paragraph" w:styleId="Footer">
    <w:name w:val="footer"/>
    <w:basedOn w:val="Normal"/>
    <w:link w:val="FooterChar"/>
    <w:uiPriority w:val="99"/>
    <w:unhideWhenUsed/>
    <w:rsid w:val="008D51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1F0"/>
  </w:style>
  <w:style w:type="paragraph" w:styleId="ListParagraph">
    <w:name w:val="List Paragraph"/>
    <w:basedOn w:val="Normal"/>
    <w:uiPriority w:val="34"/>
    <w:qFormat/>
    <w:rsid w:val="00EE13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620</TotalTime>
  <Pages>17</Pages>
  <Words>2247</Words>
  <Characters>12809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etuk gabriel edima</dc:creator>
  <cp:keywords/>
  <dc:description/>
  <cp:lastModifiedBy>etuk gabriel edima</cp:lastModifiedBy>
  <cp:revision>10</cp:revision>
  <dcterms:created xsi:type="dcterms:W3CDTF">2020-05-30T03:43:00Z</dcterms:created>
  <dcterms:modified xsi:type="dcterms:W3CDTF">2020-06-01T06:19:00Z</dcterms:modified>
</cp:coreProperties>
</file>