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2532" w14:textId="77777777" w:rsidR="00013426" w:rsidRDefault="00013426">
      <w:proofErr w:type="spellStart"/>
      <w:r>
        <w:t>Eng</w:t>
      </w:r>
      <w:proofErr w:type="spellEnd"/>
      <w:r>
        <w:t xml:space="preserve"> 384 </w:t>
      </w:r>
    </w:p>
    <w:p w14:paraId="2F22E3FB" w14:textId="37C000DD" w:rsidR="00013426" w:rsidRDefault="00013426">
      <w:r>
        <w:t xml:space="preserve">Test 1 </w:t>
      </w:r>
      <w:r w:rsidR="00A22671">
        <w:t xml:space="preserve">                          </w:t>
      </w:r>
      <w:proofErr w:type="spellStart"/>
      <w:r w:rsidR="00A22671">
        <w:t>june</w:t>
      </w:r>
      <w:proofErr w:type="spellEnd"/>
      <w:r w:rsidR="00A22671">
        <w:t xml:space="preserve"> 1</w:t>
      </w:r>
      <w:r w:rsidR="00A22671" w:rsidRPr="00A22671">
        <w:rPr>
          <w:vertAlign w:val="superscript"/>
        </w:rPr>
        <w:t>st</w:t>
      </w:r>
      <w:r w:rsidR="00A22671">
        <w:t xml:space="preserve"> 2020</w:t>
      </w:r>
    </w:p>
    <w:p w14:paraId="5BEDFDBE" w14:textId="612AB043" w:rsidR="00A22671" w:rsidRDefault="00247C7C">
      <w:pPr>
        <w:rPr>
          <w:u w:val="single"/>
        </w:rPr>
      </w:pPr>
      <w:r>
        <w:rPr>
          <w:u w:val="single"/>
        </w:rPr>
        <w:t>Relevan</w:t>
      </w:r>
      <w:r w:rsidR="00A22671">
        <w:rPr>
          <w:u w:val="single"/>
        </w:rPr>
        <w:t xml:space="preserve">ce of engineering law </w:t>
      </w:r>
      <w:r>
        <w:rPr>
          <w:u w:val="single"/>
        </w:rPr>
        <w:t xml:space="preserve">in engineering profession </w:t>
      </w:r>
    </w:p>
    <w:p w14:paraId="3DB8EEA1" w14:textId="1B52D477" w:rsidR="00247C7C" w:rsidRDefault="00B17225">
      <w:r>
        <w:t xml:space="preserve">  Engineering law helps engineers to gain understanding of the fundamental legal issues we need to be aware of from letter of appointment to letter of claim. </w:t>
      </w:r>
    </w:p>
    <w:p w14:paraId="53ADA6C8" w14:textId="0B545178" w:rsidR="00BD7E9D" w:rsidRDefault="00BD7E9D">
      <w:r>
        <w:t xml:space="preserve">It also provides prospective engineers with a practical insight into the current trends </w:t>
      </w:r>
      <w:r w:rsidR="0019474A">
        <w:t>in engineering litigation in Nigeria.</w:t>
      </w:r>
    </w:p>
    <w:p w14:paraId="3CC618C6" w14:textId="0495D2BD" w:rsidR="0019474A" w:rsidRDefault="00B10AF7">
      <w:pPr>
        <w:rPr>
          <w:u w:val="single"/>
        </w:rPr>
      </w:pPr>
      <w:r>
        <w:rPr>
          <w:u w:val="single"/>
        </w:rPr>
        <w:t xml:space="preserve">Relevance of management in engineering profession </w:t>
      </w:r>
    </w:p>
    <w:p w14:paraId="02C23D42" w14:textId="75B58A0F" w:rsidR="00B10AF7" w:rsidRDefault="004D6A33">
      <w:pPr>
        <w:rPr>
          <w:rFonts w:ascii="Helvetica" w:eastAsia="Times New Roman" w:hAnsi="Helvetica"/>
          <w:color w:val="202122"/>
          <w:shd w:val="clear" w:color="auto" w:fill="FFFFFF"/>
        </w:rPr>
      </w:pPr>
      <w:r>
        <w:t xml:space="preserve">Management </w:t>
      </w:r>
      <w:r>
        <w:rPr>
          <w:rFonts w:ascii="Helvetica" w:eastAsia="Times New Roman" w:hAnsi="Helvetica"/>
          <w:color w:val="202122"/>
          <w:shd w:val="clear" w:color="auto" w:fill="FFFFFF"/>
        </w:rPr>
        <w:t>brings together the technological problem-solving ability of </w:t>
      </w:r>
      <w:r w:rsidR="008227D7">
        <w:rPr>
          <w:rFonts w:eastAsia="Times New Roman"/>
        </w:rPr>
        <w:t>engineering a</w:t>
      </w:r>
      <w:r>
        <w:rPr>
          <w:rFonts w:ascii="Helvetica" w:eastAsia="Times New Roman" w:hAnsi="Helvetica"/>
          <w:color w:val="202122"/>
          <w:shd w:val="clear" w:color="auto" w:fill="FFFFFF"/>
        </w:rPr>
        <w:t>nd the organizational, administrative, and planning abilities of </w:t>
      </w:r>
      <w:r w:rsidR="008227D7">
        <w:rPr>
          <w:rFonts w:eastAsia="Times New Roman"/>
        </w:rPr>
        <w:t xml:space="preserve"> management </w:t>
      </w:r>
      <w:r>
        <w:rPr>
          <w:rFonts w:ascii="Helvetica" w:eastAsia="Times New Roman" w:hAnsi="Helvetica"/>
          <w:color w:val="202122"/>
          <w:shd w:val="clear" w:color="auto" w:fill="FFFFFF"/>
        </w:rPr>
        <w:t>in order to oversee the operational performance of complex engineering driven enterprises.</w:t>
      </w:r>
    </w:p>
    <w:p w14:paraId="507E586F" w14:textId="409C7EA1" w:rsidR="00A40E11" w:rsidRDefault="00A40E11">
      <w:pPr>
        <w:rPr>
          <w:rFonts w:ascii="Helvetica" w:eastAsia="Times New Roman" w:hAnsi="Helvetica"/>
          <w:color w:val="202122"/>
          <w:u w:val="single"/>
          <w:shd w:val="clear" w:color="auto" w:fill="FFFFFF"/>
        </w:rPr>
      </w:pPr>
      <w:r>
        <w:rPr>
          <w:rFonts w:ascii="Helvetica" w:eastAsia="Times New Roman" w:hAnsi="Helvetica"/>
          <w:color w:val="202122"/>
          <w:u w:val="single"/>
          <w:shd w:val="clear" w:color="auto" w:fill="FFFFFF"/>
        </w:rPr>
        <w:t xml:space="preserve">Relevance of economics in engineering profession </w:t>
      </w:r>
    </w:p>
    <w:p w14:paraId="4EB2BE87" w14:textId="183971B9" w:rsidR="00A40E11" w:rsidRDefault="00004110">
      <w:r>
        <w:t xml:space="preserve">It helps in the analysis of engineering decisions </w:t>
      </w:r>
    </w:p>
    <w:p w14:paraId="6ECC74BC" w14:textId="2D757E2C" w:rsidR="00004110" w:rsidRDefault="004F23AD">
      <w:pPr>
        <w:rPr>
          <w:rFonts w:ascii="Georgia" w:eastAsia="Times New Roman" w:hAnsi="Georgia"/>
          <w:color w:val="424142"/>
          <w:sz w:val="26"/>
          <w:szCs w:val="26"/>
          <w:shd w:val="clear" w:color="auto" w:fill="FFFFFF"/>
        </w:rPr>
      </w:pPr>
      <w:r>
        <w:rPr>
          <w:rFonts w:ascii="Georgia" w:eastAsia="Times New Roman" w:hAnsi="Georgia"/>
          <w:color w:val="424142"/>
          <w:sz w:val="26"/>
          <w:szCs w:val="26"/>
          <w:shd w:val="clear" w:color="auto" w:fill="FFFFFF"/>
        </w:rPr>
        <w:t>Economics is useful to identify alternative uses of limited resources and to select the preferred course of action.</w:t>
      </w:r>
    </w:p>
    <w:p w14:paraId="0F763966" w14:textId="0F9F56DB" w:rsidR="004F23AD" w:rsidRDefault="00E4117D">
      <w:pPr>
        <w:rPr>
          <w:rFonts w:ascii="Georgia" w:eastAsia="Times New Roman" w:hAnsi="Georgia"/>
          <w:color w:val="424142"/>
          <w:sz w:val="26"/>
          <w:szCs w:val="26"/>
          <w:shd w:val="clear" w:color="auto" w:fill="FFFFFF"/>
        </w:rPr>
      </w:pPr>
      <w:r>
        <w:rPr>
          <w:rFonts w:ascii="Georgia" w:eastAsia="Times New Roman" w:hAnsi="Georgia"/>
          <w:color w:val="424142"/>
          <w:sz w:val="26"/>
          <w:szCs w:val="26"/>
          <w:shd w:val="clear" w:color="auto" w:fill="FFFFFF"/>
        </w:rPr>
        <w:t>Economics can lead to sub-optimisation of conditions in which a solution satisfies tactical objectives at the expense of strategic effectiveness</w:t>
      </w:r>
    </w:p>
    <w:p w14:paraId="6ED3C32F" w14:textId="29CD3DDF" w:rsidR="00E4117D" w:rsidRPr="00004110" w:rsidRDefault="002B61D0">
      <w:r>
        <w:rPr>
          <w:rFonts w:ascii="Georgia" w:eastAsia="Times New Roman" w:hAnsi="Georgia"/>
          <w:color w:val="424142"/>
          <w:sz w:val="26"/>
          <w:szCs w:val="26"/>
          <w:shd w:val="clear" w:color="auto" w:fill="FFFFFF"/>
        </w:rPr>
        <w:t>Economics is devoted to the problem solving and decision making at the operations level.</w:t>
      </w:r>
      <w:bookmarkStart w:id="0" w:name="_GoBack"/>
      <w:bookmarkEnd w:id="0"/>
    </w:p>
    <w:sectPr w:rsidR="00E4117D" w:rsidRPr="0000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26"/>
    <w:rsid w:val="00004110"/>
    <w:rsid w:val="00013426"/>
    <w:rsid w:val="0019474A"/>
    <w:rsid w:val="00247C7C"/>
    <w:rsid w:val="002B61D0"/>
    <w:rsid w:val="004D6A33"/>
    <w:rsid w:val="004F23AD"/>
    <w:rsid w:val="008227D7"/>
    <w:rsid w:val="00A22671"/>
    <w:rsid w:val="00A40E11"/>
    <w:rsid w:val="00B10AF7"/>
    <w:rsid w:val="00B17225"/>
    <w:rsid w:val="00BD7E9D"/>
    <w:rsid w:val="00E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E2382"/>
  <w15:chartTrackingRefBased/>
  <w15:docId w15:val="{37F65A19-4D5F-354A-BC21-4786697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2348033368707</dc:creator>
  <cp:keywords/>
  <dc:description/>
  <cp:lastModifiedBy>2348033368707</cp:lastModifiedBy>
  <cp:revision>2</cp:revision>
  <dcterms:created xsi:type="dcterms:W3CDTF">2020-06-01T08:54:00Z</dcterms:created>
  <dcterms:modified xsi:type="dcterms:W3CDTF">2020-06-01T08:54:00Z</dcterms:modified>
</cp:coreProperties>
</file>