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en-US"/>
        </w:rPr>
        <w:t xml:space="preserve">NAME: </w:t>
      </w:r>
      <w:r>
        <w:rPr>
          <w:rtl w:val="0"/>
          <w:lang w:val="en-US"/>
        </w:rPr>
        <w:t>ORAFU FRANKLYN</w:t>
      </w:r>
    </w:p>
    <w:p>
      <w:pPr>
        <w:pStyle w:val="Normal.0"/>
      </w:pPr>
      <w:r>
        <w:rPr>
          <w:rtl w:val="0"/>
          <w:lang w:val="en-US"/>
        </w:rPr>
        <w:t>Department: Chemical engineering</w:t>
      </w:r>
    </w:p>
    <w:p>
      <w:pPr>
        <w:pStyle w:val="Normal.0"/>
      </w:pPr>
      <w:r>
        <w:rPr>
          <w:rtl w:val="0"/>
          <w:lang w:val="en-US"/>
        </w:rPr>
        <w:t>Matric No: 17/eng01/0</w:t>
      </w:r>
      <w:r>
        <w:rPr>
          <w:rtl w:val="0"/>
          <w:lang w:val="en-US"/>
        </w:rPr>
        <w:t>25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1. The themes that will be discussed in six sentences are namely: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Ethics, professional misconduct, negligent practice and gross negligence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Tort law which is integral to assigning blame and penalties after engineering failures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Contract law which is the promissory basis for the vast majority of engineering projects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Product liability law which is important for manufactured products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Intellectual property protection, which includes patents, copyrights, trade secrets and integrated circuit topographies.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Safety legislation codes, and regulations, which includes plant safety, risk management, the electrical code and food safety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Standards and certification, which can be product or system specific constraints on design and testing processes often imposed for health and safety reasons.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