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3FC1D" w14:textId="0B01D041" w:rsidR="00C06169" w:rsidRPr="00B95F28" w:rsidRDefault="00C06169" w:rsidP="00AA217E">
      <w:pPr>
        <w:ind w:left="720" w:hanging="360"/>
        <w:rPr>
          <w:rFonts w:ascii="Times New Roman" w:hAnsi="Times New Roman" w:cs="Times New Roman"/>
          <w:b/>
          <w:bCs/>
          <w:sz w:val="28"/>
          <w:szCs w:val="28"/>
          <w:u w:val="single"/>
        </w:rPr>
      </w:pPr>
      <w:bookmarkStart w:id="0" w:name="_Hlk41903944"/>
      <w:r w:rsidRPr="00B95F28">
        <w:rPr>
          <w:rFonts w:ascii="Times New Roman" w:hAnsi="Times New Roman" w:cs="Times New Roman"/>
          <w:b/>
          <w:bCs/>
          <w:sz w:val="28"/>
          <w:szCs w:val="28"/>
          <w:u w:val="single"/>
        </w:rPr>
        <w:t xml:space="preserve">ADEROJU OLUWAFIKEMI ADEBOSOLA </w:t>
      </w:r>
    </w:p>
    <w:p w14:paraId="5F9EF852" w14:textId="2EE62207" w:rsidR="00C06169" w:rsidRPr="00B95F28" w:rsidRDefault="00C06169" w:rsidP="00AA217E">
      <w:pPr>
        <w:ind w:left="720" w:hanging="360"/>
        <w:rPr>
          <w:rFonts w:ascii="Times New Roman" w:hAnsi="Times New Roman" w:cs="Times New Roman"/>
          <w:b/>
          <w:bCs/>
          <w:sz w:val="28"/>
          <w:szCs w:val="28"/>
          <w:u w:val="single"/>
        </w:rPr>
      </w:pPr>
      <w:r w:rsidRPr="00B95F28">
        <w:rPr>
          <w:rFonts w:ascii="Times New Roman" w:hAnsi="Times New Roman" w:cs="Times New Roman"/>
          <w:b/>
          <w:bCs/>
          <w:sz w:val="28"/>
          <w:szCs w:val="28"/>
          <w:u w:val="single"/>
        </w:rPr>
        <w:t>18/ENG02/102</w:t>
      </w:r>
    </w:p>
    <w:p w14:paraId="4DB432AB" w14:textId="7C69ADAF" w:rsidR="00C06169" w:rsidRDefault="00C06169" w:rsidP="00AA217E">
      <w:pPr>
        <w:ind w:left="720" w:hanging="360"/>
        <w:rPr>
          <w:rFonts w:ascii="Times New Roman" w:hAnsi="Times New Roman" w:cs="Times New Roman"/>
          <w:b/>
          <w:bCs/>
          <w:sz w:val="28"/>
          <w:szCs w:val="28"/>
          <w:u w:val="single"/>
        </w:rPr>
      </w:pPr>
      <w:r w:rsidRPr="00B95F28">
        <w:rPr>
          <w:rFonts w:ascii="Times New Roman" w:hAnsi="Times New Roman" w:cs="Times New Roman"/>
          <w:b/>
          <w:bCs/>
          <w:sz w:val="28"/>
          <w:szCs w:val="28"/>
          <w:u w:val="single"/>
        </w:rPr>
        <w:t xml:space="preserve">COMPUTER ENGINEERING </w:t>
      </w:r>
    </w:p>
    <w:p w14:paraId="7D3905CF" w14:textId="6E22CD86" w:rsidR="00B95F28" w:rsidRDefault="00B95F28" w:rsidP="00AA217E">
      <w:pPr>
        <w:ind w:left="720" w:hanging="36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ENG 382 TEST </w:t>
      </w:r>
    </w:p>
    <w:p w14:paraId="48338A49" w14:textId="2F4AD92D" w:rsidR="00B95F28" w:rsidRPr="00B95F28" w:rsidRDefault="00B95F28" w:rsidP="00AA217E">
      <w:pPr>
        <w:ind w:left="720" w:hanging="360"/>
        <w:rPr>
          <w:rFonts w:ascii="Times New Roman" w:hAnsi="Times New Roman" w:cs="Times New Roman"/>
          <w:b/>
          <w:bCs/>
          <w:sz w:val="28"/>
          <w:szCs w:val="28"/>
          <w:u w:val="single"/>
        </w:rPr>
      </w:pPr>
      <w:r>
        <w:rPr>
          <w:rFonts w:ascii="Times New Roman" w:hAnsi="Times New Roman" w:cs="Times New Roman"/>
          <w:b/>
          <w:bCs/>
          <w:sz w:val="28"/>
          <w:szCs w:val="28"/>
          <w:u w:val="single"/>
        </w:rPr>
        <w:t>1</w:t>
      </w:r>
      <w:r w:rsidRPr="00B95F28">
        <w:rPr>
          <w:rFonts w:ascii="Times New Roman" w:hAnsi="Times New Roman" w:cs="Times New Roman"/>
          <w:b/>
          <w:bCs/>
          <w:sz w:val="28"/>
          <w:szCs w:val="28"/>
          <w:u w:val="single"/>
          <w:vertAlign w:val="superscript"/>
        </w:rPr>
        <w:t>ST</w:t>
      </w:r>
      <w:r>
        <w:rPr>
          <w:rFonts w:ascii="Times New Roman" w:hAnsi="Times New Roman" w:cs="Times New Roman"/>
          <w:b/>
          <w:bCs/>
          <w:sz w:val="28"/>
          <w:szCs w:val="28"/>
          <w:u w:val="single"/>
        </w:rPr>
        <w:t xml:space="preserve"> OF JUNE </w:t>
      </w:r>
      <w:bookmarkEnd w:id="0"/>
    </w:p>
    <w:p w14:paraId="094CEC76" w14:textId="6718295B" w:rsidR="002A0B5A" w:rsidRPr="002A0B5A" w:rsidRDefault="002A0B5A" w:rsidP="002A0B5A">
      <w:pPr>
        <w:pStyle w:val="ListParagraph"/>
        <w:rPr>
          <w:rStyle w:val="Strong"/>
          <w:rFonts w:ascii="Times New Roman" w:hAnsi="Times New Roman" w:cs="Times New Roman"/>
          <w:sz w:val="28"/>
          <w:szCs w:val="28"/>
        </w:rPr>
      </w:pPr>
      <w:r w:rsidRPr="002A0B5A">
        <w:rPr>
          <w:rStyle w:val="Strong"/>
          <w:rFonts w:ascii="Times New Roman" w:hAnsi="Times New Roman" w:cs="Times New Roman"/>
          <w:sz w:val="28"/>
          <w:szCs w:val="28"/>
        </w:rPr>
        <w:t>Q1</w:t>
      </w:r>
      <w:r>
        <w:rPr>
          <w:rStyle w:val="Strong"/>
          <w:rFonts w:ascii="Times New Roman" w:hAnsi="Times New Roman" w:cs="Times New Roman"/>
          <w:sz w:val="28"/>
          <w:szCs w:val="28"/>
        </w:rPr>
        <w:t>:</w:t>
      </w:r>
    </w:p>
    <w:p w14:paraId="4D83BD86" w14:textId="14332631" w:rsidR="00AA217E" w:rsidRPr="00B95F28" w:rsidRDefault="00AA217E" w:rsidP="002A0B5A">
      <w:pPr>
        <w:pStyle w:val="ListParagraph"/>
        <w:rPr>
          <w:rStyle w:val="Strong"/>
          <w:rFonts w:ascii="Times New Roman" w:hAnsi="Times New Roman" w:cs="Times New Roman"/>
          <w:b w:val="0"/>
          <w:bCs w:val="0"/>
          <w:sz w:val="28"/>
          <w:szCs w:val="28"/>
        </w:rPr>
      </w:pPr>
      <w:r w:rsidRPr="00B95F28">
        <w:rPr>
          <w:rStyle w:val="Strong"/>
          <w:rFonts w:ascii="Times New Roman" w:hAnsi="Times New Roman" w:cs="Times New Roman"/>
          <w:b w:val="0"/>
          <w:bCs w:val="0"/>
          <w:sz w:val="28"/>
          <w:szCs w:val="28"/>
        </w:rPr>
        <w:t>The relevance of Law, Management and Economics in Engineering profession brings together the technological problem-solving ability of </w:t>
      </w:r>
      <w:hyperlink r:id="rId5" w:tooltip="Engineering" w:history="1">
        <w:r w:rsidRPr="00B95F28">
          <w:rPr>
            <w:rStyle w:val="Strong"/>
            <w:rFonts w:ascii="Times New Roman" w:hAnsi="Times New Roman" w:cs="Times New Roman"/>
            <w:b w:val="0"/>
            <w:bCs w:val="0"/>
            <w:sz w:val="28"/>
            <w:szCs w:val="28"/>
          </w:rPr>
          <w:t>engineering</w:t>
        </w:r>
      </w:hyperlink>
      <w:r w:rsidRPr="00B95F28">
        <w:rPr>
          <w:rStyle w:val="Strong"/>
          <w:rFonts w:ascii="Times New Roman" w:hAnsi="Times New Roman" w:cs="Times New Roman"/>
          <w:b w:val="0"/>
          <w:bCs w:val="0"/>
          <w:sz w:val="28"/>
          <w:szCs w:val="28"/>
        </w:rPr>
        <w:t> and the organizational, administrative, and planning abilities of </w:t>
      </w:r>
      <w:hyperlink r:id="rId6" w:tooltip="Management" w:history="1">
        <w:r w:rsidRPr="00B95F28">
          <w:rPr>
            <w:rStyle w:val="Strong"/>
            <w:rFonts w:ascii="Times New Roman" w:hAnsi="Times New Roman" w:cs="Times New Roman"/>
            <w:b w:val="0"/>
            <w:bCs w:val="0"/>
            <w:sz w:val="28"/>
            <w:szCs w:val="28"/>
          </w:rPr>
          <w:t>management</w:t>
        </w:r>
      </w:hyperlink>
      <w:r w:rsidRPr="00B95F28">
        <w:rPr>
          <w:rStyle w:val="Strong"/>
          <w:rFonts w:ascii="Times New Roman" w:hAnsi="Times New Roman" w:cs="Times New Roman"/>
          <w:b w:val="0"/>
          <w:bCs w:val="0"/>
          <w:sz w:val="28"/>
          <w:szCs w:val="28"/>
        </w:rPr>
        <w:t> in order to oversee the operational performance of complex engineering driven enterprises. Understanding the laws as an engineer teaches us how ethics and legal frameworks should be adopted to ensure public safety surrounding the practice of engineering. Understanding engineering economics involves formulating, estimating, and evaluating the economic outcomes when alternatives to accomplish a defined purpose are available.</w:t>
      </w:r>
      <w:r w:rsidR="00F0617E" w:rsidRPr="00B95F28">
        <w:rPr>
          <w:rStyle w:val="Strong"/>
          <w:rFonts w:ascii="Times New Roman" w:hAnsi="Times New Roman" w:cs="Times New Roman"/>
          <w:b w:val="0"/>
          <w:bCs w:val="0"/>
          <w:sz w:val="28"/>
          <w:szCs w:val="28"/>
        </w:rPr>
        <w:t xml:space="preserve"> Engineers should comply with this to promote efficiency and </w:t>
      </w:r>
      <w:r w:rsidR="000809E2" w:rsidRPr="00B95F28">
        <w:rPr>
          <w:rStyle w:val="Strong"/>
          <w:rFonts w:ascii="Times New Roman" w:hAnsi="Times New Roman" w:cs="Times New Roman"/>
          <w:b w:val="0"/>
          <w:bCs w:val="0"/>
          <w:sz w:val="28"/>
          <w:szCs w:val="28"/>
        </w:rPr>
        <w:t>high-performance</w:t>
      </w:r>
      <w:r w:rsidR="00F0617E" w:rsidRPr="00B95F28">
        <w:rPr>
          <w:rStyle w:val="Strong"/>
          <w:rFonts w:ascii="Times New Roman" w:hAnsi="Times New Roman" w:cs="Times New Roman"/>
          <w:b w:val="0"/>
          <w:bCs w:val="0"/>
          <w:sz w:val="28"/>
          <w:szCs w:val="28"/>
        </w:rPr>
        <w:t xml:space="preserve"> delivery. Generally, this deals with the application </w:t>
      </w:r>
      <w:r w:rsidR="000809E2" w:rsidRPr="00B95F28">
        <w:rPr>
          <w:rStyle w:val="Strong"/>
          <w:rFonts w:ascii="Times New Roman" w:hAnsi="Times New Roman" w:cs="Times New Roman"/>
          <w:b w:val="0"/>
          <w:bCs w:val="0"/>
          <w:sz w:val="28"/>
          <w:szCs w:val="28"/>
        </w:rPr>
        <w:t>of the economic concept, theories, tools and methodologies to solve practical problems as engineers.</w:t>
      </w:r>
    </w:p>
    <w:sectPr w:rsidR="00AA217E" w:rsidRPr="00B95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F5D7D"/>
    <w:multiLevelType w:val="hybridMultilevel"/>
    <w:tmpl w:val="DF4AD688"/>
    <w:lvl w:ilvl="0" w:tplc="E5685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F3FD4"/>
    <w:multiLevelType w:val="hybridMultilevel"/>
    <w:tmpl w:val="C3344CD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84D94"/>
    <w:multiLevelType w:val="hybridMultilevel"/>
    <w:tmpl w:val="EBC8FB3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7E"/>
    <w:rsid w:val="000809E2"/>
    <w:rsid w:val="00152D22"/>
    <w:rsid w:val="001F6FCE"/>
    <w:rsid w:val="00233287"/>
    <w:rsid w:val="002A0B5A"/>
    <w:rsid w:val="00354079"/>
    <w:rsid w:val="003E5113"/>
    <w:rsid w:val="00432438"/>
    <w:rsid w:val="004936B3"/>
    <w:rsid w:val="00780586"/>
    <w:rsid w:val="00AA217E"/>
    <w:rsid w:val="00B95F28"/>
    <w:rsid w:val="00C06169"/>
    <w:rsid w:val="00E22E44"/>
    <w:rsid w:val="00F0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2FE"/>
  <w15:chartTrackingRefBased/>
  <w15:docId w15:val="{697BD213-00F8-4762-8AEA-0C6A6CDD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17E"/>
    <w:rPr>
      <w:color w:val="0000FF"/>
      <w:u w:val="single"/>
    </w:rPr>
  </w:style>
  <w:style w:type="paragraph" w:styleId="ListParagraph">
    <w:name w:val="List Paragraph"/>
    <w:basedOn w:val="Normal"/>
    <w:uiPriority w:val="34"/>
    <w:qFormat/>
    <w:rsid w:val="00AA217E"/>
    <w:pPr>
      <w:ind w:left="720"/>
      <w:contextualSpacing/>
    </w:pPr>
  </w:style>
  <w:style w:type="character" w:styleId="Strong">
    <w:name w:val="Strong"/>
    <w:basedOn w:val="DefaultParagraphFont"/>
    <w:uiPriority w:val="22"/>
    <w:qFormat/>
    <w:rsid w:val="001F6FCE"/>
    <w:rPr>
      <w:b/>
      <w:bCs/>
    </w:rPr>
  </w:style>
  <w:style w:type="table" w:styleId="TableGrid">
    <w:name w:val="Table Grid"/>
    <w:basedOn w:val="TableNormal"/>
    <w:uiPriority w:val="39"/>
    <w:rsid w:val="0035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anagement" TargetMode="External"/><Relationship Id="rId5" Type="http://schemas.openxmlformats.org/officeDocument/2006/relationships/hyperlink" Target="https://en.wikipedia.org/wiki/Engin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fikemi aderoju</dc:creator>
  <cp:keywords/>
  <dc:description/>
  <cp:lastModifiedBy>fikemi aderoju</cp:lastModifiedBy>
  <cp:revision>4</cp:revision>
  <dcterms:created xsi:type="dcterms:W3CDTF">2020-06-01T09:21:00Z</dcterms:created>
  <dcterms:modified xsi:type="dcterms:W3CDTF">2020-06-01T09:39:00Z</dcterms:modified>
</cp:coreProperties>
</file>