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Chars="0" w:right="0" w:rightChars="0"/>
        <w:textAlignment w:val="baseline"/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0" w:lineRule="atLeast"/>
        <w:ind w:left="0" w:right="0" w:firstLine="0"/>
        <w:jc w:val="left"/>
        <w:textAlignment w:val="baseline"/>
      </w:pPr>
      <w:r>
        <w:rPr>
          <w:rFonts w:ascii="pg-1ff11" w:hAnsi="pg-1ff11" w:eastAsia="pg-1ff11" w:cs="pg-1ff11"/>
          <w:b w:val="0"/>
          <w:i w:val="0"/>
          <w:caps w:val="0"/>
          <w:color w:val="000000"/>
          <w:spacing w:val="0"/>
          <w:sz w:val="96"/>
          <w:szCs w:val="96"/>
          <w:u w:val="none"/>
          <w:lang w:val="en-US"/>
        </w:rPr>
        <w:t>OYUGBO ESEOSE VALERIE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0" w:lineRule="atLeast"/>
        <w:ind w:left="0" w:right="0" w:firstLine="0"/>
        <w:jc w:val="left"/>
        <w:textAlignment w:val="baseline"/>
        <w:rPr>
          <w:lang w:val="en-US"/>
        </w:rPr>
      </w:pPr>
      <w:r>
        <w:rPr>
          <w:rFonts w:hint="default" w:ascii="pg-1ff11" w:hAnsi="pg-1ff11" w:eastAsia="pg-1ff11" w:cs="pg-1ff11"/>
          <w:b w:val="0"/>
          <w:i w:val="0"/>
          <w:caps w:val="0"/>
          <w:color w:val="000000"/>
          <w:spacing w:val="0"/>
          <w:kern w:val="0"/>
          <w:sz w:val="96"/>
          <w:szCs w:val="9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17/ENG06/072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0" w:lineRule="atLeast"/>
        <w:ind w:left="0" w:right="0" w:firstLine="0"/>
        <w:jc w:val="left"/>
        <w:textAlignment w:val="baseline"/>
      </w:pPr>
      <w:r>
        <w:rPr>
          <w:rFonts w:hint="default" w:ascii="pg-1ff11" w:hAnsi="pg-1ff11" w:eastAsia="pg-1ff11" w:cs="pg-1ff11"/>
          <w:b w:val="0"/>
          <w:i w:val="0"/>
          <w:caps w:val="0"/>
          <w:color w:val="000000"/>
          <w:spacing w:val="0"/>
          <w:kern w:val="0"/>
          <w:sz w:val="96"/>
          <w:szCs w:val="9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MECHANICAL ENGINEERING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0" w:lineRule="atLeast"/>
        <w:ind w:left="0" w:right="0" w:firstLine="0"/>
        <w:jc w:val="left"/>
        <w:textAlignment w:val="baseline"/>
      </w:pPr>
      <w:r>
        <w:rPr>
          <w:rFonts w:hint="default" w:ascii="pg-1ff11" w:hAnsi="pg-1ff11" w:eastAsia="pg-1ff11" w:cs="pg-1ff11"/>
          <w:b w:val="0"/>
          <w:i w:val="0"/>
          <w:caps w:val="0"/>
          <w:color w:val="000000"/>
          <w:spacing w:val="0"/>
          <w:kern w:val="0"/>
          <w:sz w:val="96"/>
          <w:szCs w:val="96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ENG 384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</w:pP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R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L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V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F 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L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W, 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M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G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M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D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M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G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R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G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PR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F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SSI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</w:t>
      </w:r>
      <w:r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1ffc" w:hAnsi="pg-1ffc" w:eastAsia="pg-1ffc" w:cs="pg-1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</w:pP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Engineering management brings together the technologi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cal problem-solving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ability of engineering and the organizational, admi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nistrative, and planning abilities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of management in order to oversee the operational performance of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complex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engineering driven enterprises.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it is illegal for a practicing engineer to jeopardize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public safety in any way. This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means that an engineer must hold herself or himself to the hi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ghest level of moral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conduct or suffer litigation if an engineering system fails causing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harm to the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public including to a maintenance technici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an. Breaches of engineering law are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often sufficient grounds for enforcement measures, which may include the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suspension or loss of license and financial penalties.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It could also result in serving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jail time, should gross negligence be shown to have played a par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t in any incident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that caused loss of human life.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Engineering must be conducted in an orderly and ethical manner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where all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appropriate codes and standards are carefully considered.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Orderly consideration is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 vital part of any engineering work involving public safety or a contract. Any d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isorder involved in engineering practice could be termed as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reckless or hacking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and may endanger the public's trust in the safety of the engineering bei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ng practised.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sz w:val="84"/>
          <w:szCs w:val="84"/>
          <w:u w:val="none"/>
        </w:rPr>
      </w:pP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Negligent practice evolves when managerial,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accounting or legal pressure </w:t>
      </w:r>
      <w:r>
        <w:rPr>
          <w:rFonts w:hint="default" w:ascii="pg-1ffc" w:hAnsi="pg-1ffc" w:eastAsia="pg-1ffc" w:cs="pg-1ffc"/>
          <w:b w:val="0"/>
          <w:i w:val="0"/>
          <w:caps w:val="0"/>
          <w:color w:val="202122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impinges on the careful consideration of proper engineering practice.</w:t>
      </w:r>
    </w:p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Chars="0" w:right="0" w:rightChars="0"/>
        <w:textAlignment w:val="baseline"/>
        <w:rPr>
          <w:lang w:val="en-US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ascii="pg-2ffc" w:hAnsi="pg-2ffc" w:eastAsia="pg-2ffc" w:cs="pg-2ffc"/>
          <w:b w:val="0"/>
          <w:i w:val="0"/>
          <w:caps w:val="0"/>
          <w:color w:val="333333"/>
          <w:spacing w:val="0"/>
          <w:sz w:val="84"/>
          <w:szCs w:val="84"/>
          <w:u w:val="none"/>
        </w:rPr>
      </w:pPr>
      <w:r>
        <w:rPr>
          <w:rFonts w:hint="default" w:ascii="pg-1ffc" w:hAnsi="pg-1ffc" w:eastAsia="pg-1ffc" w:cs="pg-1ffc"/>
          <w:b w:val="0"/>
          <w:i w:val="0"/>
          <w:caps w:val="0"/>
          <w:color w:val="333333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All engineering activities have toward the cost and</w:t>
      </w:r>
      <w:r>
        <w:rPr>
          <w:rFonts w:hint="default" w:ascii="pg-1ffc" w:hAnsi="pg-1ffc" w:eastAsia="pg-1ffc" w:cs="pg-1ffc"/>
          <w:b w:val="0"/>
          <w:i w:val="0"/>
          <w:caps w:val="0"/>
          <w:color w:val="333333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justification of any work or </w:t>
      </w:r>
      <w:r>
        <w:rPr>
          <w:rFonts w:hint="default" w:ascii="pg-1ffc" w:hAnsi="pg-1ffc" w:eastAsia="pg-1ffc" w:cs="pg-1ffc"/>
          <w:b w:val="0"/>
          <w:i w:val="0"/>
          <w:caps w:val="0"/>
          <w:color w:val="333333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project. This means the engineer needs to be aware of what</w:t>
      </w:r>
      <w:r>
        <w:rPr>
          <w:rFonts w:hint="default" w:ascii="pg-1ffc" w:hAnsi="pg-1ffc" w:eastAsia="pg-1ffc" w:cs="pg-1ffc"/>
          <w:b w:val="0"/>
          <w:i w:val="0"/>
          <w:caps w:val="0"/>
          <w:color w:val="333333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costs are important and </w:t>
      </w:r>
      <w:r>
        <w:rPr>
          <w:rFonts w:hint="default" w:ascii="pg-2ffc" w:hAnsi="pg-2ffc" w:eastAsia="pg-2ffc" w:cs="pg-2ffc"/>
          <w:b w:val="0"/>
          <w:i w:val="0"/>
          <w:caps w:val="0"/>
          <w:color w:val="333333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how to determine the optimum way of doing things from an economic standpoint.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2ffc" w:hAnsi="pg-2ffc" w:eastAsia="pg-2ffc" w:cs="pg-2ffc"/>
          <w:b w:val="0"/>
          <w:i w:val="0"/>
          <w:caps w:val="0"/>
          <w:color w:val="333333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default" w:ascii="pg-2ffc" w:hAnsi="pg-2ffc" w:eastAsia="pg-2ffc" w:cs="pg-2ffc"/>
          <w:b w:val="0"/>
          <w:i w:val="0"/>
          <w:caps w:val="0"/>
          <w:color w:val="333333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You have to know about capital cost, operating and mai</w:t>
      </w:r>
      <w:r>
        <w:rPr>
          <w:rFonts w:hint="default" w:ascii="pg-2ffc" w:hAnsi="pg-2ffc" w:eastAsia="pg-2ffc" w:cs="pg-2ffc"/>
          <w:b w:val="0"/>
          <w:i w:val="0"/>
          <w:caps w:val="0"/>
          <w:color w:val="333333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ntenance costs, taxes, </w:t>
      </w:r>
      <w:r>
        <w:rPr>
          <w:rFonts w:hint="default" w:ascii="pg-2ffc" w:hAnsi="pg-2ffc" w:eastAsia="pg-2ffc" w:cs="pg-2ffc"/>
          <w:b w:val="0"/>
          <w:i w:val="0"/>
          <w:caps w:val="0"/>
          <w:color w:val="333333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royalties or fees, the cost of interest and rates of return, present</w:t>
      </w:r>
      <w:r>
        <w:rPr>
          <w:rFonts w:hint="default" w:ascii="pg-2ffc" w:hAnsi="pg-2ffc" w:eastAsia="pg-2ffc" w:cs="pg-2ffc"/>
          <w:b w:val="0"/>
          <w:i w:val="0"/>
          <w:caps w:val="0"/>
          <w:color w:val="333333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value concepts and </w:t>
      </w:r>
      <w:r>
        <w:rPr>
          <w:rFonts w:hint="default" w:ascii="pg-2ffc" w:hAnsi="pg-2ffc" w:eastAsia="pg-2ffc" w:cs="pg-2ffc"/>
          <w:b w:val="0"/>
          <w:i w:val="0"/>
          <w:caps w:val="0"/>
          <w:color w:val="333333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payouts.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2ffc" w:hAnsi="pg-2ffc" w:eastAsia="pg-2ffc" w:cs="pg-2ffc"/>
          <w:b w:val="0"/>
          <w:i w:val="0"/>
          <w:caps w:val="0"/>
          <w:color w:val="333333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2ffc" w:hAnsi="pg-2ffc" w:eastAsia="pg-2ffc" w:cs="pg-2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default" w:ascii="pg-2ffc" w:hAnsi="pg-2ffc" w:eastAsia="pg-2ffc" w:cs="pg-2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Engineering Economics is important to the engineer</w:t>
      </w:r>
      <w:r>
        <w:rPr>
          <w:rFonts w:hint="default" w:ascii="pg-2ffc" w:hAnsi="pg-2ffc" w:eastAsia="pg-2ffc" w:cs="pg-2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s for planning, designing, cost </w:t>
      </w:r>
      <w:r>
        <w:rPr>
          <w:rFonts w:hint="default" w:ascii="pg-2ffc" w:hAnsi="pg-2ffc" w:eastAsia="pg-2ffc" w:cs="pg-2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benefit of the product and time value of money. These are all t</w:t>
      </w:r>
      <w:r>
        <w:rPr>
          <w:rFonts w:hint="default" w:ascii="pg-2ffc" w:hAnsi="pg-2ffc" w:eastAsia="pg-2ffc" w:cs="pg-2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aken into mind </w:t>
      </w:r>
      <w:r>
        <w:rPr>
          <w:rFonts w:hint="default" w:ascii="pg-2ffc" w:hAnsi="pg-2ffc" w:eastAsia="pg-2ffc" w:cs="pg-2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before manufacturing.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  <w:rPr>
          <w:rFonts w:hint="default" w:ascii="pg-2ffc" w:hAnsi="pg-2ffc" w:eastAsia="pg-2ffc" w:cs="pg-2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="90" w:afterAutospacing="0" w:line="14" w:lineRule="atLeast"/>
        <w:ind w:left="0" w:right="0" w:firstLine="0"/>
        <w:jc w:val="left"/>
        <w:textAlignment w:val="baseline"/>
      </w:pPr>
      <w:r>
        <w:rPr>
          <w:rFonts w:hint="default" w:ascii="pg-2ffc" w:hAnsi="pg-2ffc" w:eastAsia="pg-2ffc" w:cs="pg-2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Engineering law, management and economics are r</w:t>
      </w:r>
      <w:r>
        <w:rPr>
          <w:rFonts w:hint="default" w:ascii="pg-2ffc" w:hAnsi="pg-2ffc" w:eastAsia="pg-2ffc" w:cs="pg-2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elevant as they provide checks </w:t>
      </w:r>
      <w:r>
        <w:rPr>
          <w:rFonts w:hint="default" w:ascii="pg-2ffc" w:hAnsi="pg-2ffc" w:eastAsia="pg-2ffc" w:cs="pg-2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and balances for each project and the entir</w:t>
      </w:r>
      <w:r>
        <w:rPr>
          <w:rFonts w:hint="default" w:ascii="pg-2ffc" w:hAnsi="pg-2ffc" w:eastAsia="pg-2ffc" w:cs="pg-2ffc"/>
          <w:b w:val="0"/>
          <w:i w:val="0"/>
          <w:caps w:val="0"/>
          <w:color w:val="000000"/>
          <w:spacing w:val="0"/>
          <w:kern w:val="0"/>
          <w:sz w:val="84"/>
          <w:szCs w:val="8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 xml:space="preserve">e engineering community </w:t>
      </w:r>
    </w:p>
    <w:p>
      <w:pPr/>
    </w:p>
    <w:p>
      <w:pPr/>
    </w:p>
    <w:p>
      <w:pPr/>
    </w:p>
    <w:p>
      <w:pPr>
        <w:widowControl/>
        <w:jc w:val="left"/>
      </w:pPr>
      <w:r>
        <w:rPr>
          <w:rFonts w:ascii="Source Sans Pro" w:hAnsi="Source Sans Pro" w:eastAsia="Source Sans Pro" w:cs="Source Sans Pro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15" w:lineRule="atLeast"/>
        <w:ind w:left="0" w:right="0" w:firstLine="0"/>
        <w:jc w:val="left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109"/>
          <w:szCs w:val="109"/>
          <w:u w:val="none"/>
          <w:lang w:val="en-US"/>
        </w:rPr>
      </w:pPr>
    </w:p>
    <w:p>
      <w:pPr>
        <w:pStyle w:val="2"/>
        <w:widowControl/>
        <w:spacing w:beforeAutospacing="0" w:after="0" w:afterAutospacing="0" w:line="18" w:lineRule="atLeast"/>
        <w:ind w:left="0" w:righ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bookmarkEnd w:id="0"/>
    </w:p>
    <w:p>
      <w:pPr>
        <w:widowControl/>
        <w:ind w:left="0" w:firstLine="0"/>
        <w:jc w:val="left"/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 w:fldLock="1"/>
      </w:r>
      <w:r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INCLUDEPICTURE \d "1cf6205ba95f7d140020d5524afcb5f8" \* MERGEFORMATINET </w:instrText>
      </w:r>
      <w:r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default" w:ascii="Source Sans Pro" w:hAnsi="Source Sans Pro" w:eastAsia="Source Sans Pro" w:cs="Source Sans Pro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g-1ff11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g-1ff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g-2ffc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 Sans Pr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4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8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8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2020-06-01T10:13:45Z</dcterms:created>
  <dc:creator>Ese’s iPhone</dc:creator>
  <cp:lastModifiedBy>Ese’s iPhone</cp:lastModifiedBy>
  <dcterms:modified xsi:type="dcterms:W3CDTF">2020-06-01T10:53:43Z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