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D90AF" w14:textId="77777777" w:rsidR="00983A96" w:rsidRPr="00B3414C" w:rsidRDefault="00983A96" w:rsidP="00462786">
      <w:pPr>
        <w:jc w:val="center"/>
        <w:outlineLvl w:val="0"/>
        <w:rPr>
          <w:rFonts w:ascii="Times New Roman" w:eastAsia="Adobe Fan Heiti Std B" w:hAnsi="Times New Roman" w:cs="Times New Roman"/>
          <w:sz w:val="32"/>
          <w:szCs w:val="32"/>
        </w:rPr>
      </w:pPr>
      <w:bookmarkStart w:id="0" w:name="_GoBack"/>
      <w:bookmarkEnd w:id="0"/>
      <w:r w:rsidRPr="00B3414C">
        <w:rPr>
          <w:rFonts w:ascii="Times New Roman" w:eastAsia="Adobe Fan Heiti Std B" w:hAnsi="Times New Roman" w:cs="Times New Roman"/>
          <w:noProof/>
          <w:sz w:val="32"/>
          <w:szCs w:val="32"/>
          <w:lang w:eastAsia="en-GB"/>
        </w:rPr>
        <w:drawing>
          <wp:inline distT="0" distB="0" distL="0" distR="0" wp14:anchorId="133615AA" wp14:editId="1CE9CD0A">
            <wp:extent cx="1289050" cy="1365250"/>
            <wp:effectExtent l="0" t="0" r="6350" b="0"/>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7780" cy="1356360"/>
                    </a:xfrm>
                    <a:prstGeom prst="rect">
                      <a:avLst/>
                    </a:prstGeom>
                    <a:ln>
                      <a:noFill/>
                    </a:ln>
                    <a:effectLst>
                      <a:softEdge rad="112500"/>
                    </a:effectLst>
                  </pic:spPr>
                </pic:pic>
              </a:graphicData>
            </a:graphic>
          </wp:inline>
        </w:drawing>
      </w:r>
    </w:p>
    <w:p w14:paraId="73244BE2" w14:textId="77777777" w:rsidR="00983A96" w:rsidRPr="00AA7D63" w:rsidRDefault="00983A96" w:rsidP="00462786">
      <w:pPr>
        <w:jc w:val="center"/>
        <w:outlineLvl w:val="0"/>
        <w:rPr>
          <w:rFonts w:ascii="Times New Roman" w:eastAsia="Adobe Fan Heiti Std B" w:hAnsi="Times New Roman" w:cs="Times New Roman"/>
          <w:sz w:val="40"/>
          <w:szCs w:val="40"/>
        </w:rPr>
      </w:pPr>
    </w:p>
    <w:p w14:paraId="528013CA" w14:textId="77777777" w:rsidR="00983A96" w:rsidRPr="00AA7D63" w:rsidRDefault="00983A96" w:rsidP="00462786">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 xml:space="preserve">OKON PRECIOUS UTOMOBONG </w:t>
      </w:r>
    </w:p>
    <w:p w14:paraId="1683FB6F" w14:textId="77777777" w:rsidR="00983A96" w:rsidRPr="00AA7D63" w:rsidRDefault="00983A96" w:rsidP="00462786">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17/</w:t>
      </w:r>
      <w:r>
        <w:rPr>
          <w:rFonts w:ascii="Times New Roman" w:eastAsia="Adobe Fan Heiti Std B" w:hAnsi="Times New Roman" w:cs="Times New Roman"/>
          <w:sz w:val="40"/>
          <w:szCs w:val="40"/>
        </w:rPr>
        <w:t>ENG07/016</w:t>
      </w:r>
    </w:p>
    <w:p w14:paraId="60519D00" w14:textId="77777777" w:rsidR="00983A96" w:rsidRPr="00AA7D63" w:rsidRDefault="00983A96" w:rsidP="00462786">
      <w:pPr>
        <w:jc w:val="center"/>
        <w:outlineLvl w:val="0"/>
        <w:rPr>
          <w:rFonts w:ascii="Times New Roman" w:eastAsia="Adobe Fan Heiti Std B" w:hAnsi="Times New Roman" w:cs="Times New Roman"/>
          <w:sz w:val="40"/>
          <w:szCs w:val="40"/>
        </w:rPr>
      </w:pPr>
    </w:p>
    <w:p w14:paraId="3600F460" w14:textId="77777777" w:rsidR="00983A96" w:rsidRPr="00AA7D63" w:rsidRDefault="00983A96" w:rsidP="00462786">
      <w:pPr>
        <w:jc w:val="center"/>
        <w:outlineLvl w:val="0"/>
        <w:rPr>
          <w:rFonts w:ascii="Times New Roman" w:eastAsia="Adobe Fan Heiti Std B" w:hAnsi="Times New Roman" w:cs="Times New Roman"/>
          <w:sz w:val="40"/>
          <w:szCs w:val="40"/>
        </w:rPr>
      </w:pPr>
    </w:p>
    <w:p w14:paraId="5DABC583" w14:textId="77777777" w:rsidR="00983A96" w:rsidRPr="00AA7D63" w:rsidRDefault="00983A96" w:rsidP="00462786">
      <w:pPr>
        <w:jc w:val="center"/>
        <w:outlineLvl w:val="0"/>
        <w:rPr>
          <w:rFonts w:ascii="Times New Roman" w:eastAsia="Adobe Fan Heiti Std B" w:hAnsi="Times New Roman" w:cs="Times New Roman"/>
          <w:sz w:val="40"/>
          <w:szCs w:val="40"/>
        </w:rPr>
      </w:pPr>
    </w:p>
    <w:p w14:paraId="21C52D1A" w14:textId="77777777" w:rsidR="00983A96" w:rsidRPr="00AA7D63" w:rsidRDefault="00983A96" w:rsidP="00462786">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SUBMITTED TO</w:t>
      </w:r>
    </w:p>
    <w:p w14:paraId="245FF140" w14:textId="77777777" w:rsidR="00983A96" w:rsidRPr="00AA7D63" w:rsidRDefault="00983A96" w:rsidP="00462786">
      <w:pPr>
        <w:jc w:val="center"/>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ENGR. DR.OYEBODE</w:t>
      </w:r>
    </w:p>
    <w:p w14:paraId="0FB6DD93" w14:textId="77777777" w:rsidR="00983A96" w:rsidRPr="00AA7D63" w:rsidRDefault="00983A96" w:rsidP="00462786">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AFE BABALOLA UNIVERSITY, ADO-EKITI, EKITI STATE.</w:t>
      </w:r>
    </w:p>
    <w:p w14:paraId="755F0227" w14:textId="77777777" w:rsidR="00983A96" w:rsidRPr="00AA7D63" w:rsidRDefault="00983A96" w:rsidP="00462786">
      <w:pPr>
        <w:jc w:val="center"/>
        <w:rPr>
          <w:rFonts w:ascii="Times New Roman" w:eastAsia="Adobe Fan Heiti Std B" w:hAnsi="Times New Roman" w:cs="Times New Roman"/>
          <w:sz w:val="40"/>
          <w:szCs w:val="40"/>
        </w:rPr>
      </w:pPr>
    </w:p>
    <w:p w14:paraId="58E28362" w14:textId="5425BB64" w:rsidR="00983A96" w:rsidRDefault="00983A96" w:rsidP="00462786">
      <w:pPr>
        <w:jc w:val="center"/>
        <w:rPr>
          <w:rFonts w:ascii="Times New Roman" w:hAnsi="Times New Roman" w:cs="Times New Roman"/>
          <w:color w:val="333333"/>
          <w:sz w:val="40"/>
          <w:szCs w:val="40"/>
          <w:shd w:val="clear" w:color="auto" w:fill="FFFFFF"/>
        </w:rPr>
      </w:pPr>
      <w:r w:rsidRPr="00AA7D63">
        <w:rPr>
          <w:rFonts w:ascii="Times New Roman" w:eastAsia="Adobe Fan Heiti Std B" w:hAnsi="Times New Roman" w:cs="Times New Roman"/>
          <w:sz w:val="40"/>
          <w:szCs w:val="40"/>
        </w:rPr>
        <w:t>IN PARTIAL COMPLETION OF THE CONTINUOUS ASSESSMENT (C.A) FOR THE ENGINEERING LAW AND MANAGERIAL ECONOMICS (ENG 384) COURSE.</w:t>
      </w:r>
      <w:r w:rsidRPr="00AA7D63">
        <w:rPr>
          <w:rFonts w:ascii="Times New Roman" w:hAnsi="Times New Roman" w:cs="Times New Roman"/>
          <w:color w:val="333333"/>
          <w:sz w:val="40"/>
          <w:szCs w:val="40"/>
          <w:shd w:val="clear" w:color="auto" w:fill="FFFFFF"/>
        </w:rPr>
        <w:t xml:space="preserve">                                                                                                       </w:t>
      </w:r>
      <w:r>
        <w:rPr>
          <w:rFonts w:ascii="Times New Roman" w:hAnsi="Times New Roman" w:cs="Times New Roman"/>
          <w:color w:val="333333"/>
          <w:sz w:val="40"/>
          <w:szCs w:val="40"/>
          <w:shd w:val="clear" w:color="auto" w:fill="FFFFFF"/>
        </w:rPr>
        <w:t xml:space="preserve">      JUNE 1</w:t>
      </w:r>
      <w:r w:rsidRPr="00AA7D63">
        <w:rPr>
          <w:rFonts w:ascii="Times New Roman" w:hAnsi="Times New Roman" w:cs="Times New Roman"/>
          <w:color w:val="333333"/>
          <w:sz w:val="40"/>
          <w:szCs w:val="40"/>
          <w:shd w:val="clear" w:color="auto" w:fill="FFFFFF"/>
        </w:rPr>
        <w:t>, 2020</w:t>
      </w:r>
    </w:p>
    <w:p w14:paraId="746CF6BF" w14:textId="63C9F44B" w:rsidR="001868C6" w:rsidRDefault="001868C6" w:rsidP="00462786">
      <w:pPr>
        <w:jc w:val="center"/>
        <w:rPr>
          <w:rFonts w:ascii="Times New Roman" w:hAnsi="Times New Roman" w:cs="Times New Roman"/>
          <w:color w:val="333333"/>
          <w:sz w:val="40"/>
          <w:szCs w:val="40"/>
          <w:shd w:val="clear" w:color="auto" w:fill="FFFFFF"/>
        </w:rPr>
      </w:pPr>
    </w:p>
    <w:p w14:paraId="55ADD48F" w14:textId="08C060B2" w:rsidR="007937DC" w:rsidRDefault="007937DC" w:rsidP="00462786">
      <w:pPr>
        <w:jc w:val="center"/>
        <w:rPr>
          <w:rFonts w:ascii="Times New Roman" w:hAnsi="Times New Roman" w:cs="Times New Roman"/>
          <w:color w:val="333333"/>
          <w:sz w:val="40"/>
          <w:szCs w:val="40"/>
          <w:shd w:val="clear" w:color="auto" w:fill="FFFFFF"/>
        </w:rPr>
      </w:pPr>
    </w:p>
    <w:p w14:paraId="0A258B8B" w14:textId="77777777" w:rsidR="00DD2737" w:rsidRDefault="00DD2737" w:rsidP="00DD2737">
      <w:pPr>
        <w:rPr>
          <w:rFonts w:ascii="Roboto" w:eastAsia="Times New Roman" w:hAnsi="Roboto"/>
          <w:color w:val="202122"/>
          <w:sz w:val="28"/>
          <w:szCs w:val="28"/>
          <w:shd w:val="clear" w:color="auto" w:fill="FFFFFF"/>
        </w:rPr>
      </w:pPr>
    </w:p>
    <w:p w14:paraId="5657DB0C" w14:textId="22159500" w:rsidR="00DD2737" w:rsidRPr="00124135" w:rsidRDefault="00124135" w:rsidP="00DD2737">
      <w:pPr>
        <w:rPr>
          <w:rFonts w:ascii="Roboto" w:eastAsia="Times New Roman" w:hAnsi="Roboto"/>
          <w:b/>
          <w:bCs/>
          <w:color w:val="202122"/>
          <w:sz w:val="28"/>
          <w:szCs w:val="28"/>
          <w:shd w:val="clear" w:color="auto" w:fill="FFFFFF"/>
        </w:rPr>
      </w:pPr>
      <w:r>
        <w:rPr>
          <w:rFonts w:ascii="Roboto" w:eastAsia="Times New Roman" w:hAnsi="Roboto"/>
          <w:b/>
          <w:bCs/>
          <w:color w:val="202122"/>
          <w:sz w:val="28"/>
          <w:szCs w:val="28"/>
          <w:shd w:val="clear" w:color="auto" w:fill="FFFFFF"/>
        </w:rPr>
        <w:t>RELEVANCE OF LAW MANAGEMENT AND ECONOMICS IN ENGINEERING PROFESSION ARE:</w:t>
      </w:r>
    </w:p>
    <w:p w14:paraId="2B74F784" w14:textId="77777777" w:rsidR="00DD2737" w:rsidRDefault="00DD2737" w:rsidP="00DD2737">
      <w:pPr>
        <w:rPr>
          <w:rFonts w:ascii="Roboto" w:eastAsia="Times New Roman" w:hAnsi="Roboto"/>
          <w:color w:val="202122"/>
          <w:sz w:val="28"/>
          <w:szCs w:val="28"/>
          <w:shd w:val="clear" w:color="auto" w:fill="FFFFFF"/>
        </w:rPr>
      </w:pPr>
    </w:p>
    <w:p w14:paraId="0E36DF47" w14:textId="77777777" w:rsidR="00DD2737" w:rsidRDefault="00DD2737" w:rsidP="00DD2737">
      <w:pPr>
        <w:rPr>
          <w:rFonts w:ascii="Roboto" w:eastAsia="Times New Roman" w:hAnsi="Roboto"/>
          <w:color w:val="202122"/>
          <w:sz w:val="28"/>
          <w:szCs w:val="28"/>
          <w:shd w:val="clear" w:color="auto" w:fill="FFFFFF"/>
        </w:rPr>
      </w:pPr>
    </w:p>
    <w:p w14:paraId="7705B14B" w14:textId="77777777" w:rsidR="00DD2737" w:rsidRDefault="00DD2737" w:rsidP="00DD2737">
      <w:pPr>
        <w:rPr>
          <w:rFonts w:ascii="Roboto" w:eastAsia="Times New Roman" w:hAnsi="Roboto"/>
          <w:color w:val="202122"/>
          <w:sz w:val="28"/>
          <w:szCs w:val="28"/>
          <w:shd w:val="clear" w:color="auto" w:fill="FFFFFF"/>
        </w:rPr>
      </w:pPr>
    </w:p>
    <w:p w14:paraId="0A1EB197" w14:textId="7516C4B0" w:rsidR="001868C6" w:rsidRPr="0021745D" w:rsidRDefault="00A24993" w:rsidP="0021745D">
      <w:pPr>
        <w:pStyle w:val="ListParagraph"/>
        <w:numPr>
          <w:ilvl w:val="0"/>
          <w:numId w:val="1"/>
        </w:numPr>
        <w:rPr>
          <w:rFonts w:ascii="Times New Roman" w:hAnsi="Times New Roman" w:cs="Times New Roman"/>
          <w:color w:val="333333"/>
          <w:sz w:val="28"/>
          <w:szCs w:val="28"/>
          <w:shd w:val="clear" w:color="auto" w:fill="FFFFFF"/>
        </w:rPr>
      </w:pPr>
      <w:r w:rsidRPr="0021745D">
        <w:rPr>
          <w:rFonts w:ascii="Roboto" w:eastAsia="Times New Roman" w:hAnsi="Roboto"/>
          <w:color w:val="202122"/>
          <w:sz w:val="28"/>
          <w:szCs w:val="28"/>
          <w:shd w:val="clear" w:color="auto" w:fill="FFFFFF"/>
        </w:rPr>
        <w:t>Engineering</w:t>
      </w:r>
      <w:r w:rsidR="00505CB5">
        <w:rPr>
          <w:rFonts w:ascii="Roboto" w:eastAsia="Times New Roman" w:hAnsi="Roboto"/>
          <w:color w:val="202122"/>
          <w:sz w:val="28"/>
          <w:szCs w:val="28"/>
          <w:shd w:val="clear" w:color="auto" w:fill="FFFFFF"/>
        </w:rPr>
        <w:t xml:space="preserve"> theories </w:t>
      </w:r>
      <w:r w:rsidRPr="0021745D">
        <w:rPr>
          <w:rFonts w:ascii="Roboto" w:eastAsia="Times New Roman" w:hAnsi="Roboto"/>
          <w:color w:val="202122"/>
          <w:sz w:val="28"/>
          <w:szCs w:val="28"/>
          <w:shd w:val="clear" w:color="auto" w:fill="FFFFFF"/>
        </w:rPr>
        <w:t> and the organizational, administrative, and planning abilities of </w:t>
      </w:r>
      <w:r w:rsidR="00505CB5">
        <w:rPr>
          <w:rFonts w:eastAsia="Times New Roman"/>
          <w:sz w:val="28"/>
          <w:szCs w:val="28"/>
        </w:rPr>
        <w:t xml:space="preserve">of managerial </w:t>
      </w:r>
      <w:r w:rsidRPr="0021745D">
        <w:rPr>
          <w:rFonts w:ascii="Roboto" w:eastAsia="Times New Roman" w:hAnsi="Roboto"/>
          <w:color w:val="202122"/>
          <w:sz w:val="28"/>
          <w:szCs w:val="28"/>
          <w:shd w:val="clear" w:color="auto" w:fill="FFFFFF"/>
        </w:rPr>
        <w:t> in order to oversee the operational performance of complex engineering driven enterprises.</w:t>
      </w:r>
    </w:p>
    <w:p w14:paraId="2E47BC31" w14:textId="7877B7D9" w:rsidR="0021745D" w:rsidRDefault="0021745D" w:rsidP="0021745D">
      <w:pPr>
        <w:rPr>
          <w:rFonts w:ascii="Times New Roman" w:hAnsi="Times New Roman" w:cs="Times New Roman"/>
          <w:color w:val="333333"/>
          <w:sz w:val="28"/>
          <w:szCs w:val="28"/>
          <w:shd w:val="clear" w:color="auto" w:fill="FFFFFF"/>
        </w:rPr>
      </w:pPr>
    </w:p>
    <w:p w14:paraId="61A84EF8" w14:textId="1C1A6908" w:rsidR="001868C6" w:rsidRPr="00C3417D" w:rsidRDefault="001C00E3" w:rsidP="00D94629">
      <w:pPr>
        <w:pStyle w:val="ListParagraph"/>
        <w:numPr>
          <w:ilvl w:val="0"/>
          <w:numId w:val="1"/>
        </w:numPr>
        <w:jc w:val="center"/>
        <w:rPr>
          <w:rFonts w:ascii="Times New Roman" w:eastAsia="Adobe Fan Heiti Std B" w:hAnsi="Times New Roman" w:cs="Times New Roman"/>
          <w:sz w:val="32"/>
          <w:szCs w:val="32"/>
        </w:rPr>
      </w:pPr>
      <w:r w:rsidRPr="00D94629">
        <w:rPr>
          <w:rFonts w:ascii="Source Sans Pro" w:eastAsia="Times New Roman" w:hAnsi="Source Sans Pro"/>
          <w:color w:val="333333"/>
          <w:sz w:val="32"/>
          <w:szCs w:val="32"/>
        </w:rPr>
        <w:t>The ideal engineer is a composite… He is not a scientist, he is not a mathematician, he is not a sociologist or a writer; but he may use the knowledge and techniques of any or all of these disciplines in solving engineering problems</w:t>
      </w:r>
      <w:r w:rsidR="00D94629">
        <w:rPr>
          <w:rFonts w:ascii="Source Sans Pro" w:eastAsia="Times New Roman" w:hAnsi="Source Sans Pro"/>
          <w:color w:val="333333"/>
          <w:sz w:val="32"/>
          <w:szCs w:val="32"/>
        </w:rPr>
        <w:t>.</w:t>
      </w:r>
    </w:p>
    <w:p w14:paraId="65CA0911" w14:textId="77777777" w:rsidR="00C3417D" w:rsidRPr="00C3417D" w:rsidRDefault="00C3417D" w:rsidP="00C3417D">
      <w:pPr>
        <w:pStyle w:val="ListParagraph"/>
        <w:rPr>
          <w:rFonts w:ascii="Times New Roman" w:eastAsia="Adobe Fan Heiti Std B" w:hAnsi="Times New Roman" w:cs="Times New Roman"/>
          <w:sz w:val="32"/>
          <w:szCs w:val="32"/>
        </w:rPr>
      </w:pPr>
    </w:p>
    <w:p w14:paraId="04D73221" w14:textId="701872D2" w:rsidR="00983A96" w:rsidRPr="001E4DA7" w:rsidRDefault="00F03B9E" w:rsidP="001E4DA7">
      <w:pPr>
        <w:pStyle w:val="ListParagraph"/>
        <w:numPr>
          <w:ilvl w:val="0"/>
          <w:numId w:val="1"/>
        </w:numPr>
        <w:rPr>
          <w:rFonts w:ascii="Arial" w:hAnsi="Arial" w:cs="Arial"/>
          <w:color w:val="333333"/>
          <w:sz w:val="32"/>
          <w:szCs w:val="32"/>
          <w:shd w:val="clear" w:color="auto" w:fill="FFFFFF"/>
        </w:rPr>
      </w:pPr>
      <w:r w:rsidRPr="001E4DA7">
        <w:rPr>
          <w:rFonts w:ascii="Georgia" w:eastAsia="Times New Roman" w:hAnsi="Georgia"/>
          <w:color w:val="424142"/>
          <w:sz w:val="32"/>
          <w:szCs w:val="32"/>
          <w:shd w:val="clear" w:color="auto" w:fill="FFFFFF"/>
        </w:rPr>
        <w:t>The Economics theories are used to take decisions related to uncertain and changing business environment. Economics theories deal with the principles of demand, pricing, cost, production, competition, trade cycles, and national income and so on.</w:t>
      </w:r>
    </w:p>
    <w:p w14:paraId="2FA9C202" w14:textId="77777777" w:rsidR="001E4DA7" w:rsidRPr="001E4DA7" w:rsidRDefault="001E4DA7" w:rsidP="001E4DA7">
      <w:pPr>
        <w:pStyle w:val="ListParagraph"/>
        <w:rPr>
          <w:rFonts w:ascii="Arial" w:hAnsi="Arial" w:cs="Arial"/>
          <w:color w:val="333333"/>
          <w:sz w:val="32"/>
          <w:szCs w:val="32"/>
          <w:shd w:val="clear" w:color="auto" w:fill="FFFFFF"/>
        </w:rPr>
      </w:pPr>
    </w:p>
    <w:p w14:paraId="4EAAC233" w14:textId="7C568DA4" w:rsidR="00983A96" w:rsidRPr="00C435A9" w:rsidRDefault="0024459C" w:rsidP="00C435A9">
      <w:pPr>
        <w:pStyle w:val="ListParagraph"/>
        <w:numPr>
          <w:ilvl w:val="0"/>
          <w:numId w:val="1"/>
        </w:numPr>
        <w:rPr>
          <w:rFonts w:ascii="Arial" w:hAnsi="Arial" w:cs="Arial"/>
          <w:color w:val="333333"/>
          <w:sz w:val="32"/>
          <w:szCs w:val="32"/>
          <w:shd w:val="clear" w:color="auto" w:fill="FFFFFF"/>
        </w:rPr>
      </w:pPr>
      <w:r w:rsidRPr="00C435A9">
        <w:rPr>
          <w:rFonts w:ascii="Georgia" w:eastAsia="Times New Roman" w:hAnsi="Georgia"/>
          <w:color w:val="424142"/>
          <w:sz w:val="32"/>
          <w:szCs w:val="32"/>
          <w:shd w:val="clear" w:color="auto" w:fill="FFFFFF"/>
        </w:rPr>
        <w:t>Engineering economics requires the application of engineering design and analysis principles to provide goods and services that satisfy the consumer at an affordable cost. </w:t>
      </w:r>
    </w:p>
    <w:p w14:paraId="07E910CC" w14:textId="1A06C336" w:rsidR="00983A96" w:rsidRDefault="00983A96" w:rsidP="0000398A">
      <w:pPr>
        <w:pStyle w:val="ListParagraph"/>
        <w:rPr>
          <w:sz w:val="32"/>
          <w:szCs w:val="32"/>
        </w:rPr>
      </w:pPr>
    </w:p>
    <w:p w14:paraId="7CF6FCDD" w14:textId="7E986071" w:rsidR="0000398A" w:rsidRPr="00033E46" w:rsidRDefault="00C47606" w:rsidP="0000398A">
      <w:pPr>
        <w:pStyle w:val="ListParagraph"/>
        <w:numPr>
          <w:ilvl w:val="0"/>
          <w:numId w:val="1"/>
        </w:numPr>
        <w:rPr>
          <w:sz w:val="32"/>
          <w:szCs w:val="32"/>
        </w:rPr>
      </w:pPr>
      <w:r w:rsidRPr="00C47606">
        <w:rPr>
          <w:rFonts w:ascii="Arial" w:eastAsia="Times New Roman" w:hAnsi="Arial" w:cs="Arial"/>
          <w:color w:val="303030"/>
          <w:sz w:val="32"/>
          <w:szCs w:val="32"/>
        </w:rPr>
        <w:t xml:space="preserve">Engineering firms work with clients, and almost every project involves a contract. Contracts form the basis of an engineer’s work, and contracts are legally binding documents. </w:t>
      </w:r>
      <w:r w:rsidR="00033E46">
        <w:rPr>
          <w:rFonts w:ascii="Arial" w:eastAsia="Times New Roman" w:hAnsi="Arial" w:cs="Arial"/>
          <w:color w:val="303030"/>
          <w:sz w:val="32"/>
          <w:szCs w:val="32"/>
        </w:rPr>
        <w:t xml:space="preserve">Understanding </w:t>
      </w:r>
      <w:r w:rsidRPr="00C47606">
        <w:rPr>
          <w:rFonts w:ascii="Arial" w:eastAsia="Times New Roman" w:hAnsi="Arial" w:cs="Arial"/>
          <w:color w:val="303030"/>
          <w:sz w:val="32"/>
          <w:szCs w:val="32"/>
        </w:rPr>
        <w:t xml:space="preserve">the basics of contract law </w:t>
      </w:r>
      <w:r w:rsidRPr="00C47606">
        <w:rPr>
          <w:rFonts w:ascii="Arial" w:eastAsia="Times New Roman" w:hAnsi="Arial" w:cs="Arial"/>
          <w:color w:val="303030"/>
          <w:sz w:val="32"/>
          <w:szCs w:val="32"/>
        </w:rPr>
        <w:lastRenderedPageBreak/>
        <w:t>protects engineers’ rights and obligations, and it helps avoid potential lawsuits due to accidental breach of contract.</w:t>
      </w:r>
    </w:p>
    <w:p w14:paraId="6BCB58BC" w14:textId="77777777" w:rsidR="00033E46" w:rsidRPr="00033E46" w:rsidRDefault="00033E46" w:rsidP="00033E46">
      <w:pPr>
        <w:pStyle w:val="ListParagraph"/>
        <w:rPr>
          <w:sz w:val="32"/>
          <w:szCs w:val="32"/>
        </w:rPr>
      </w:pPr>
    </w:p>
    <w:p w14:paraId="36B8D4E0" w14:textId="7B928FD1" w:rsidR="00033E46" w:rsidRPr="00997D80" w:rsidRDefault="00435E1F" w:rsidP="0000398A">
      <w:pPr>
        <w:pStyle w:val="ListParagraph"/>
        <w:numPr>
          <w:ilvl w:val="0"/>
          <w:numId w:val="1"/>
        </w:numPr>
        <w:rPr>
          <w:sz w:val="32"/>
          <w:szCs w:val="32"/>
        </w:rPr>
      </w:pPr>
      <w:r w:rsidRPr="00997D80">
        <w:rPr>
          <w:rFonts w:ascii="Arial" w:eastAsia="Times New Roman" w:hAnsi="Arial" w:cs="Arial"/>
          <w:color w:val="303030"/>
          <w:sz w:val="32"/>
          <w:szCs w:val="32"/>
        </w:rPr>
        <w:t>In engineering, laws about tort primarily deal with civil injuries resulting from negligence. Courts measure the damages resulting from these injuries in monetary amounts. Liability issues can be complex, but engineers should learn the basics to protect themselves and their companies.</w:t>
      </w:r>
    </w:p>
    <w:p w14:paraId="77C662B3" w14:textId="77777777" w:rsidR="00997D80" w:rsidRPr="00997D80" w:rsidRDefault="00997D80" w:rsidP="00997D80">
      <w:pPr>
        <w:pStyle w:val="ListParagraph"/>
        <w:rPr>
          <w:sz w:val="32"/>
          <w:szCs w:val="32"/>
        </w:rPr>
      </w:pPr>
    </w:p>
    <w:p w14:paraId="40A43D09" w14:textId="75A1EA97" w:rsidR="00997D80" w:rsidRDefault="00997D80" w:rsidP="00997D80">
      <w:pPr>
        <w:rPr>
          <w:sz w:val="32"/>
          <w:szCs w:val="32"/>
        </w:rPr>
      </w:pPr>
    </w:p>
    <w:p w14:paraId="5FB1A827" w14:textId="3D8CBF67" w:rsidR="00997D80" w:rsidRDefault="00997D80" w:rsidP="00997D80">
      <w:pPr>
        <w:rPr>
          <w:sz w:val="32"/>
          <w:szCs w:val="32"/>
        </w:rPr>
      </w:pPr>
    </w:p>
    <w:p w14:paraId="5B97A716" w14:textId="77777777" w:rsidR="00997D80" w:rsidRPr="00997D80" w:rsidRDefault="00997D80" w:rsidP="00997D80">
      <w:pPr>
        <w:rPr>
          <w:sz w:val="32"/>
          <w:szCs w:val="32"/>
        </w:rPr>
      </w:pPr>
    </w:p>
    <w:sectPr w:rsidR="00997D80" w:rsidRPr="00997D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dobe Fan Heiti Std B">
    <w:altName w:val="Arial Unicode MS"/>
    <w:charset w:val="80"/>
    <w:family w:val="swiss"/>
    <w:notTrueType/>
    <w:pitch w:val="variable"/>
    <w:sig w:usb0="00000000" w:usb1="1A0F1900" w:usb2="00000016" w:usb3="00000000" w:csb0="00120005" w:csb1="00000000"/>
  </w:font>
  <w:font w:name="Roboto">
    <w:panose1 w:val="02000000000000000000"/>
    <w:charset w:val="00"/>
    <w:family w:val="auto"/>
    <w:pitch w:val="variable"/>
    <w:sig w:usb0="E00002FF" w:usb1="5000217F" w:usb2="00000021" w:usb3="00000000" w:csb0="0000019F" w:csb1="00000000"/>
  </w:font>
  <w:font w:name="Source Sans Pro">
    <w:panose1 w:val="020B0503030403020204"/>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A3489"/>
    <w:multiLevelType w:val="hybridMultilevel"/>
    <w:tmpl w:val="4E6C0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A96"/>
    <w:rsid w:val="0000398A"/>
    <w:rsid w:val="00033E46"/>
    <w:rsid w:val="00124135"/>
    <w:rsid w:val="001868C6"/>
    <w:rsid w:val="001C00E3"/>
    <w:rsid w:val="001E4DA7"/>
    <w:rsid w:val="0021745D"/>
    <w:rsid w:val="0024459C"/>
    <w:rsid w:val="00435E1F"/>
    <w:rsid w:val="00505CB5"/>
    <w:rsid w:val="005217A7"/>
    <w:rsid w:val="007937DC"/>
    <w:rsid w:val="00983A96"/>
    <w:rsid w:val="00997D80"/>
    <w:rsid w:val="00A24993"/>
    <w:rsid w:val="00B03BFA"/>
    <w:rsid w:val="00C3417D"/>
    <w:rsid w:val="00C435A9"/>
    <w:rsid w:val="00C47606"/>
    <w:rsid w:val="00D94629"/>
    <w:rsid w:val="00DD2737"/>
    <w:rsid w:val="00F03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8C1F88"/>
  <w15:chartTrackingRefBased/>
  <w15:docId w15:val="{ACF5B56C-B62E-0C42-AC33-7FD479CEF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4993"/>
    <w:rPr>
      <w:color w:val="0000FF"/>
      <w:u w:val="single"/>
    </w:rPr>
  </w:style>
  <w:style w:type="paragraph" w:styleId="ListParagraph">
    <w:name w:val="List Paragraph"/>
    <w:basedOn w:val="Normal"/>
    <w:uiPriority w:val="34"/>
    <w:qFormat/>
    <w:rsid w:val="00217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287</Words>
  <Characters>1640</Characters>
  <Application>Microsoft Office Word</Application>
  <DocSecurity>0</DocSecurity>
  <Lines>13</Lines>
  <Paragraphs>3</Paragraphs>
  <ScaleCrop>false</ScaleCrop>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preciousokon61@gmail.com</dc:creator>
  <cp:keywords/>
  <dc:description/>
  <cp:lastModifiedBy>preciousokon61@gmail.com</cp:lastModifiedBy>
  <cp:revision>2</cp:revision>
  <dcterms:created xsi:type="dcterms:W3CDTF">2020-06-01T10:04:00Z</dcterms:created>
  <dcterms:modified xsi:type="dcterms:W3CDTF">2020-06-01T10:04:00Z</dcterms:modified>
</cp:coreProperties>
</file>