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B" w:rsidRDefault="0029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Name:</w:t>
      </w:r>
      <w:r w:rsidR="00C24A1B" w:rsidRPr="00C24A1B">
        <w:rPr>
          <w:rFonts w:ascii="Times New Roman" w:hAnsi="Times New Roman" w:cs="Times New Roman"/>
          <w:sz w:val="28"/>
          <w:szCs w:val="28"/>
        </w:rPr>
        <w:t xml:space="preserve"> </w:t>
      </w:r>
      <w:r w:rsidR="00C24A1B">
        <w:rPr>
          <w:rFonts w:ascii="Times New Roman" w:hAnsi="Times New Roman" w:cs="Times New Roman"/>
          <w:sz w:val="28"/>
          <w:szCs w:val="28"/>
        </w:rPr>
        <w:t xml:space="preserve">Ugwuja Ogbonna </w:t>
      </w:r>
    </w:p>
    <w:p w:rsidR="002A1F8C" w:rsidRDefault="00294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Matric no.:17/Eng04/072</w:t>
      </w:r>
    </w:p>
    <w:p w:rsidR="002A1F8C" w:rsidRDefault="00942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Dept.: Electrical/Electronic </w:t>
      </w:r>
      <w:bookmarkStart w:id="0" w:name="_GoBack"/>
      <w:bookmarkEnd w:id="0"/>
      <w:r w:rsidR="002949E8">
        <w:rPr>
          <w:rFonts w:ascii="Times New Roman" w:hAnsi="Times New Roman" w:cs="Times New Roman"/>
          <w:lang w:val="en-US"/>
        </w:rPr>
        <w:t>Engineering</w:t>
      </w:r>
    </w:p>
    <w:p w:rsidR="002A1F8C" w:rsidRDefault="00294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June class test 2</w:t>
      </w:r>
    </w:p>
    <w:p w:rsidR="002A1F8C" w:rsidRDefault="002A1F8C">
      <w:pPr>
        <w:rPr>
          <w:rFonts w:ascii="Times New Roman" w:hAnsi="Times New Roman" w:cs="Times New Roman"/>
        </w:rPr>
      </w:pPr>
    </w:p>
    <w:p w:rsidR="002A1F8C" w:rsidRDefault="002A1F8C">
      <w:pPr>
        <w:rPr>
          <w:rFonts w:ascii="Times New Roman" w:hAnsi="Times New Roman" w:cs="Times New Roman"/>
        </w:rPr>
      </w:pPr>
    </w:p>
    <w:p w:rsidR="002A1F8C" w:rsidRDefault="002949E8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 xml:space="preserve">Bill of Engineering Measurements and Evaluation (BEME) for </w:t>
      </w:r>
      <w:r w:rsidR="00942038">
        <w:rPr>
          <w:b w:val="0"/>
          <w:bCs w:val="0"/>
          <w:color w:val="111111"/>
        </w:rPr>
        <w:t>the electrical wiring of</w:t>
      </w:r>
      <w:r>
        <w:rPr>
          <w:b w:val="0"/>
          <w:bCs w:val="0"/>
          <w:color w:val="111111"/>
        </w:rPr>
        <w:t xml:space="preserve"> Engr Oyebode’s residential home</w:t>
      </w:r>
    </w:p>
    <w:p w:rsidR="002A1F8C" w:rsidRDefault="002A1F8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99"/>
        <w:gridCol w:w="2161"/>
        <w:gridCol w:w="1726"/>
        <w:gridCol w:w="1405"/>
        <w:gridCol w:w="1403"/>
        <w:gridCol w:w="2153"/>
      </w:tblGrid>
      <w:tr w:rsidR="002A1F8C" w:rsidTr="007D4D21">
        <w:trPr>
          <w:trHeight w:val="1666"/>
        </w:trPr>
        <w:tc>
          <w:tcPr>
            <w:tcW w:w="899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61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26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405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403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2153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A1F8C" w:rsidTr="007D4D21">
        <w:tc>
          <w:tcPr>
            <w:tcW w:w="899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6mm wires</w:t>
            </w:r>
          </w:p>
        </w:tc>
        <w:tc>
          <w:tcPr>
            <w:tcW w:w="1726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405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2000</w:t>
            </w:r>
          </w:p>
        </w:tc>
        <w:tc>
          <w:tcPr>
            <w:tcW w:w="1403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480000</w:t>
            </w:r>
          </w:p>
        </w:tc>
        <w:tc>
          <w:tcPr>
            <w:tcW w:w="2153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Black terra-coated sheets</w:t>
            </w:r>
          </w:p>
        </w:tc>
      </w:tr>
      <w:tr w:rsidR="002A1F8C" w:rsidTr="007D4D21">
        <w:tc>
          <w:tcPr>
            <w:tcW w:w="899" w:type="dxa"/>
          </w:tcPr>
          <w:p w:rsidR="002A1F8C" w:rsidRDefault="002949E8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C24A1B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Fisher lines</w:t>
            </w:r>
          </w:p>
        </w:tc>
        <w:tc>
          <w:tcPr>
            <w:tcW w:w="1726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200</w:t>
            </w:r>
          </w:p>
        </w:tc>
        <w:tc>
          <w:tcPr>
            <w:tcW w:w="1403" w:type="dxa"/>
          </w:tcPr>
          <w:p w:rsidR="002A1F8C" w:rsidRDefault="002A1F8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6000</w:t>
            </w:r>
          </w:p>
        </w:tc>
        <w:tc>
          <w:tcPr>
            <w:tcW w:w="2153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Used to drag wires through the narrow pipes</w:t>
            </w:r>
          </w:p>
        </w:tc>
      </w:tr>
      <w:tr w:rsidR="002A1F8C" w:rsidTr="007D4D21">
        <w:tc>
          <w:tcPr>
            <w:tcW w:w="899" w:type="dxa"/>
          </w:tcPr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Pipes for wires</w:t>
            </w:r>
          </w:p>
        </w:tc>
        <w:tc>
          <w:tcPr>
            <w:tcW w:w="1726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500</w:t>
            </w:r>
          </w:p>
        </w:tc>
        <w:tc>
          <w:tcPr>
            <w:tcW w:w="1405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200</w:t>
            </w:r>
          </w:p>
        </w:tc>
        <w:tc>
          <w:tcPr>
            <w:tcW w:w="1403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</w:t>
            </w:r>
            <w:r w:rsidR="00910C0A">
              <w:rPr>
                <w:b w:val="0"/>
                <w:bCs w:val="0"/>
                <w:color w:val="111111"/>
                <w:sz w:val="24"/>
                <w:szCs w:val="24"/>
              </w:rPr>
              <w:t>00000</w:t>
            </w:r>
          </w:p>
        </w:tc>
        <w:tc>
          <w:tcPr>
            <w:tcW w:w="2153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White </w:t>
            </w:r>
            <w:r w:rsidR="007D4D21">
              <w:rPr>
                <w:b w:val="0"/>
                <w:bCs w:val="0"/>
                <w:color w:val="111111"/>
                <w:sz w:val="24"/>
                <w:szCs w:val="24"/>
              </w:rPr>
              <w:t>narrow pipes used as a guide for wires from one point to another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</w:p>
        </w:tc>
      </w:tr>
      <w:tr w:rsidR="002A1F8C" w:rsidTr="007D4D21">
        <w:tc>
          <w:tcPr>
            <w:tcW w:w="899" w:type="dxa"/>
          </w:tcPr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A1F8C" w:rsidRDefault="00C24A1B" w:rsidP="00C24A1B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Fluorescent bulbs</w:t>
            </w:r>
          </w:p>
        </w:tc>
        <w:tc>
          <w:tcPr>
            <w:tcW w:w="1726" w:type="dxa"/>
          </w:tcPr>
          <w:p w:rsidR="002A1F8C" w:rsidRDefault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2A1F8C" w:rsidRDefault="00C24A1B" w:rsidP="00C24A1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500</w:t>
            </w:r>
          </w:p>
        </w:tc>
        <w:tc>
          <w:tcPr>
            <w:tcW w:w="1403" w:type="dxa"/>
          </w:tcPr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2153" w:type="dxa"/>
          </w:tcPr>
          <w:p w:rsidR="002A1F8C" w:rsidRDefault="00910C0A" w:rsidP="00910C0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Energy saver fluorescent bulbs</w:t>
            </w:r>
          </w:p>
        </w:tc>
      </w:tr>
      <w:tr w:rsidR="002A1F8C" w:rsidTr="007D4D21">
        <w:tc>
          <w:tcPr>
            <w:tcW w:w="899" w:type="dxa"/>
          </w:tcPr>
          <w:p w:rsidR="002A1F8C" w:rsidRDefault="002949E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Circuit breaker</w:t>
            </w:r>
          </w:p>
        </w:tc>
        <w:tc>
          <w:tcPr>
            <w:tcW w:w="1726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6000</w:t>
            </w:r>
          </w:p>
        </w:tc>
        <w:tc>
          <w:tcPr>
            <w:tcW w:w="1403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12000</w:t>
            </w:r>
          </w:p>
        </w:tc>
        <w:tc>
          <w:tcPr>
            <w:tcW w:w="2153" w:type="dxa"/>
          </w:tcPr>
          <w:p w:rsidR="002A1F8C" w:rsidRDefault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500v, 50Hz circuit breaker</w:t>
            </w:r>
          </w:p>
        </w:tc>
      </w:tr>
      <w:tr w:rsidR="002A1F8C" w:rsidTr="007D4D21">
        <w:tc>
          <w:tcPr>
            <w:tcW w:w="899" w:type="dxa"/>
          </w:tcPr>
          <w:p w:rsidR="002A1F8C" w:rsidRDefault="00910C0A" w:rsidP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2A1F8C" w:rsidRDefault="00910C0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Terminal blocks</w:t>
            </w:r>
          </w:p>
        </w:tc>
        <w:tc>
          <w:tcPr>
            <w:tcW w:w="1726" w:type="dxa"/>
          </w:tcPr>
          <w:p w:rsidR="002A1F8C" w:rsidRDefault="00910C0A" w:rsidP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2A1F8C" w:rsidRDefault="00910C0A" w:rsidP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700</w:t>
            </w:r>
          </w:p>
        </w:tc>
        <w:tc>
          <w:tcPr>
            <w:tcW w:w="1403" w:type="dxa"/>
          </w:tcPr>
          <w:p w:rsidR="002A1F8C" w:rsidRDefault="00910C0A" w:rsidP="00910C0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33600</w:t>
            </w:r>
          </w:p>
        </w:tc>
        <w:tc>
          <w:tcPr>
            <w:tcW w:w="2153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A1F8C" w:rsidTr="007D4D21">
        <w:tc>
          <w:tcPr>
            <w:tcW w:w="899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 w:rsidR="002A1F8C" w:rsidRDefault="002134F3" w:rsidP="002134F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726" w:type="dxa"/>
          </w:tcPr>
          <w:p w:rsidR="002A1F8C" w:rsidRDefault="002134F3" w:rsidP="002134F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2A1F8C" w:rsidRDefault="002134F3" w:rsidP="002134F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2A1F8C" w:rsidRDefault="002134F3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781,600</w:t>
            </w:r>
          </w:p>
        </w:tc>
        <w:tc>
          <w:tcPr>
            <w:tcW w:w="2153" w:type="dxa"/>
          </w:tcPr>
          <w:p w:rsidR="002A1F8C" w:rsidRDefault="002A1F8C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2A1F8C" w:rsidRDefault="002A1F8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2A1F8C" w:rsidRDefault="002A1F8C">
      <w:pPr>
        <w:rPr>
          <w:rFonts w:ascii="Times New Roman" w:hAnsi="Times New Roman" w:cs="Times New Roman"/>
        </w:rPr>
      </w:pPr>
    </w:p>
    <w:sectPr w:rsidR="002A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C"/>
    <w:rsid w:val="002134F3"/>
    <w:rsid w:val="002949E8"/>
    <w:rsid w:val="002A1F8C"/>
    <w:rsid w:val="007D4D21"/>
    <w:rsid w:val="00910C0A"/>
    <w:rsid w:val="00942038"/>
    <w:rsid w:val="00C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UCHE</cp:lastModifiedBy>
  <cp:revision>8</cp:revision>
  <dcterms:created xsi:type="dcterms:W3CDTF">2020-06-01T09:32:00Z</dcterms:created>
  <dcterms:modified xsi:type="dcterms:W3CDTF">2020-06-01T10:08:00Z</dcterms:modified>
</cp:coreProperties>
</file>