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6BE" w:rsidRDefault="001D36BE">
      <w:pPr>
        <w:rPr>
          <w:b/>
          <w:bCs/>
          <w:sz w:val="32"/>
          <w:szCs w:val="32"/>
        </w:rPr>
      </w:pPr>
      <w:r>
        <w:rPr>
          <w:rFonts w:hint="eastAsia"/>
          <w:b/>
          <w:bCs/>
          <w:sz w:val="32"/>
          <w:szCs w:val="32"/>
        </w:rPr>
        <w:t xml:space="preserve">ALADE EMMANUEL ADEMOLA </w:t>
      </w:r>
    </w:p>
    <w:p w:rsidR="001D36BE" w:rsidRDefault="001D36BE">
      <w:pPr>
        <w:rPr>
          <w:b/>
          <w:bCs/>
          <w:sz w:val="32"/>
          <w:szCs w:val="32"/>
        </w:rPr>
      </w:pPr>
      <w:r>
        <w:rPr>
          <w:rFonts w:hint="eastAsia"/>
          <w:b/>
          <w:bCs/>
          <w:sz w:val="32"/>
          <w:szCs w:val="32"/>
        </w:rPr>
        <w:t xml:space="preserve">PHARMACOLOGY </w:t>
      </w:r>
    </w:p>
    <w:p w:rsidR="001D36BE" w:rsidRDefault="001D36BE">
      <w:pPr>
        <w:rPr>
          <w:b/>
          <w:bCs/>
          <w:sz w:val="32"/>
          <w:szCs w:val="32"/>
        </w:rPr>
      </w:pPr>
      <w:r>
        <w:rPr>
          <w:rFonts w:hint="eastAsia"/>
          <w:b/>
          <w:bCs/>
          <w:sz w:val="32"/>
          <w:szCs w:val="32"/>
        </w:rPr>
        <w:t>18/MHS07/006</w:t>
      </w:r>
    </w:p>
    <w:p w:rsidR="0009691A" w:rsidRDefault="0009691A">
      <w:pPr>
        <w:rPr>
          <w:b/>
          <w:bCs/>
          <w:sz w:val="32"/>
          <w:szCs w:val="32"/>
        </w:rPr>
      </w:pPr>
      <w:r>
        <w:rPr>
          <w:rFonts w:hint="eastAsia"/>
          <w:b/>
          <w:bCs/>
          <w:sz w:val="32"/>
          <w:szCs w:val="32"/>
        </w:rPr>
        <w:t>BCH 204</w:t>
      </w:r>
    </w:p>
    <w:p w:rsidR="0009691A" w:rsidRDefault="0009691A">
      <w:pPr>
        <w:rPr>
          <w:b/>
          <w:bCs/>
          <w:sz w:val="32"/>
          <w:szCs w:val="32"/>
        </w:rPr>
      </w:pPr>
    </w:p>
    <w:p w:rsidR="0009691A" w:rsidRDefault="0009691A">
      <w:pPr>
        <w:rPr>
          <w:b/>
          <w:bCs/>
          <w:sz w:val="32"/>
          <w:szCs w:val="32"/>
        </w:rPr>
      </w:pPr>
      <w:r>
        <w:rPr>
          <w:rFonts w:hint="eastAsia"/>
          <w:b/>
          <w:bCs/>
          <w:sz w:val="32"/>
          <w:szCs w:val="32"/>
        </w:rPr>
        <w:t xml:space="preserve">QUESTION </w:t>
      </w:r>
    </w:p>
    <w:p w:rsidR="0028263B" w:rsidRDefault="0028263B">
      <w:pPr>
        <w:pStyle w:val="NormalWeb"/>
        <w:shd w:val="clear" w:color="auto" w:fill="FFFFFF"/>
        <w:spacing w:before="0" w:beforeAutospacing="0" w:after="150" w:afterAutospacing="0"/>
        <w:divId w:val="1569220979"/>
        <w:rPr>
          <w:rFonts w:ascii="Arial" w:hAnsi="Arial" w:cs="Arial"/>
          <w:color w:val="333333"/>
          <w:sz w:val="21"/>
          <w:szCs w:val="21"/>
        </w:rPr>
      </w:pPr>
      <w:r>
        <w:rPr>
          <w:rFonts w:ascii="Arial" w:hAnsi="Arial" w:cs="Arial"/>
          <w:color w:val="333333"/>
          <w:sz w:val="21"/>
          <w:szCs w:val="21"/>
        </w:rPr>
        <w:t>1. WHAT DO YOU UNDERSTAND BY THE TERM ''BIOLOGICAL VALUE OF PROTEINS"</w:t>
      </w:r>
    </w:p>
    <w:p w:rsidR="0028263B" w:rsidRDefault="0028263B">
      <w:pPr>
        <w:pStyle w:val="NormalWeb"/>
        <w:shd w:val="clear" w:color="auto" w:fill="FFFFFF"/>
        <w:spacing w:before="0" w:beforeAutospacing="0" w:after="150" w:afterAutospacing="0"/>
        <w:divId w:val="1569220979"/>
        <w:rPr>
          <w:rFonts w:ascii="Arial" w:hAnsi="Arial" w:cs="Arial"/>
          <w:color w:val="333333"/>
          <w:sz w:val="21"/>
          <w:szCs w:val="21"/>
        </w:rPr>
      </w:pPr>
      <w:r>
        <w:rPr>
          <w:rFonts w:ascii="Arial" w:hAnsi="Arial" w:cs="Arial"/>
          <w:color w:val="333333"/>
          <w:sz w:val="21"/>
          <w:szCs w:val="21"/>
        </w:rPr>
        <w:t>2. LIST AND EXPLAIN THE VARIOUS METHODS OF ASSESSMENT OF PROTEIN QUALITY.</w:t>
      </w: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09691A" w:rsidRDefault="0009691A">
      <w:pPr>
        <w:rPr>
          <w:b/>
          <w:bCs/>
          <w:sz w:val="32"/>
          <w:szCs w:val="32"/>
        </w:rPr>
      </w:pPr>
    </w:p>
    <w:p w:rsidR="00236474" w:rsidRPr="00C859CA" w:rsidRDefault="00236474" w:rsidP="00F71F32">
      <w:pPr>
        <w:pStyle w:val="NormalWeb"/>
        <w:numPr>
          <w:ilvl w:val="0"/>
          <w:numId w:val="9"/>
        </w:numPr>
        <w:shd w:val="clear" w:color="auto" w:fill="FFFFFF"/>
        <w:spacing w:before="0" w:beforeAutospacing="0" w:after="0" w:afterAutospacing="0" w:line="276" w:lineRule="auto"/>
        <w:textAlignment w:val="baseline"/>
        <w:divId w:val="669411760"/>
        <w:rPr>
          <w:rFonts w:asciiTheme="minorHAnsi" w:hAnsiTheme="minorHAnsi"/>
          <w:color w:val="202122"/>
        </w:rPr>
      </w:pPr>
      <w:r w:rsidRPr="00C859CA">
        <w:rPr>
          <w:rFonts w:asciiTheme="minorHAnsi" w:hAnsiTheme="minorHAnsi"/>
          <w:b/>
          <w:bCs/>
          <w:color w:val="202122"/>
          <w:bdr w:val="none" w:sz="0" w:space="0" w:color="auto" w:frame="1"/>
        </w:rPr>
        <w:lastRenderedPageBreak/>
        <w:t>Biological value</w:t>
      </w:r>
      <w:r w:rsidRPr="00C859CA">
        <w:rPr>
          <w:rFonts w:asciiTheme="minorHAnsi" w:hAnsiTheme="minorHAnsi"/>
          <w:color w:val="202122"/>
        </w:rPr>
        <w:t> (</w:t>
      </w:r>
      <w:r w:rsidRPr="00C859CA">
        <w:rPr>
          <w:rFonts w:asciiTheme="minorHAnsi" w:hAnsiTheme="minorHAnsi"/>
          <w:b/>
          <w:bCs/>
          <w:color w:val="202122"/>
          <w:bdr w:val="none" w:sz="0" w:space="0" w:color="auto" w:frame="1"/>
        </w:rPr>
        <w:t>BV</w:t>
      </w:r>
      <w:r w:rsidRPr="00C859CA">
        <w:rPr>
          <w:rFonts w:asciiTheme="minorHAnsi" w:hAnsiTheme="minorHAnsi"/>
          <w:color w:val="202122"/>
        </w:rPr>
        <w:t>) is a measure of the proportion of absorbed </w:t>
      </w:r>
      <w:hyperlink r:id="rId5" w:tooltip="Protein" w:history="1">
        <w:r w:rsidRPr="00C859CA">
          <w:rPr>
            <w:rStyle w:val="Hyperlink"/>
            <w:rFonts w:asciiTheme="minorHAnsi" w:hAnsiTheme="minorHAnsi"/>
            <w:color w:val="000000" w:themeColor="text1"/>
            <w:u w:val="none"/>
            <w:bdr w:val="none" w:sz="0" w:space="0" w:color="auto" w:frame="1"/>
          </w:rPr>
          <w:t>protein</w:t>
        </w:r>
      </w:hyperlink>
      <w:r w:rsidRPr="00C859CA">
        <w:rPr>
          <w:rFonts w:asciiTheme="minorHAnsi" w:hAnsiTheme="minorHAnsi"/>
          <w:color w:val="202122"/>
        </w:rPr>
        <w:t> from a food which becomes incorporated into the proteins of the organism's body. It captures how readily the digested protein can be used in </w:t>
      </w:r>
      <w:hyperlink r:id="rId6" w:tooltip="Protein biosynthesis" w:history="1">
        <w:r w:rsidRPr="00C859CA">
          <w:rPr>
            <w:rStyle w:val="Hyperlink"/>
            <w:rFonts w:asciiTheme="minorHAnsi" w:hAnsiTheme="minorHAnsi"/>
            <w:color w:val="000000" w:themeColor="text1"/>
            <w:u w:val="none"/>
            <w:bdr w:val="none" w:sz="0" w:space="0" w:color="auto" w:frame="1"/>
          </w:rPr>
          <w:t>protein synthesis</w:t>
        </w:r>
      </w:hyperlink>
      <w:r w:rsidRPr="00C859CA">
        <w:rPr>
          <w:rFonts w:asciiTheme="minorHAnsi" w:hAnsiTheme="minorHAnsi"/>
          <w:color w:val="202122"/>
        </w:rPr>
        <w:t> in the </w:t>
      </w:r>
      <w:hyperlink r:id="rId7" w:tooltip="Cell (biology)" w:history="1">
        <w:r w:rsidRPr="00C859CA">
          <w:rPr>
            <w:rStyle w:val="Hyperlink"/>
            <w:rFonts w:asciiTheme="minorHAnsi" w:hAnsiTheme="minorHAnsi"/>
            <w:color w:val="000000" w:themeColor="text1"/>
            <w:u w:val="none"/>
            <w:bdr w:val="none" w:sz="0" w:space="0" w:color="auto" w:frame="1"/>
          </w:rPr>
          <w:t>cells</w:t>
        </w:r>
      </w:hyperlink>
      <w:r w:rsidRPr="00C859CA">
        <w:rPr>
          <w:rFonts w:asciiTheme="minorHAnsi" w:hAnsiTheme="minorHAnsi"/>
          <w:color w:val="202122"/>
        </w:rPr>
        <w:t> of the organism. Proteins are the major source of </w:t>
      </w:r>
      <w:hyperlink r:id="rId8" w:tooltip="Nitrogen" w:history="1">
        <w:r w:rsidRPr="00C859CA">
          <w:rPr>
            <w:rStyle w:val="Hyperlink"/>
            <w:rFonts w:asciiTheme="minorHAnsi" w:hAnsiTheme="minorHAnsi"/>
            <w:color w:val="000000" w:themeColor="text1"/>
            <w:u w:val="none"/>
            <w:bdr w:val="none" w:sz="0" w:space="0" w:color="auto" w:frame="1"/>
          </w:rPr>
          <w:t>nitrogen</w:t>
        </w:r>
      </w:hyperlink>
      <w:r w:rsidRPr="00C859CA">
        <w:rPr>
          <w:rFonts w:asciiTheme="minorHAnsi" w:hAnsiTheme="minorHAnsi"/>
          <w:color w:val="202122"/>
        </w:rPr>
        <w:t> in food. BV assumes protein is the only source of nitrogen and measures the proportion of this nitrogen absorbed by the body which is then excreted. The remainder must have been incorporated into the proteins of the organisms body. A </w:t>
      </w:r>
      <w:hyperlink r:id="rId9" w:tooltip="Ratio" w:history="1">
        <w:r w:rsidRPr="00C859CA">
          <w:rPr>
            <w:rStyle w:val="Hyperlink"/>
            <w:rFonts w:asciiTheme="minorHAnsi" w:hAnsiTheme="minorHAnsi"/>
            <w:color w:val="000000" w:themeColor="text1"/>
            <w:u w:val="none"/>
            <w:bdr w:val="none" w:sz="0" w:space="0" w:color="auto" w:frame="1"/>
          </w:rPr>
          <w:t>ratio</w:t>
        </w:r>
      </w:hyperlink>
      <w:r w:rsidRPr="00C859CA">
        <w:rPr>
          <w:rFonts w:asciiTheme="minorHAnsi" w:hAnsiTheme="minorHAnsi"/>
          <w:color w:val="202122"/>
        </w:rPr>
        <w:t> of nitrogen incorporated into the body over nitrogen absorbed gives a measure of protein "usability" – the BV.</w:t>
      </w:r>
    </w:p>
    <w:p w:rsidR="00236474" w:rsidRPr="00C859CA" w:rsidRDefault="00236474">
      <w:pPr>
        <w:pStyle w:val="NormalWeb"/>
        <w:shd w:val="clear" w:color="auto" w:fill="FFFFFF"/>
        <w:spacing w:before="0" w:beforeAutospacing="0" w:after="0" w:afterAutospacing="0"/>
        <w:textAlignment w:val="baseline"/>
        <w:divId w:val="669411760"/>
        <w:rPr>
          <w:rFonts w:asciiTheme="minorHAnsi" w:hAnsiTheme="minorHAnsi"/>
          <w:color w:val="202122"/>
        </w:rPr>
      </w:pPr>
      <w:r w:rsidRPr="00C859CA">
        <w:rPr>
          <w:rFonts w:asciiTheme="minorHAnsi" w:hAnsiTheme="minorHAnsi"/>
          <w:color w:val="202122"/>
        </w:rPr>
        <w:t>Unlike some measures of protein usability, biological value does not take into account how readily the protein can be </w:t>
      </w:r>
      <w:hyperlink r:id="rId10" w:tooltip="Digestion" w:history="1">
        <w:r w:rsidRPr="00C859CA">
          <w:rPr>
            <w:rStyle w:val="Hyperlink"/>
            <w:rFonts w:asciiTheme="minorHAnsi" w:hAnsiTheme="minorHAnsi"/>
            <w:color w:val="000000" w:themeColor="text1"/>
            <w:u w:val="none"/>
            <w:bdr w:val="none" w:sz="0" w:space="0" w:color="auto" w:frame="1"/>
          </w:rPr>
          <w:t>digested</w:t>
        </w:r>
      </w:hyperlink>
      <w:r w:rsidRPr="00C859CA">
        <w:rPr>
          <w:rFonts w:asciiTheme="minorHAnsi" w:hAnsiTheme="minorHAnsi"/>
          <w:color w:val="202122"/>
        </w:rPr>
        <w:t> and absorbed (largely by the</w:t>
      </w:r>
      <w:r w:rsidRPr="00C859CA">
        <w:rPr>
          <w:rFonts w:asciiTheme="minorHAnsi" w:hAnsiTheme="minorHAnsi"/>
          <w:color w:val="000000" w:themeColor="text1"/>
        </w:rPr>
        <w:t> </w:t>
      </w:r>
      <w:hyperlink r:id="rId11" w:tooltip="Small intestine" w:history="1">
        <w:r w:rsidRPr="00C859CA">
          <w:rPr>
            <w:rStyle w:val="Hyperlink"/>
            <w:rFonts w:asciiTheme="minorHAnsi" w:hAnsiTheme="minorHAnsi"/>
            <w:color w:val="000000" w:themeColor="text1"/>
            <w:u w:val="none"/>
            <w:bdr w:val="none" w:sz="0" w:space="0" w:color="auto" w:frame="1"/>
          </w:rPr>
          <w:t>small intestine</w:t>
        </w:r>
      </w:hyperlink>
      <w:r w:rsidRPr="00C859CA">
        <w:rPr>
          <w:rFonts w:asciiTheme="minorHAnsi" w:hAnsiTheme="minorHAnsi"/>
          <w:color w:val="202122"/>
        </w:rPr>
        <w:t>). This is reflected in the experimental methods used to determine BV.</w:t>
      </w:r>
    </w:p>
    <w:p w:rsidR="00236474" w:rsidRPr="00C859CA" w:rsidRDefault="00236474">
      <w:pPr>
        <w:pStyle w:val="NormalWeb"/>
        <w:shd w:val="clear" w:color="auto" w:fill="FFFFFF"/>
        <w:spacing w:before="120" w:beforeAutospacing="0" w:after="240" w:afterAutospacing="0"/>
        <w:textAlignment w:val="baseline"/>
        <w:divId w:val="669411760"/>
        <w:rPr>
          <w:rFonts w:asciiTheme="minorHAnsi" w:hAnsiTheme="minorHAnsi"/>
          <w:color w:val="202122"/>
        </w:rPr>
      </w:pPr>
      <w:r w:rsidRPr="00C859CA">
        <w:rPr>
          <w:rFonts w:asciiTheme="minorHAnsi" w:hAnsiTheme="minorHAnsi"/>
          <w:color w:val="202122"/>
        </w:rPr>
        <w:t>BV uses two similar scales:</w:t>
      </w:r>
    </w:p>
    <w:p w:rsidR="00236474" w:rsidRPr="00C859CA" w:rsidRDefault="00236474" w:rsidP="00236474">
      <w:pPr>
        <w:numPr>
          <w:ilvl w:val="0"/>
          <w:numId w:val="2"/>
        </w:numPr>
        <w:shd w:val="clear" w:color="auto" w:fill="FFFFFF"/>
        <w:spacing w:after="150" w:line="240" w:lineRule="auto"/>
        <w:ind w:left="0"/>
        <w:textAlignment w:val="baseline"/>
        <w:divId w:val="669411760"/>
        <w:rPr>
          <w:rFonts w:eastAsia="Times New Roman"/>
          <w:color w:val="202122"/>
          <w:sz w:val="24"/>
          <w:szCs w:val="24"/>
        </w:rPr>
      </w:pPr>
      <w:r w:rsidRPr="00C859CA">
        <w:rPr>
          <w:rFonts w:eastAsia="Times New Roman"/>
          <w:color w:val="202122"/>
          <w:sz w:val="24"/>
          <w:szCs w:val="24"/>
        </w:rPr>
        <w:t>The true percentage utilization (usually shown with a percent symbol).</w:t>
      </w:r>
    </w:p>
    <w:p w:rsidR="00236474" w:rsidRPr="00C859CA" w:rsidRDefault="00236474" w:rsidP="00236474">
      <w:pPr>
        <w:numPr>
          <w:ilvl w:val="0"/>
          <w:numId w:val="2"/>
        </w:numPr>
        <w:shd w:val="clear" w:color="auto" w:fill="FFFFFF"/>
        <w:spacing w:after="0" w:afterAutospacing="1" w:line="240" w:lineRule="auto"/>
        <w:ind w:left="0"/>
        <w:textAlignment w:val="baseline"/>
        <w:divId w:val="669411760"/>
        <w:rPr>
          <w:rFonts w:eastAsia="Times New Roman"/>
          <w:color w:val="202122"/>
          <w:sz w:val="24"/>
          <w:szCs w:val="24"/>
        </w:rPr>
      </w:pPr>
      <w:r w:rsidRPr="00C859CA">
        <w:rPr>
          <w:rFonts w:eastAsia="Times New Roman"/>
          <w:color w:val="202122"/>
          <w:sz w:val="24"/>
          <w:szCs w:val="24"/>
        </w:rPr>
        <w:t>The percentage utilization relative to a readily utilizable protein source, often </w:t>
      </w:r>
      <w:hyperlink r:id="rId12" w:tooltip="Egg (food)" w:history="1">
        <w:r w:rsidRPr="00C859CA">
          <w:rPr>
            <w:rStyle w:val="Hyperlink"/>
            <w:rFonts w:eastAsia="Times New Roman"/>
            <w:color w:val="000000" w:themeColor="text1"/>
            <w:sz w:val="24"/>
            <w:szCs w:val="24"/>
            <w:u w:val="none"/>
            <w:bdr w:val="none" w:sz="0" w:space="0" w:color="auto" w:frame="1"/>
          </w:rPr>
          <w:t>egg</w:t>
        </w:r>
      </w:hyperlink>
      <w:r w:rsidRPr="00C859CA">
        <w:rPr>
          <w:rFonts w:eastAsia="Times New Roman"/>
          <w:color w:val="202122"/>
          <w:sz w:val="24"/>
          <w:szCs w:val="24"/>
        </w:rPr>
        <w:t xml:space="preserve"> (usually shown as </w:t>
      </w:r>
      <w:proofErr w:type="spellStart"/>
      <w:r w:rsidRPr="00C859CA">
        <w:rPr>
          <w:rFonts w:eastAsia="Times New Roman"/>
          <w:color w:val="202122"/>
          <w:sz w:val="24"/>
          <w:szCs w:val="24"/>
        </w:rPr>
        <w:t>unitless</w:t>
      </w:r>
      <w:proofErr w:type="spellEnd"/>
      <w:r w:rsidRPr="00C859CA">
        <w:rPr>
          <w:rFonts w:eastAsia="Times New Roman"/>
          <w:color w:val="202122"/>
          <w:sz w:val="24"/>
          <w:szCs w:val="24"/>
        </w:rPr>
        <w:t>).</w:t>
      </w:r>
    </w:p>
    <w:p w:rsidR="00236474" w:rsidRPr="00C859CA" w:rsidRDefault="00236474">
      <w:pPr>
        <w:pStyle w:val="NormalWeb"/>
        <w:shd w:val="clear" w:color="auto" w:fill="FFFFFF"/>
        <w:spacing w:before="120" w:beforeAutospacing="0" w:after="240" w:afterAutospacing="0"/>
        <w:textAlignment w:val="baseline"/>
        <w:divId w:val="669411760"/>
        <w:rPr>
          <w:rFonts w:asciiTheme="minorHAnsi" w:hAnsiTheme="minorHAnsi"/>
          <w:color w:val="202122"/>
        </w:rPr>
      </w:pPr>
      <w:r w:rsidRPr="00C859CA">
        <w:rPr>
          <w:rFonts w:asciiTheme="minorHAnsi" w:hAnsiTheme="minorHAnsi"/>
          <w:color w:val="202122"/>
        </w:rPr>
        <w:t>These two values will be similar but not identical.</w:t>
      </w:r>
    </w:p>
    <w:p w:rsidR="00236474" w:rsidRPr="00C859CA" w:rsidRDefault="00236474">
      <w:pPr>
        <w:pStyle w:val="NormalWeb"/>
        <w:shd w:val="clear" w:color="auto" w:fill="FFFFFF"/>
        <w:spacing w:before="120" w:beforeAutospacing="0" w:after="240" w:afterAutospacing="0"/>
        <w:textAlignment w:val="baseline"/>
        <w:divId w:val="669411760"/>
        <w:rPr>
          <w:rFonts w:asciiTheme="minorHAnsi" w:hAnsiTheme="minorHAnsi"/>
          <w:color w:val="202122"/>
        </w:rPr>
      </w:pPr>
      <w:r w:rsidRPr="00C859CA">
        <w:rPr>
          <w:rFonts w:asciiTheme="minorHAnsi" w:hAnsiTheme="minorHAnsi"/>
          <w:color w:val="202122"/>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236474" w:rsidRPr="00C859CA" w:rsidRDefault="00236474">
      <w:pPr>
        <w:pStyle w:val="NormalWeb"/>
        <w:shd w:val="clear" w:color="auto" w:fill="FFFFFF"/>
        <w:spacing w:before="0" w:beforeAutospacing="0" w:after="0" w:afterAutospacing="0"/>
        <w:textAlignment w:val="baseline"/>
        <w:divId w:val="669411760"/>
        <w:rPr>
          <w:rFonts w:asciiTheme="minorHAnsi" w:hAnsiTheme="minorHAnsi"/>
          <w:color w:val="202122"/>
        </w:rPr>
      </w:pPr>
      <w:r w:rsidRPr="00C859CA">
        <w:rPr>
          <w:rFonts w:asciiTheme="minorHAnsi" w:hAnsiTheme="minorHAnsi"/>
          <w:color w:val="202122"/>
        </w:rPr>
        <w:t>BV is commonly used in nutrition science in many </w:t>
      </w:r>
      <w:hyperlink r:id="rId13" w:tooltip="Mammals" w:history="1">
        <w:r w:rsidRPr="00C859CA">
          <w:rPr>
            <w:rStyle w:val="Hyperlink"/>
            <w:rFonts w:asciiTheme="minorHAnsi" w:hAnsiTheme="minorHAnsi"/>
            <w:color w:val="000000" w:themeColor="text1"/>
            <w:u w:val="none"/>
            <w:bdr w:val="none" w:sz="0" w:space="0" w:color="auto" w:frame="1"/>
          </w:rPr>
          <w:t>mammalian organisms</w:t>
        </w:r>
      </w:hyperlink>
      <w:r w:rsidRPr="00C859CA">
        <w:rPr>
          <w:rFonts w:asciiTheme="minorHAnsi" w:hAnsiTheme="minorHAnsi"/>
          <w:color w:val="202122"/>
        </w:rPr>
        <w:t>, and is a relevant measure in humans.</w:t>
      </w:r>
      <w:hyperlink r:id="rId14" w:anchor="cite_note-Methodology-1" w:history="1"/>
      <w:r w:rsidRPr="00C859CA">
        <w:rPr>
          <w:rFonts w:asciiTheme="minorHAnsi" w:hAnsiTheme="minorHAnsi"/>
          <w:color w:val="202122"/>
        </w:rPr>
        <w:t> It is a popular guideline in </w:t>
      </w:r>
      <w:hyperlink r:id="rId15" w:tooltip="Bodybuilding" w:history="1">
        <w:r w:rsidRPr="00C859CA">
          <w:rPr>
            <w:rStyle w:val="Hyperlink"/>
            <w:rFonts w:asciiTheme="minorHAnsi" w:hAnsiTheme="minorHAnsi"/>
            <w:color w:val="000000" w:themeColor="text1"/>
            <w:u w:val="none"/>
            <w:bdr w:val="none" w:sz="0" w:space="0" w:color="auto" w:frame="1"/>
          </w:rPr>
          <w:t>bodybuilding</w:t>
        </w:r>
      </w:hyperlink>
      <w:r w:rsidRPr="00C859CA">
        <w:rPr>
          <w:rFonts w:asciiTheme="minorHAnsi" w:hAnsiTheme="minorHAnsi"/>
          <w:color w:val="202122"/>
        </w:rPr>
        <w:t> in protein choice.</w:t>
      </w:r>
    </w:p>
    <w:p w:rsidR="0087667C" w:rsidRPr="00C859CA" w:rsidRDefault="0087667C">
      <w:pPr>
        <w:pStyle w:val="Heading2"/>
        <w:pBdr>
          <w:bottom w:val="single" w:sz="6" w:space="6" w:color="EAECF0"/>
        </w:pBdr>
        <w:shd w:val="clear" w:color="auto" w:fill="FFFFFF"/>
        <w:spacing w:before="0"/>
        <w:textAlignment w:val="baseline"/>
        <w:divId w:val="252789204"/>
        <w:rPr>
          <w:rFonts w:asciiTheme="minorHAnsi" w:eastAsia="Times New Roman" w:hAnsiTheme="minorHAnsi"/>
          <w:color w:val="202122"/>
          <w:sz w:val="24"/>
          <w:szCs w:val="24"/>
        </w:rPr>
      </w:pPr>
      <w:r w:rsidRPr="00C859CA">
        <w:rPr>
          <w:rStyle w:val="mw-headline"/>
          <w:rFonts w:asciiTheme="minorHAnsi" w:eastAsia="Times New Roman" w:hAnsiTheme="minorHAnsi"/>
          <w:color w:val="202122"/>
          <w:sz w:val="24"/>
          <w:szCs w:val="24"/>
          <w:bdr w:val="none" w:sz="0" w:space="0" w:color="auto" w:frame="1"/>
        </w:rPr>
        <w:t>Advantages and disadvantages</w:t>
      </w:r>
    </w:p>
    <w:p w:rsidR="0087667C" w:rsidRPr="00C859CA" w:rsidRDefault="0087667C" w:rsidP="00A83A4C">
      <w:pPr>
        <w:pStyle w:val="NormalWeb"/>
        <w:spacing w:before="120" w:beforeAutospacing="0" w:after="240" w:afterAutospacing="0" w:line="276" w:lineRule="auto"/>
        <w:textAlignment w:val="baseline"/>
        <w:divId w:val="252789204"/>
        <w:rPr>
          <w:rFonts w:asciiTheme="minorHAnsi" w:hAnsiTheme="minorHAnsi"/>
        </w:rPr>
      </w:pPr>
      <w:r w:rsidRPr="00C859CA">
        <w:rPr>
          <w:rFonts w:asciiTheme="minorHAnsi" w:hAnsiTheme="minorHAnsi"/>
        </w:rPr>
        <w:t>BV provides a good measure of the usability of proteins in a diet and also plays a valuable role in detection of some metabolic diseases. BV is, however, a scientific variable determined under very strict and unnatural conditions. It is not a test designed to evaluate the usability of proteins whilst an organism is in everyday life — indeed the BV of a diet will vary greatly depending on age, weight, health, sex, recent diet, current metabolism, etc. of the organism. In addition BV of the same food varies significantly species to species. Given these limitations BV is still relevant to everyday diet to some extent. No matter the individual or their conditions a protein source with high BV, such as egg, will always be more easily used than a protein source with low BV.</w:t>
      </w:r>
    </w:p>
    <w:p w:rsidR="0087667C" w:rsidRPr="00C859CA" w:rsidRDefault="0087667C">
      <w:pPr>
        <w:pStyle w:val="Heading3"/>
        <w:spacing w:before="0"/>
        <w:textAlignment w:val="baseline"/>
        <w:divId w:val="252789204"/>
        <w:rPr>
          <w:rFonts w:asciiTheme="minorHAnsi" w:eastAsia="Times New Roman" w:hAnsiTheme="minorHAnsi"/>
          <w:color w:val="000000" w:themeColor="text1"/>
        </w:rPr>
      </w:pPr>
      <w:r w:rsidRPr="00C859CA">
        <w:rPr>
          <w:rStyle w:val="mw-headline"/>
          <w:rFonts w:asciiTheme="minorHAnsi" w:eastAsia="Times New Roman" w:hAnsiTheme="minorHAnsi"/>
          <w:color w:val="000000" w:themeColor="text1"/>
          <w:bdr w:val="none" w:sz="0" w:space="0" w:color="auto" w:frame="1"/>
        </w:rPr>
        <w:t>In comparison to other methods known</w:t>
      </w:r>
    </w:p>
    <w:p w:rsidR="0087667C" w:rsidRPr="00C859CA" w:rsidRDefault="0087667C">
      <w:pPr>
        <w:pStyle w:val="NormalWeb"/>
        <w:spacing w:before="120" w:beforeAutospacing="0" w:after="240" w:afterAutospacing="0"/>
        <w:textAlignment w:val="baseline"/>
        <w:divId w:val="252789204"/>
        <w:rPr>
          <w:rFonts w:asciiTheme="minorHAnsi" w:hAnsiTheme="minorHAnsi"/>
          <w:color w:val="000000" w:themeColor="text1"/>
        </w:rPr>
      </w:pPr>
      <w:r w:rsidRPr="00C859CA">
        <w:rPr>
          <w:rFonts w:asciiTheme="minorHAnsi" w:hAnsiTheme="minorHAnsi"/>
          <w:color w:val="000000" w:themeColor="text1"/>
        </w:rPr>
        <w:t>There are many other major methods of determining how readily used a protein is, including:</w:t>
      </w:r>
    </w:p>
    <w:p w:rsidR="0087667C" w:rsidRPr="00C859CA" w:rsidRDefault="0087667C" w:rsidP="0087667C">
      <w:pPr>
        <w:numPr>
          <w:ilvl w:val="0"/>
          <w:numId w:val="6"/>
        </w:numPr>
        <w:spacing w:after="0" w:line="240" w:lineRule="auto"/>
        <w:ind w:left="0"/>
        <w:textAlignment w:val="baseline"/>
        <w:divId w:val="252789204"/>
        <w:rPr>
          <w:rFonts w:eastAsia="Times New Roman"/>
          <w:color w:val="000000" w:themeColor="text1"/>
          <w:sz w:val="24"/>
          <w:szCs w:val="24"/>
        </w:rPr>
      </w:pPr>
      <w:hyperlink r:id="rId16" w:tooltip="Net protein utilization" w:history="1">
        <w:r w:rsidRPr="00C859CA">
          <w:rPr>
            <w:rStyle w:val="Hyperlink"/>
            <w:rFonts w:eastAsia="Times New Roman"/>
            <w:color w:val="000000" w:themeColor="text1"/>
            <w:sz w:val="24"/>
            <w:szCs w:val="24"/>
            <w:bdr w:val="none" w:sz="0" w:space="0" w:color="auto" w:frame="1"/>
          </w:rPr>
          <w:t>Net protein Utilization</w:t>
        </w:r>
      </w:hyperlink>
      <w:r w:rsidRPr="00C859CA">
        <w:rPr>
          <w:rFonts w:eastAsia="Times New Roman"/>
          <w:color w:val="000000" w:themeColor="text1"/>
          <w:sz w:val="24"/>
          <w:szCs w:val="24"/>
        </w:rPr>
        <w:t> (NPU)</w:t>
      </w:r>
    </w:p>
    <w:p w:rsidR="0087667C" w:rsidRPr="00C859CA" w:rsidRDefault="0087667C" w:rsidP="0087667C">
      <w:pPr>
        <w:numPr>
          <w:ilvl w:val="0"/>
          <w:numId w:val="6"/>
        </w:numPr>
        <w:spacing w:after="0" w:line="240" w:lineRule="auto"/>
        <w:ind w:left="0"/>
        <w:textAlignment w:val="baseline"/>
        <w:divId w:val="252789204"/>
        <w:rPr>
          <w:rFonts w:eastAsia="Times New Roman"/>
          <w:color w:val="000000" w:themeColor="text1"/>
          <w:sz w:val="24"/>
          <w:szCs w:val="24"/>
        </w:rPr>
      </w:pPr>
      <w:hyperlink r:id="rId17" w:tooltip="Protein efficiency ratio" w:history="1">
        <w:r w:rsidRPr="00C859CA">
          <w:rPr>
            <w:rStyle w:val="Hyperlink"/>
            <w:rFonts w:eastAsia="Times New Roman"/>
            <w:color w:val="000000" w:themeColor="text1"/>
            <w:sz w:val="24"/>
            <w:szCs w:val="24"/>
            <w:bdr w:val="none" w:sz="0" w:space="0" w:color="auto" w:frame="1"/>
          </w:rPr>
          <w:t>Protein Efficiency Ratio</w:t>
        </w:r>
      </w:hyperlink>
      <w:r w:rsidRPr="00C859CA">
        <w:rPr>
          <w:rFonts w:eastAsia="Times New Roman"/>
          <w:color w:val="000000" w:themeColor="text1"/>
          <w:sz w:val="24"/>
          <w:szCs w:val="24"/>
        </w:rPr>
        <w:t> (PER)</w:t>
      </w:r>
    </w:p>
    <w:p w:rsidR="0087667C" w:rsidRPr="00C859CA" w:rsidRDefault="0087667C" w:rsidP="0087667C">
      <w:pPr>
        <w:numPr>
          <w:ilvl w:val="0"/>
          <w:numId w:val="6"/>
        </w:numPr>
        <w:spacing w:after="0" w:line="240" w:lineRule="auto"/>
        <w:ind w:left="0"/>
        <w:textAlignment w:val="baseline"/>
        <w:divId w:val="252789204"/>
        <w:rPr>
          <w:rFonts w:eastAsia="Times New Roman"/>
          <w:color w:val="000000" w:themeColor="text1"/>
          <w:sz w:val="24"/>
          <w:szCs w:val="24"/>
        </w:rPr>
      </w:pPr>
      <w:hyperlink r:id="rId18" w:tooltip="Nitrogen balance" w:history="1">
        <w:r w:rsidRPr="00C859CA">
          <w:rPr>
            <w:rStyle w:val="Hyperlink"/>
            <w:rFonts w:eastAsia="Times New Roman"/>
            <w:color w:val="000000" w:themeColor="text1"/>
            <w:sz w:val="24"/>
            <w:szCs w:val="24"/>
            <w:bdr w:val="none" w:sz="0" w:space="0" w:color="auto" w:frame="1"/>
          </w:rPr>
          <w:t>Nitrogen Balance</w:t>
        </w:r>
      </w:hyperlink>
      <w:r w:rsidRPr="00C859CA">
        <w:rPr>
          <w:rFonts w:eastAsia="Times New Roman"/>
          <w:color w:val="000000" w:themeColor="text1"/>
          <w:sz w:val="24"/>
          <w:szCs w:val="24"/>
        </w:rPr>
        <w:t> (NB)</w:t>
      </w:r>
    </w:p>
    <w:p w:rsidR="0087667C" w:rsidRPr="00C859CA" w:rsidRDefault="0087667C" w:rsidP="0087667C">
      <w:pPr>
        <w:numPr>
          <w:ilvl w:val="0"/>
          <w:numId w:val="6"/>
        </w:numPr>
        <w:spacing w:after="0" w:line="240" w:lineRule="auto"/>
        <w:ind w:left="0"/>
        <w:textAlignment w:val="baseline"/>
        <w:divId w:val="252789204"/>
        <w:rPr>
          <w:rFonts w:eastAsia="Times New Roman"/>
          <w:color w:val="000000" w:themeColor="text1"/>
          <w:sz w:val="24"/>
          <w:szCs w:val="24"/>
        </w:rPr>
      </w:pPr>
      <w:hyperlink r:id="rId19" w:tooltip="Protein digestibility" w:history="1">
        <w:r w:rsidRPr="00C859CA">
          <w:rPr>
            <w:rStyle w:val="Hyperlink"/>
            <w:rFonts w:eastAsia="Times New Roman"/>
            <w:color w:val="000000" w:themeColor="text1"/>
            <w:sz w:val="24"/>
            <w:szCs w:val="24"/>
            <w:bdr w:val="none" w:sz="0" w:space="0" w:color="auto" w:frame="1"/>
          </w:rPr>
          <w:t>Protein digestibility</w:t>
        </w:r>
      </w:hyperlink>
      <w:r w:rsidRPr="00C859CA">
        <w:rPr>
          <w:rFonts w:eastAsia="Times New Roman"/>
          <w:color w:val="000000" w:themeColor="text1"/>
          <w:sz w:val="24"/>
          <w:szCs w:val="24"/>
        </w:rPr>
        <w:t> (PD)</w:t>
      </w:r>
    </w:p>
    <w:p w:rsidR="0087667C" w:rsidRPr="00C859CA" w:rsidRDefault="0087667C" w:rsidP="0087667C">
      <w:pPr>
        <w:numPr>
          <w:ilvl w:val="0"/>
          <w:numId w:val="6"/>
        </w:numPr>
        <w:spacing w:after="0" w:afterAutospacing="1" w:line="240" w:lineRule="auto"/>
        <w:ind w:left="0"/>
        <w:textAlignment w:val="baseline"/>
        <w:divId w:val="252789204"/>
        <w:rPr>
          <w:rFonts w:eastAsia="Times New Roman"/>
          <w:sz w:val="24"/>
          <w:szCs w:val="24"/>
        </w:rPr>
      </w:pPr>
      <w:hyperlink r:id="rId20" w:tooltip="Protein Digestibility Corrected Amino Acid Score" w:history="1">
        <w:r w:rsidRPr="00C859CA">
          <w:rPr>
            <w:rStyle w:val="Hyperlink"/>
            <w:rFonts w:eastAsia="Times New Roman"/>
            <w:color w:val="000000" w:themeColor="text1"/>
            <w:sz w:val="24"/>
            <w:szCs w:val="24"/>
            <w:bdr w:val="none" w:sz="0" w:space="0" w:color="auto" w:frame="1"/>
          </w:rPr>
          <w:t>Protein Digestibility Corrected Amino Acid Score</w:t>
        </w:r>
      </w:hyperlink>
      <w:r w:rsidRPr="00C859CA">
        <w:rPr>
          <w:rFonts w:eastAsia="Times New Roman"/>
          <w:color w:val="000000" w:themeColor="text1"/>
          <w:sz w:val="24"/>
          <w:szCs w:val="24"/>
        </w:rPr>
        <w:t> (PDC</w:t>
      </w:r>
      <w:r w:rsidRPr="00C859CA">
        <w:rPr>
          <w:rFonts w:eastAsia="Times New Roman"/>
          <w:sz w:val="24"/>
          <w:szCs w:val="24"/>
        </w:rPr>
        <w:t>AAS)</w:t>
      </w:r>
    </w:p>
    <w:p w:rsidR="0087667C" w:rsidRPr="00C859CA" w:rsidRDefault="0087667C">
      <w:pPr>
        <w:pStyle w:val="NormalWeb"/>
        <w:spacing w:before="0" w:beforeAutospacing="0" w:after="0" w:afterAutospacing="0"/>
        <w:textAlignment w:val="baseline"/>
        <w:divId w:val="252789204"/>
        <w:rPr>
          <w:rFonts w:asciiTheme="minorHAnsi" w:hAnsiTheme="minorHAnsi"/>
        </w:rPr>
      </w:pPr>
      <w:r w:rsidRPr="00C859CA">
        <w:rPr>
          <w:rFonts w:asciiTheme="minorHAnsi" w:hAnsiTheme="minorHAnsi"/>
        </w:rPr>
        <w:t>These all hold specific advantages and disadvantages over BV,</w:t>
      </w:r>
      <w:hyperlink r:id="rId21" w:anchor="cite_note-Proteins-7" w:history="1">
        <w:r w:rsidRPr="00C859CA">
          <w:rPr>
            <w:rStyle w:val="Hyperlink"/>
            <w:rFonts w:asciiTheme="minorHAnsi" w:hAnsiTheme="minorHAnsi"/>
            <w:color w:val="6B4BA1"/>
            <w:bdr w:val="none" w:sz="0" w:space="0" w:color="auto" w:frame="1"/>
          </w:rPr>
          <w:t>[7]</w:t>
        </w:r>
      </w:hyperlink>
      <w:r w:rsidRPr="00C859CA">
        <w:rPr>
          <w:rFonts w:asciiTheme="minorHAnsi" w:hAnsiTheme="minorHAnsi"/>
        </w:rPr>
        <w:t> although in the past BV has been held in high regard.</w:t>
      </w:r>
    </w:p>
    <w:p w:rsidR="00B21EC4" w:rsidRPr="00C859CA" w:rsidRDefault="00B21EC4">
      <w:pPr>
        <w:pStyle w:val="NormalWeb"/>
        <w:shd w:val="clear" w:color="auto" w:fill="FFFFFF"/>
        <w:spacing w:before="0" w:beforeAutospacing="0" w:after="0" w:afterAutospacing="0"/>
        <w:textAlignment w:val="baseline"/>
        <w:divId w:val="669411760"/>
        <w:rPr>
          <w:rFonts w:asciiTheme="minorHAnsi" w:hAnsiTheme="minorHAnsi"/>
          <w:color w:val="202122"/>
        </w:rPr>
      </w:pPr>
    </w:p>
    <w:p w:rsidR="00B21EC4" w:rsidRPr="00C859CA" w:rsidRDefault="00B21EC4" w:rsidP="00B21EC4">
      <w:pPr>
        <w:pStyle w:val="NormalWeb"/>
        <w:shd w:val="clear" w:color="auto" w:fill="FFFFFF"/>
        <w:spacing w:before="0" w:beforeAutospacing="0" w:after="0" w:afterAutospacing="0"/>
        <w:textAlignment w:val="baseline"/>
        <w:divId w:val="669411760"/>
        <w:rPr>
          <w:rFonts w:asciiTheme="minorHAnsi" w:hAnsiTheme="minorHAnsi"/>
          <w:color w:val="202122"/>
        </w:rPr>
      </w:pPr>
    </w:p>
    <w:p w:rsidR="00B17784" w:rsidRPr="00C859CA" w:rsidRDefault="000A0DA9" w:rsidP="00A83A4C">
      <w:pPr>
        <w:pStyle w:val="NormalWeb"/>
        <w:numPr>
          <w:ilvl w:val="1"/>
          <w:numId w:val="6"/>
        </w:numPr>
        <w:shd w:val="clear" w:color="auto" w:fill="FFFFFF"/>
        <w:spacing w:before="0" w:beforeAutospacing="0" w:after="0" w:afterAutospacing="0" w:line="276" w:lineRule="auto"/>
        <w:textAlignment w:val="baseline"/>
        <w:divId w:val="669411760"/>
        <w:rPr>
          <w:rFonts w:asciiTheme="minorHAnsi" w:hAnsiTheme="minorHAnsi"/>
          <w:color w:val="202122"/>
        </w:rPr>
      </w:pPr>
      <w:r w:rsidRPr="00C859CA">
        <w:rPr>
          <w:rFonts w:asciiTheme="minorHAnsi" w:hAnsiTheme="minorHAnsi"/>
          <w:color w:val="2A2A2A"/>
          <w:shd w:val="clear" w:color="auto" w:fill="FFFFFF"/>
        </w:rPr>
        <w:t>I</w:t>
      </w:r>
      <w:r w:rsidRPr="00C859CA">
        <w:rPr>
          <w:rFonts w:asciiTheme="minorHAnsi" w:eastAsia="Times New Roman" w:hAnsiTheme="minorHAnsi"/>
          <w:color w:val="2A2A2A"/>
          <w:shd w:val="clear" w:color="auto" w:fill="FFFFFF"/>
        </w:rPr>
        <w:t>t is clear that protein plays a role in promoting optimal health. Many avenues are emerging for exploring protein's potential and elucidating the mechanisms at play in lean body mass retention, weight control, reduced inflammation, insulin sensitivity, and bone and cardiovascular health. The evidence available to date suggests that quality is important not only at the Recommended Daily Allowance but also at higher intakes. It is also evident that quality at higher compared with lower intakes is important for different reasons. Examination of the increasingly complex roles emerging for protein reveals these differences. The roles for IAAs in lean body mass retention, cell signaling, bone health, glucose homeostasis, and satiety induction are particularly intriguing and worthy of further study. Noting that currently accepted methods for protein quality evaluation do not capture the importance of IAAs beyond the first limiting amino acid, and given the long-standing debate regarding assessment of bioavailability, research assessing protein's role in optimal health at higher intakes should also explore implications for protein quality assessment.</w:t>
      </w:r>
    </w:p>
    <w:p w:rsidR="00236474" w:rsidRPr="00C859CA" w:rsidRDefault="00236474" w:rsidP="00236474">
      <w:pPr>
        <w:rPr>
          <w:b/>
          <w:bCs/>
          <w:sz w:val="24"/>
          <w:szCs w:val="24"/>
        </w:rPr>
      </w:pPr>
    </w:p>
    <w:sectPr w:rsidR="00236474" w:rsidRPr="00C8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39B0"/>
    <w:multiLevelType w:val="hybridMultilevel"/>
    <w:tmpl w:val="99EC8828"/>
    <w:lvl w:ilvl="0" w:tplc="FFFFFFFF">
      <w:start w:val="1"/>
      <w:numFmt w:val="decimal"/>
      <w:lvlText w:val="%1."/>
      <w:lvlJc w:val="left"/>
      <w:pPr>
        <w:ind w:left="810" w:hanging="360"/>
      </w:pPr>
      <w:rPr>
        <w:rFonts w:ascii="inherit" w:hAnsi="inherit"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7E65A3A"/>
    <w:multiLevelType w:val="hybridMultilevel"/>
    <w:tmpl w:val="3C9EF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A2B739A"/>
    <w:multiLevelType w:val="hybridMultilevel"/>
    <w:tmpl w:val="69CAE18E"/>
    <w:lvl w:ilvl="0" w:tplc="FFFFFFFF">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212E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B2E7D"/>
    <w:multiLevelType w:val="hybridMultilevel"/>
    <w:tmpl w:val="6DFAB0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3773C1E"/>
    <w:multiLevelType w:val="hybridMultilevel"/>
    <w:tmpl w:val="FDF417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77591"/>
    <w:multiLevelType w:val="hybridMultilevel"/>
    <w:tmpl w:val="0C74175E"/>
    <w:lvl w:ilvl="0" w:tplc="FFFFFFFF">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560A5"/>
    <w:multiLevelType w:val="hybridMultilevel"/>
    <w:tmpl w:val="CE9820DE"/>
    <w:lvl w:ilvl="0" w:tplc="FFFFFFFF">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B00DF"/>
    <w:multiLevelType w:val="multilevel"/>
    <w:tmpl w:val="011E5C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2"/>
  </w:num>
  <w:num w:numId="5">
    <w:abstractNumId w:val="6"/>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BE"/>
    <w:rsid w:val="0009691A"/>
    <w:rsid w:val="000A0DA9"/>
    <w:rsid w:val="00107082"/>
    <w:rsid w:val="00161AB7"/>
    <w:rsid w:val="001D36BE"/>
    <w:rsid w:val="00236474"/>
    <w:rsid w:val="0028263B"/>
    <w:rsid w:val="004A46CF"/>
    <w:rsid w:val="004F59ED"/>
    <w:rsid w:val="00596930"/>
    <w:rsid w:val="0087667C"/>
    <w:rsid w:val="00897D0A"/>
    <w:rsid w:val="00A41BDB"/>
    <w:rsid w:val="00A83A4C"/>
    <w:rsid w:val="00AD521B"/>
    <w:rsid w:val="00B17784"/>
    <w:rsid w:val="00B21EC4"/>
    <w:rsid w:val="00BC325D"/>
    <w:rsid w:val="00BC3F2D"/>
    <w:rsid w:val="00C26D5F"/>
    <w:rsid w:val="00C859CA"/>
    <w:rsid w:val="00CF00C7"/>
    <w:rsid w:val="00D30F9F"/>
    <w:rsid w:val="00DE147B"/>
    <w:rsid w:val="00F71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509FA5"/>
  <w15:chartTrackingRefBased/>
  <w15:docId w15:val="{93D2A010-B493-E94C-870C-FBAF87E8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66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74"/>
    <w:pPr>
      <w:ind w:left="720"/>
      <w:contextualSpacing/>
    </w:pPr>
  </w:style>
  <w:style w:type="paragraph" w:styleId="NormalWeb">
    <w:name w:val="Normal (Web)"/>
    <w:basedOn w:val="Normal"/>
    <w:uiPriority w:val="99"/>
    <w:semiHidden/>
    <w:unhideWhenUsed/>
    <w:rsid w:val="0023647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36474"/>
    <w:rPr>
      <w:color w:val="0000FF"/>
      <w:u w:val="single"/>
    </w:rPr>
  </w:style>
  <w:style w:type="character" w:customStyle="1" w:styleId="Heading2Char">
    <w:name w:val="Heading 2 Char"/>
    <w:basedOn w:val="DefaultParagraphFont"/>
    <w:link w:val="Heading2"/>
    <w:uiPriority w:val="9"/>
    <w:semiHidden/>
    <w:rsid w:val="008766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667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87667C"/>
  </w:style>
  <w:style w:type="character" w:customStyle="1" w:styleId="mw-editsection">
    <w:name w:val="mw-editsection"/>
    <w:basedOn w:val="DefaultParagraphFont"/>
    <w:rsid w:val="0087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11760">
      <w:bodyDiv w:val="1"/>
      <w:marLeft w:val="0"/>
      <w:marRight w:val="0"/>
      <w:marTop w:val="0"/>
      <w:marBottom w:val="0"/>
      <w:divBdr>
        <w:top w:val="none" w:sz="0" w:space="0" w:color="auto"/>
        <w:left w:val="none" w:sz="0" w:space="0" w:color="auto"/>
        <w:bottom w:val="none" w:sz="0" w:space="0" w:color="auto"/>
        <w:right w:val="none" w:sz="0" w:space="0" w:color="auto"/>
      </w:divBdr>
      <w:divsChild>
        <w:div w:id="252789204">
          <w:marLeft w:val="0"/>
          <w:marRight w:val="0"/>
          <w:marTop w:val="0"/>
          <w:marBottom w:val="0"/>
          <w:divBdr>
            <w:top w:val="none" w:sz="0" w:space="0" w:color="auto"/>
            <w:left w:val="none" w:sz="0" w:space="0" w:color="auto"/>
            <w:bottom w:val="none" w:sz="0" w:space="0" w:color="auto"/>
            <w:right w:val="none" w:sz="0" w:space="0" w:color="auto"/>
          </w:divBdr>
        </w:div>
      </w:divsChild>
    </w:div>
    <w:div w:id="15692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itrogen" TargetMode="External" /><Relationship Id="rId13" Type="http://schemas.openxmlformats.org/officeDocument/2006/relationships/hyperlink" Target="https://en.m.wikipedia.org/wiki/Mammals" TargetMode="External" /><Relationship Id="rId18" Type="http://schemas.openxmlformats.org/officeDocument/2006/relationships/hyperlink" Target="https://en.m.wikipedia.org/wiki/Nitrogen_balance" TargetMode="External" /><Relationship Id="rId3" Type="http://schemas.openxmlformats.org/officeDocument/2006/relationships/settings" Target="settings.xml" /><Relationship Id="rId21" Type="http://schemas.openxmlformats.org/officeDocument/2006/relationships/hyperlink" Target="https://en.m.wikipedia.org/wiki/Biological_value" TargetMode="External" /><Relationship Id="rId7" Type="http://schemas.openxmlformats.org/officeDocument/2006/relationships/hyperlink" Target="https://en.m.wikipedia.org/wiki/Cell_(biology)" TargetMode="External" /><Relationship Id="rId12" Type="http://schemas.openxmlformats.org/officeDocument/2006/relationships/hyperlink" Target="https://en.m.wikipedia.org/wiki/Egg_(food)" TargetMode="External" /><Relationship Id="rId17" Type="http://schemas.openxmlformats.org/officeDocument/2006/relationships/hyperlink" Target="https://en.m.wikipedia.org/wiki/Protein_efficiency_ratio" TargetMode="External" /><Relationship Id="rId2" Type="http://schemas.openxmlformats.org/officeDocument/2006/relationships/styles" Target="styles.xml" /><Relationship Id="rId16" Type="http://schemas.openxmlformats.org/officeDocument/2006/relationships/hyperlink" Target="https://en.m.wikipedia.org/wiki/Net_protein_utilization" TargetMode="External" /><Relationship Id="rId20" Type="http://schemas.openxmlformats.org/officeDocument/2006/relationships/hyperlink" Target="https://en.m.wikipedia.org/wiki/Protein_Digestibility_Corrected_Amino_Acid_Score" TargetMode="External" /><Relationship Id="rId1" Type="http://schemas.openxmlformats.org/officeDocument/2006/relationships/numbering" Target="numbering.xml" /><Relationship Id="rId6" Type="http://schemas.openxmlformats.org/officeDocument/2006/relationships/hyperlink" Target="https://en.m.wikipedia.org/wiki/Protein_biosynthesis" TargetMode="External" /><Relationship Id="rId11" Type="http://schemas.openxmlformats.org/officeDocument/2006/relationships/hyperlink" Target="https://en.m.wikipedia.org/wiki/Small_intestine" TargetMode="External" /><Relationship Id="rId5" Type="http://schemas.openxmlformats.org/officeDocument/2006/relationships/hyperlink" Target="https://en.m.wikipedia.org/wiki/Protein" TargetMode="External" /><Relationship Id="rId15" Type="http://schemas.openxmlformats.org/officeDocument/2006/relationships/hyperlink" Target="https://en.m.wikipedia.org/wiki/Bodybuilding" TargetMode="External" /><Relationship Id="rId23" Type="http://schemas.openxmlformats.org/officeDocument/2006/relationships/theme" Target="theme/theme1.xml" /><Relationship Id="rId10" Type="http://schemas.openxmlformats.org/officeDocument/2006/relationships/hyperlink" Target="https://en.m.wikipedia.org/wiki/Digestion" TargetMode="External" /><Relationship Id="rId19" Type="http://schemas.openxmlformats.org/officeDocument/2006/relationships/hyperlink" Target="https://en.m.wikipedia.org/wiki/Protein_digestibility" TargetMode="External" /><Relationship Id="rId4" Type="http://schemas.openxmlformats.org/officeDocument/2006/relationships/webSettings" Target="webSettings.xml" /><Relationship Id="rId9" Type="http://schemas.openxmlformats.org/officeDocument/2006/relationships/hyperlink" Target="https://en.m.wikipedia.org/wiki/Ratio" TargetMode="External" /><Relationship Id="rId14" Type="http://schemas.openxmlformats.org/officeDocument/2006/relationships/hyperlink" Target="https://en.m.wikipedia.org/wiki/Biological_value"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2020-06-01T11:31:00Z</dcterms:created>
  <dcterms:modified xsi:type="dcterms:W3CDTF">2020-06-01T11:31:00Z</dcterms:modified>
</cp:coreProperties>
</file>