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Name:</w:t>
      </w:r>
      <w:r>
        <w:rPr>
          <w:rFonts w:ascii="Times New Roman" w:cs="Times New Roman" w:hAnsi="Times New Roman"/>
          <w:lang w:val="en-US"/>
        </w:rPr>
        <w:t xml:space="preserve"> </w:t>
      </w:r>
      <w:r>
        <w:rPr>
          <w:rFonts w:ascii="Times New Roman" w:cs="Times New Roman" w:hAnsi="Times New Roman"/>
          <w:lang w:val="en-US"/>
        </w:rPr>
        <w:t xml:space="preserve">CHUKWUDULUE JEDIDIAH A. 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Matric no.</w:t>
      </w:r>
      <w:r>
        <w:rPr>
          <w:rFonts w:ascii="Times New Roman" w:cs="Times New Roman" w:hAnsi="Times New Roman"/>
          <w:lang w:val="en-US"/>
        </w:rPr>
        <w:t>:17/</w:t>
      </w:r>
      <w:r>
        <w:rPr>
          <w:rFonts w:ascii="Times New Roman" w:cs="Times New Roman" w:hAnsi="Times New Roman"/>
          <w:lang w:val="en-US"/>
        </w:rPr>
        <w:t>Eng</w:t>
      </w:r>
      <w:r>
        <w:rPr>
          <w:rFonts w:ascii="Times New Roman" w:cs="Times New Roman" w:hAnsi="Times New Roman"/>
          <w:lang w:val="en-US"/>
        </w:rPr>
        <w:t>0</w:t>
      </w:r>
      <w:r>
        <w:rPr>
          <w:rFonts w:ascii="Times New Roman" w:cs="Times New Roman" w:hAnsi="Times New Roman"/>
          <w:lang w:val="en-US"/>
        </w:rPr>
        <w:t>3</w:t>
      </w:r>
      <w:r>
        <w:rPr>
          <w:rFonts w:ascii="Times New Roman" w:cs="Times New Roman" w:hAnsi="Times New Roman"/>
          <w:lang w:val="en-US"/>
        </w:rPr>
        <w:t>/0</w:t>
      </w:r>
      <w:r>
        <w:rPr>
          <w:rFonts w:ascii="Times New Roman" w:cs="Times New Roman" w:hAnsi="Times New Roman"/>
          <w:lang w:val="en-US"/>
        </w:rPr>
        <w:t>14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 xml:space="preserve">Dept.: </w:t>
      </w:r>
      <w:r>
        <w:rPr>
          <w:rFonts w:ascii="Times New Roman" w:cs="Times New Roman" w:hAnsi="Times New Roman"/>
          <w:lang w:val="en-US"/>
        </w:rPr>
        <w:t>Civil</w:t>
      </w:r>
      <w:r>
        <w:rPr>
          <w:rFonts w:ascii="Times New Roman" w:cs="Times New Roman" w:hAnsi="Times New Roman"/>
          <w:lang w:val="en-US"/>
        </w:rPr>
        <w:t xml:space="preserve"> Engineer</w:t>
      </w:r>
      <w:r>
        <w:rPr>
          <w:rFonts w:ascii="Times New Roman" w:cs="Times New Roman" w:hAnsi="Times New Roman"/>
          <w:lang w:val="en-US"/>
        </w:rPr>
        <w:t>ing</w:t>
      </w:r>
    </w:p>
    <w:p>
      <w:p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lang w:val="en-US"/>
        </w:rPr>
        <w:t>June class</w:t>
      </w:r>
      <w:r>
        <w:rPr>
          <w:rFonts w:ascii="Times New Roman" w:cs="Times New Roman" w:hAnsi="Times New Roman"/>
          <w:lang w:val="en-US"/>
        </w:rPr>
        <w:t xml:space="preserve"> test 2</w:t>
      </w: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  <w:r>
        <w:rPr>
          <w:b w:val="false"/>
          <w:bCs w:val="false"/>
          <w:color w:val="111111"/>
        </w:rPr>
        <w:t xml:space="preserve">Bill of Engineering Measurements and Evaluation (BEME) for the Roof Leakage for </w:t>
      </w:r>
      <w:r>
        <w:rPr>
          <w:b w:val="false"/>
          <w:bCs w:val="false"/>
          <w:color w:val="111111"/>
        </w:rPr>
        <w:t>Engr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Oyebode’s</w:t>
      </w:r>
      <w:r>
        <w:rPr>
          <w:b w:val="false"/>
          <w:bCs w:val="false"/>
          <w:color w:val="111111"/>
        </w:rPr>
        <w:t xml:space="preserve"> </w:t>
      </w:r>
      <w:r>
        <w:rPr>
          <w:b w:val="false"/>
          <w:bCs w:val="false"/>
          <w:color w:val="111111"/>
        </w:rPr>
        <w:t>residential</w:t>
      </w:r>
      <w:r>
        <w:rPr>
          <w:b w:val="false"/>
          <w:bCs w:val="false"/>
          <w:color w:val="111111"/>
        </w:rPr>
        <w:t xml:space="preserve"> home</w:t>
      </w:r>
    </w:p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13"/>
        <w:gridCol w:w="2062"/>
        <w:gridCol w:w="1556"/>
        <w:gridCol w:w="1536"/>
        <w:gridCol w:w="1535"/>
        <w:gridCol w:w="1540"/>
      </w:tblGrid>
      <w:tr>
        <w:trPr>
          <w:trHeight w:val="1666" w:hRule="atLeast"/>
        </w:trPr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S/N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DESCRIPTION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QUANTITY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UNIT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PRICE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COST</w:t>
            </w: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 xml:space="preserve">   ($)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Cs w:val="false"/>
                <w:color w:val="111111"/>
                <w:sz w:val="28"/>
                <w:szCs w:val="28"/>
              </w:rPr>
            </w:pPr>
            <w:r>
              <w:rPr>
                <w:bCs w:val="false"/>
                <w:color w:val="111111"/>
                <w:sz w:val="28"/>
                <w:szCs w:val="28"/>
              </w:rPr>
              <w:t>REMARKS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Cs w:val="false"/>
                <w:color w:val="111111"/>
                <w:sz w:val="24"/>
                <w:szCs w:val="24"/>
              </w:rPr>
            </w:pPr>
            <w:r>
              <w:rPr>
                <w:bCs w:val="false"/>
                <w:color w:val="111111"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Aluminium Roof Sheets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240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1,205.85/ sheet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289,404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bookmarkStart w:id="0" w:name="_GoBack"/>
          <w:bookmarkEnd w:id="0"/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Black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terra-c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oated sheets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color w:val="111111"/>
                <w:sz w:val="24"/>
                <w:szCs w:val="24"/>
              </w:rPr>
              <w:t>Scaffold Pipes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30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455.00/ pipe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13,650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Pipes set to aid movement on and off the roof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Tools and accessories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35,000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Miscellaneous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150,000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Total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488,504</w:t>
            </w: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jc w:val="center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  <w:r>
              <w:rPr>
                <w:b w:val="false"/>
                <w:bCs w:val="false"/>
                <w:color w:val="111111"/>
                <w:sz w:val="24"/>
                <w:szCs w:val="24"/>
              </w:rPr>
              <w:t>-</w:t>
            </w: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  <w:tr>
        <w:tblPrEx/>
        <w:trPr/>
        <w:tc>
          <w:tcPr>
            <w:tcW w:w="1017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2063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0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  <w:tc>
          <w:tcPr>
            <w:tcW w:w="1541" w:type="dxa"/>
            <w:tcBorders/>
            <w:tcFitText w:val="false"/>
          </w:tcPr>
          <w:p>
            <w:pPr>
              <w:pStyle w:val="style1"/>
              <w:spacing w:before="0" w:beforeAutospacing="false" w:after="0" w:afterAutospacing="false"/>
              <w:outlineLvl w:val="0"/>
              <w:rPr>
                <w:b w:val="false"/>
                <w:bCs w:val="false"/>
                <w:color w:val="111111"/>
                <w:sz w:val="24"/>
                <w:szCs w:val="24"/>
              </w:rPr>
            </w:pPr>
          </w:p>
        </w:tc>
      </w:tr>
    </w:tbl>
    <w:p>
      <w:pPr>
        <w:pStyle w:val="style1"/>
        <w:shd w:val="clear" w:color="auto" w:fill="ffffff"/>
        <w:spacing w:before="0" w:beforeAutospacing="false" w:after="0" w:afterAutospacing="false"/>
        <w:rPr>
          <w:b w:val="false"/>
          <w:bCs w:val="false"/>
          <w:color w:val="111111"/>
        </w:rPr>
      </w:pPr>
    </w:p>
    <w:p>
      <w:pPr>
        <w:pStyle w:val="style0"/>
        <w:rPr>
          <w:rFonts w:ascii="Times New Roman" w:cs="Times New Roman" w:hAnsi="Times New Roman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097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d2a33a4-4105-4632-87b4-e902a130848c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  <w:lang w:eastAsia="en-GB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86</Words>
  <Characters>433</Characters>
  <Application>WPS Office</Application>
  <DocSecurity>0</DocSecurity>
  <Paragraphs>92</Paragraphs>
  <ScaleCrop>false</ScaleCrop>
  <LinksUpToDate>false</LinksUpToDate>
  <CharactersWithSpaces>490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2020-06-01T12:34:32Z</dcterms:created>
  <dc:creator>HP</dc:creator>
  <lastModifiedBy>Infinix X571</lastModifiedBy>
  <dcterms:modified xsi:type="dcterms:W3CDTF">2020-06-01T12:34:32Z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