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51434D" w:rsidRDefault="006A629B">
      <w:pPr>
        <w:rPr>
          <w:rFonts w:ascii="Times New Roman" w:hAnsi="Times New Roman" w:cs="Times New Roman"/>
          <w:sz w:val="28"/>
          <w:szCs w:val="28"/>
        </w:rPr>
      </w:pPr>
      <w:r w:rsidRPr="0051434D">
        <w:rPr>
          <w:rFonts w:ascii="Times New Roman" w:hAnsi="Times New Roman" w:cs="Times New Roman"/>
          <w:sz w:val="28"/>
          <w:szCs w:val="28"/>
        </w:rPr>
        <w:t>18/MHS07/022</w:t>
      </w:r>
    </w:p>
    <w:p w:rsidR="006A629B" w:rsidRPr="0051434D" w:rsidRDefault="006A629B">
      <w:pPr>
        <w:rPr>
          <w:rFonts w:ascii="Times New Roman" w:hAnsi="Times New Roman" w:cs="Times New Roman"/>
          <w:sz w:val="28"/>
          <w:szCs w:val="28"/>
        </w:rPr>
      </w:pPr>
      <w:r w:rsidRPr="0051434D">
        <w:rPr>
          <w:rFonts w:ascii="Times New Roman" w:hAnsi="Times New Roman" w:cs="Times New Roman"/>
          <w:sz w:val="28"/>
          <w:szCs w:val="28"/>
        </w:rPr>
        <w:t>BCH 204</w:t>
      </w:r>
    </w:p>
    <w:p w:rsidR="006A629B" w:rsidRPr="0051434D" w:rsidRDefault="006A629B">
      <w:pPr>
        <w:rPr>
          <w:rFonts w:ascii="Times New Roman" w:hAnsi="Times New Roman" w:cs="Times New Roman"/>
          <w:sz w:val="28"/>
          <w:szCs w:val="28"/>
        </w:rPr>
      </w:pPr>
      <w:r w:rsidRPr="0051434D">
        <w:rPr>
          <w:rFonts w:ascii="Times New Roman" w:hAnsi="Times New Roman" w:cs="Times New Roman"/>
          <w:sz w:val="28"/>
          <w:szCs w:val="28"/>
        </w:rPr>
        <w:t>PHARMACOLOGY</w:t>
      </w:r>
    </w:p>
    <w:p w:rsidR="006A629B" w:rsidRPr="0051434D" w:rsidRDefault="006A629B">
      <w:pPr>
        <w:rPr>
          <w:rFonts w:ascii="Times New Roman" w:hAnsi="Times New Roman" w:cs="Times New Roman"/>
          <w:sz w:val="28"/>
          <w:szCs w:val="28"/>
        </w:rPr>
      </w:pPr>
      <w:r w:rsidRPr="0051434D">
        <w:rPr>
          <w:rFonts w:ascii="Times New Roman" w:hAnsi="Times New Roman" w:cs="Times New Roman"/>
          <w:sz w:val="28"/>
          <w:szCs w:val="28"/>
        </w:rPr>
        <w:t>ASSIGNMENT:</w:t>
      </w:r>
    </w:p>
    <w:p w:rsidR="006A629B" w:rsidRPr="0051434D" w:rsidRDefault="006A629B" w:rsidP="006A629B">
      <w:pPr>
        <w:pStyle w:val="NormalWeb"/>
        <w:shd w:val="clear" w:color="auto" w:fill="FFFFFF"/>
        <w:spacing w:before="0" w:beforeAutospacing="0" w:after="167" w:afterAutospacing="0"/>
        <w:rPr>
          <w:color w:val="333333"/>
          <w:sz w:val="28"/>
          <w:szCs w:val="28"/>
        </w:rPr>
      </w:pPr>
      <w:r w:rsidRPr="0051434D">
        <w:rPr>
          <w:color w:val="333333"/>
          <w:sz w:val="28"/>
          <w:szCs w:val="28"/>
        </w:rPr>
        <w:t>1. WHAT DO YOU UNDERSTAND BY THE TERM ''BIOLOGICAL VALUE OF PROTEINS"</w:t>
      </w:r>
    </w:p>
    <w:p w:rsidR="006A629B" w:rsidRPr="0051434D" w:rsidRDefault="006A629B" w:rsidP="006A629B">
      <w:pPr>
        <w:pStyle w:val="NormalWeb"/>
        <w:shd w:val="clear" w:color="auto" w:fill="FFFFFF"/>
        <w:spacing w:before="0" w:beforeAutospacing="0" w:after="167" w:afterAutospacing="0"/>
        <w:rPr>
          <w:color w:val="333333"/>
          <w:sz w:val="28"/>
          <w:szCs w:val="28"/>
        </w:rPr>
      </w:pPr>
      <w:r w:rsidRPr="0051434D">
        <w:rPr>
          <w:color w:val="333333"/>
          <w:sz w:val="28"/>
          <w:szCs w:val="28"/>
        </w:rPr>
        <w:t>2. LIST AND EXPLAIN THE VARIOUS METHODS OF ASSESSMENT OF PROTEIN QUALITY.</w:t>
      </w:r>
    </w:p>
    <w:p w:rsidR="006A629B" w:rsidRPr="0051434D" w:rsidRDefault="006A629B">
      <w:pPr>
        <w:rPr>
          <w:rFonts w:ascii="Times New Roman" w:hAnsi="Times New Roman" w:cs="Times New Roman"/>
          <w:sz w:val="28"/>
          <w:szCs w:val="28"/>
        </w:rPr>
      </w:pPr>
      <w:r w:rsidRPr="0051434D">
        <w:rPr>
          <w:rFonts w:ascii="Times New Roman" w:hAnsi="Times New Roman" w:cs="Times New Roman"/>
          <w:sz w:val="28"/>
          <w:szCs w:val="28"/>
        </w:rPr>
        <w:t xml:space="preserve"> </w:t>
      </w:r>
      <w:r w:rsidR="002F549A" w:rsidRPr="0051434D">
        <w:rPr>
          <w:rFonts w:ascii="Times New Roman" w:hAnsi="Times New Roman" w:cs="Times New Roman"/>
          <w:sz w:val="28"/>
          <w:szCs w:val="28"/>
        </w:rPr>
        <w:t>ANSWER:</w:t>
      </w:r>
    </w:p>
    <w:p w:rsidR="002F549A" w:rsidRPr="0051434D" w:rsidRDefault="002F549A"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b/>
          <w:bCs/>
          <w:color w:val="0D0D0D" w:themeColor="text1" w:themeTint="F2"/>
          <w:sz w:val="28"/>
          <w:szCs w:val="28"/>
        </w:rPr>
        <w:t>Biological value</w:t>
      </w:r>
      <w:r w:rsidRPr="0051434D">
        <w:rPr>
          <w:rFonts w:ascii="Times New Roman" w:eastAsia="Times New Roman" w:hAnsi="Times New Roman" w:cs="Times New Roman"/>
          <w:color w:val="0D0D0D" w:themeColor="text1" w:themeTint="F2"/>
          <w:sz w:val="28"/>
          <w:szCs w:val="28"/>
        </w:rPr>
        <w:t> (</w:t>
      </w:r>
      <w:r w:rsidRPr="0051434D">
        <w:rPr>
          <w:rFonts w:ascii="Times New Roman" w:eastAsia="Times New Roman" w:hAnsi="Times New Roman" w:cs="Times New Roman"/>
          <w:b/>
          <w:bCs/>
          <w:color w:val="0D0D0D" w:themeColor="text1" w:themeTint="F2"/>
          <w:sz w:val="28"/>
          <w:szCs w:val="28"/>
        </w:rPr>
        <w:t>BV</w:t>
      </w:r>
      <w:r w:rsidRPr="0051434D">
        <w:rPr>
          <w:rFonts w:ascii="Times New Roman" w:eastAsia="Times New Roman" w:hAnsi="Times New Roman" w:cs="Times New Roman"/>
          <w:color w:val="0D0D0D" w:themeColor="text1" w:themeTint="F2"/>
          <w:sz w:val="28"/>
          <w:szCs w:val="28"/>
        </w:rPr>
        <w:t>) is a measure of the proportion of absorbed </w:t>
      </w:r>
      <w:hyperlink r:id="rId5" w:tooltip="Protein" w:history="1">
        <w:r w:rsidRPr="0051434D">
          <w:rPr>
            <w:rFonts w:ascii="Times New Roman" w:eastAsia="Times New Roman" w:hAnsi="Times New Roman" w:cs="Times New Roman"/>
            <w:color w:val="0D0D0D" w:themeColor="text1" w:themeTint="F2"/>
            <w:sz w:val="28"/>
            <w:szCs w:val="28"/>
          </w:rPr>
          <w:t>protein</w:t>
        </w:r>
      </w:hyperlink>
      <w:r w:rsidRPr="0051434D">
        <w:rPr>
          <w:rFonts w:ascii="Times New Roman" w:eastAsia="Times New Roman" w:hAnsi="Times New Roman" w:cs="Times New Roman"/>
          <w:color w:val="0D0D0D" w:themeColor="text1" w:themeTint="F2"/>
          <w:sz w:val="28"/>
          <w:szCs w:val="28"/>
        </w:rPr>
        <w:t> from a food which becomes incorporated into the proteins of the organism's body. It captures how readily the digested protein can be used in </w:t>
      </w:r>
      <w:hyperlink r:id="rId6" w:tooltip="Protein biosynthesis" w:history="1">
        <w:r w:rsidRPr="0051434D">
          <w:rPr>
            <w:rFonts w:ascii="Times New Roman" w:eastAsia="Times New Roman" w:hAnsi="Times New Roman" w:cs="Times New Roman"/>
            <w:color w:val="0D0D0D" w:themeColor="text1" w:themeTint="F2"/>
            <w:sz w:val="28"/>
            <w:szCs w:val="28"/>
          </w:rPr>
          <w:t>protein synthesis</w:t>
        </w:r>
      </w:hyperlink>
      <w:r w:rsidRPr="0051434D">
        <w:rPr>
          <w:rFonts w:ascii="Times New Roman" w:eastAsia="Times New Roman" w:hAnsi="Times New Roman" w:cs="Times New Roman"/>
          <w:color w:val="0D0D0D" w:themeColor="text1" w:themeTint="F2"/>
          <w:sz w:val="28"/>
          <w:szCs w:val="28"/>
        </w:rPr>
        <w:t> in the </w:t>
      </w:r>
      <w:hyperlink r:id="rId7" w:tooltip="Cell (biology)" w:history="1">
        <w:r w:rsidRPr="0051434D">
          <w:rPr>
            <w:rFonts w:ascii="Times New Roman" w:eastAsia="Times New Roman" w:hAnsi="Times New Roman" w:cs="Times New Roman"/>
            <w:color w:val="0D0D0D" w:themeColor="text1" w:themeTint="F2"/>
            <w:sz w:val="28"/>
            <w:szCs w:val="28"/>
          </w:rPr>
          <w:t>cells</w:t>
        </w:r>
      </w:hyperlink>
      <w:r w:rsidRPr="0051434D">
        <w:rPr>
          <w:rFonts w:ascii="Times New Roman" w:eastAsia="Times New Roman" w:hAnsi="Times New Roman" w:cs="Times New Roman"/>
          <w:color w:val="0D0D0D" w:themeColor="text1" w:themeTint="F2"/>
          <w:sz w:val="28"/>
          <w:szCs w:val="28"/>
        </w:rPr>
        <w:t> of the organism. Proteins are the major source of </w:t>
      </w:r>
      <w:hyperlink r:id="rId8" w:tooltip="Nitrogen" w:history="1">
        <w:r w:rsidRPr="0051434D">
          <w:rPr>
            <w:rFonts w:ascii="Times New Roman" w:eastAsia="Times New Roman" w:hAnsi="Times New Roman" w:cs="Times New Roman"/>
            <w:color w:val="0D0D0D" w:themeColor="text1" w:themeTint="F2"/>
            <w:sz w:val="28"/>
            <w:szCs w:val="28"/>
          </w:rPr>
          <w:t>nitrogen</w:t>
        </w:r>
      </w:hyperlink>
      <w:r w:rsidRPr="0051434D">
        <w:rPr>
          <w:rFonts w:ascii="Times New Roman" w:eastAsia="Times New Roman" w:hAnsi="Times New Roman" w:cs="Times New Roman"/>
          <w:color w:val="0D0D0D" w:themeColor="text1" w:themeTint="F2"/>
          <w:sz w:val="28"/>
          <w:szCs w:val="28"/>
        </w:rPr>
        <w:t xml:space="preserve"> in food. BV assumes protein is the only source of nitrogen and measures the proportion of this nitrogen absorbed by the body which is then excreted. The remainder must have been incorporated into the proteins of the </w:t>
      </w:r>
      <w:r w:rsidR="006711C7" w:rsidRPr="0051434D">
        <w:rPr>
          <w:rFonts w:ascii="Times New Roman" w:eastAsia="Times New Roman" w:hAnsi="Times New Roman" w:cs="Times New Roman"/>
          <w:color w:val="0D0D0D" w:themeColor="text1" w:themeTint="F2"/>
          <w:sz w:val="28"/>
          <w:szCs w:val="28"/>
        </w:rPr>
        <w:t>organism’s</w:t>
      </w:r>
      <w:r w:rsidRPr="0051434D">
        <w:rPr>
          <w:rFonts w:ascii="Times New Roman" w:eastAsia="Times New Roman" w:hAnsi="Times New Roman" w:cs="Times New Roman"/>
          <w:color w:val="0D0D0D" w:themeColor="text1" w:themeTint="F2"/>
          <w:sz w:val="28"/>
          <w:szCs w:val="28"/>
        </w:rPr>
        <w:t xml:space="preserve"> body. A </w:t>
      </w:r>
      <w:hyperlink r:id="rId9" w:tooltip="Ratio" w:history="1">
        <w:r w:rsidRPr="0051434D">
          <w:rPr>
            <w:rFonts w:ascii="Times New Roman" w:eastAsia="Times New Roman" w:hAnsi="Times New Roman" w:cs="Times New Roman"/>
            <w:color w:val="0D0D0D" w:themeColor="text1" w:themeTint="F2"/>
            <w:sz w:val="28"/>
            <w:szCs w:val="28"/>
          </w:rPr>
          <w:t>ratio</w:t>
        </w:r>
      </w:hyperlink>
      <w:r w:rsidRPr="0051434D">
        <w:rPr>
          <w:rFonts w:ascii="Times New Roman" w:eastAsia="Times New Roman" w:hAnsi="Times New Roman" w:cs="Times New Roman"/>
          <w:color w:val="0D0D0D" w:themeColor="text1" w:themeTint="F2"/>
          <w:sz w:val="28"/>
          <w:szCs w:val="28"/>
        </w:rPr>
        <w:t> of nitrogen incorporated into the body over nitrogen absorbed gives a measure of protein "usability" – the BV.</w:t>
      </w:r>
    </w:p>
    <w:p w:rsidR="002F549A" w:rsidRPr="0051434D" w:rsidRDefault="002F549A"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Unlike some measures of protein usability, biological value does not take into account how readily the protein can be </w:t>
      </w:r>
      <w:hyperlink r:id="rId10" w:tooltip="Digestion" w:history="1">
        <w:r w:rsidRPr="0051434D">
          <w:rPr>
            <w:rFonts w:ascii="Times New Roman" w:eastAsia="Times New Roman" w:hAnsi="Times New Roman" w:cs="Times New Roman"/>
            <w:color w:val="0D0D0D" w:themeColor="text1" w:themeTint="F2"/>
            <w:sz w:val="28"/>
            <w:szCs w:val="28"/>
          </w:rPr>
          <w:t>digested</w:t>
        </w:r>
      </w:hyperlink>
      <w:r w:rsidRPr="0051434D">
        <w:rPr>
          <w:rFonts w:ascii="Times New Roman" w:eastAsia="Times New Roman" w:hAnsi="Times New Roman" w:cs="Times New Roman"/>
          <w:color w:val="0D0D0D" w:themeColor="text1" w:themeTint="F2"/>
          <w:sz w:val="28"/>
          <w:szCs w:val="28"/>
        </w:rPr>
        <w:t> and absorbed (largely by the </w:t>
      </w:r>
      <w:hyperlink r:id="rId11" w:tooltip="Small intestine" w:history="1">
        <w:r w:rsidRPr="0051434D">
          <w:rPr>
            <w:rFonts w:ascii="Times New Roman" w:eastAsia="Times New Roman" w:hAnsi="Times New Roman" w:cs="Times New Roman"/>
            <w:color w:val="0D0D0D" w:themeColor="text1" w:themeTint="F2"/>
            <w:sz w:val="28"/>
            <w:szCs w:val="28"/>
          </w:rPr>
          <w:t>small intestine</w:t>
        </w:r>
      </w:hyperlink>
      <w:r w:rsidRPr="0051434D">
        <w:rPr>
          <w:rFonts w:ascii="Times New Roman" w:eastAsia="Times New Roman" w:hAnsi="Times New Roman" w:cs="Times New Roman"/>
          <w:color w:val="0D0D0D" w:themeColor="text1" w:themeTint="F2"/>
          <w:sz w:val="28"/>
          <w:szCs w:val="28"/>
        </w:rPr>
        <w:t>). This is reflected in the experimental methods used to determine BV.</w:t>
      </w:r>
    </w:p>
    <w:p w:rsidR="002F549A" w:rsidRPr="0051434D" w:rsidRDefault="002F549A"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BV uses two similar scales:</w:t>
      </w:r>
    </w:p>
    <w:p w:rsidR="002F549A" w:rsidRPr="0051434D" w:rsidRDefault="002F549A" w:rsidP="002F549A">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The true percentage utilization (usually shown with a percent symbol).</w:t>
      </w:r>
    </w:p>
    <w:p w:rsidR="002F549A" w:rsidRPr="0051434D" w:rsidRDefault="002F549A" w:rsidP="002F549A">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The percentage utilization relative to a readily utilizable protein source, often </w:t>
      </w:r>
      <w:hyperlink r:id="rId12" w:tooltip="Egg (food)" w:history="1">
        <w:r w:rsidRPr="0051434D">
          <w:rPr>
            <w:rFonts w:ascii="Times New Roman" w:eastAsia="Times New Roman" w:hAnsi="Times New Roman" w:cs="Times New Roman"/>
            <w:color w:val="0D0D0D" w:themeColor="text1" w:themeTint="F2"/>
            <w:sz w:val="28"/>
            <w:szCs w:val="28"/>
          </w:rPr>
          <w:t>egg</w:t>
        </w:r>
      </w:hyperlink>
      <w:r w:rsidRPr="0051434D">
        <w:rPr>
          <w:rFonts w:ascii="Times New Roman" w:eastAsia="Times New Roman" w:hAnsi="Times New Roman" w:cs="Times New Roman"/>
          <w:color w:val="0D0D0D" w:themeColor="text1" w:themeTint="F2"/>
          <w:sz w:val="28"/>
          <w:szCs w:val="28"/>
        </w:rPr>
        <w:t> (usually shown as unitless).</w:t>
      </w:r>
    </w:p>
    <w:p w:rsidR="002F549A" w:rsidRPr="0051434D" w:rsidRDefault="002F549A"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These two values will be similar but not identical.</w:t>
      </w:r>
    </w:p>
    <w:p w:rsidR="002F549A" w:rsidRPr="0051434D" w:rsidRDefault="002F549A"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r w:rsidRPr="0051434D">
        <w:rPr>
          <w:rFonts w:ascii="Times New Roman" w:eastAsia="Times New Roman" w:hAnsi="Times New Roman" w:cs="Times New Roman"/>
          <w:color w:val="0D0D0D" w:themeColor="text1" w:themeTint="F2"/>
          <w:sz w:val="28"/>
          <w:szCs w:val="28"/>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rsidR="00E857D4" w:rsidRPr="0051434D" w:rsidRDefault="00E857D4" w:rsidP="002F549A">
      <w:pPr>
        <w:shd w:val="clear" w:color="auto" w:fill="FFFFFF"/>
        <w:spacing w:before="120" w:after="120" w:line="240" w:lineRule="auto"/>
        <w:rPr>
          <w:rFonts w:ascii="Times New Roman" w:eastAsia="Times New Roman" w:hAnsi="Times New Roman" w:cs="Times New Roman"/>
          <w:color w:val="0D0D0D" w:themeColor="text1" w:themeTint="F2"/>
          <w:sz w:val="28"/>
          <w:szCs w:val="28"/>
        </w:rPr>
      </w:pPr>
    </w:p>
    <w:p w:rsidR="00B24553" w:rsidRPr="0051434D" w:rsidRDefault="00E857D4" w:rsidP="00B24553">
      <w:pPr>
        <w:shd w:val="clear" w:color="auto" w:fill="FFFFFF"/>
        <w:spacing w:before="120" w:after="120" w:line="240" w:lineRule="auto"/>
        <w:rPr>
          <w:rFonts w:ascii="Times New Roman" w:hAnsi="Times New Roman" w:cs="Times New Roman"/>
          <w:sz w:val="28"/>
          <w:szCs w:val="28"/>
        </w:rPr>
      </w:pPr>
      <w:r w:rsidRPr="0051434D">
        <w:rPr>
          <w:rFonts w:ascii="Times New Roman" w:hAnsi="Times New Roman" w:cs="Times New Roman"/>
          <w:sz w:val="28"/>
          <w:szCs w:val="28"/>
        </w:rPr>
        <w:lastRenderedPageBreak/>
        <w:t>Methods of Estimating Protein Quality</w:t>
      </w:r>
    </w:p>
    <w:p w:rsidR="00E857D4" w:rsidRPr="0051434D" w:rsidRDefault="00E857D4" w:rsidP="00B24553">
      <w:pPr>
        <w:shd w:val="clear" w:color="auto" w:fill="FFFFFF"/>
        <w:spacing w:before="120" w:after="120" w:line="240" w:lineRule="auto"/>
        <w:rPr>
          <w:rFonts w:ascii="Times New Roman" w:hAnsi="Times New Roman" w:cs="Times New Roman"/>
          <w:sz w:val="28"/>
          <w:szCs w:val="28"/>
        </w:rPr>
      </w:pPr>
      <w:r w:rsidRPr="0051434D">
        <w:rPr>
          <w:rFonts w:ascii="Times New Roman" w:eastAsia="Times New Roman" w:hAnsi="Times New Roman" w:cs="Times New Roman"/>
          <w:color w:val="222222"/>
          <w:sz w:val="28"/>
          <w:szCs w:val="28"/>
        </w:rPr>
        <w:t>Methods of Estimating Protein Quality.</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Biological Value (BV)</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Net Protein Utilization (NPU)</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Amino Acid Score.</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Critique.</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Other Methods of Estimating Protein Quality.</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Protein Efficiency Ratio (PER)</w:t>
      </w:r>
    </w:p>
    <w:p w:rsidR="00E857D4" w:rsidRPr="0051434D" w:rsidRDefault="00E857D4" w:rsidP="00E857D4">
      <w:pPr>
        <w:numPr>
          <w:ilvl w:val="0"/>
          <w:numId w:val="2"/>
        </w:numPr>
        <w:shd w:val="clear" w:color="auto" w:fill="FFFFFF"/>
        <w:spacing w:after="67" w:line="240" w:lineRule="auto"/>
        <w:ind w:left="0"/>
        <w:rPr>
          <w:rFonts w:ascii="Times New Roman" w:eastAsia="Times New Roman" w:hAnsi="Times New Roman" w:cs="Times New Roman"/>
          <w:color w:val="222222"/>
          <w:sz w:val="28"/>
          <w:szCs w:val="28"/>
        </w:rPr>
      </w:pPr>
      <w:r w:rsidRPr="0051434D">
        <w:rPr>
          <w:rFonts w:ascii="Times New Roman" w:eastAsia="Times New Roman" w:hAnsi="Times New Roman" w:cs="Times New Roman"/>
          <w:color w:val="222222"/>
          <w:sz w:val="28"/>
          <w:szCs w:val="28"/>
        </w:rPr>
        <w:t>Net Protein Ration (NPR)</w:t>
      </w:r>
    </w:p>
    <w:p w:rsidR="002F549A" w:rsidRPr="0051434D" w:rsidRDefault="002F549A">
      <w:pPr>
        <w:rPr>
          <w:rFonts w:ascii="Times New Roman" w:hAnsi="Times New Roman" w:cs="Times New Roman"/>
          <w:sz w:val="28"/>
          <w:szCs w:val="28"/>
        </w:rPr>
      </w:pPr>
    </w:p>
    <w:p w:rsidR="00E857D4" w:rsidRPr="0051434D" w:rsidRDefault="00E857D4">
      <w:pPr>
        <w:rPr>
          <w:rFonts w:ascii="Times New Roman" w:hAnsi="Times New Roman" w:cs="Times New Roman"/>
          <w:sz w:val="28"/>
          <w:szCs w:val="28"/>
        </w:rPr>
      </w:pPr>
      <w:r w:rsidRPr="0051434D">
        <w:rPr>
          <w:rFonts w:ascii="Times New Roman" w:hAnsi="Times New Roman" w:cs="Times New Roman"/>
          <w:sz w:val="28"/>
          <w:szCs w:val="28"/>
        </w:rPr>
        <w:t>Net Protein Utilization (NPU)</w:t>
      </w:r>
    </w:p>
    <w:p w:rsidR="00E857D4" w:rsidRPr="0051434D" w:rsidRDefault="006514A2">
      <w:pPr>
        <w:rPr>
          <w:rFonts w:ascii="Times New Roman" w:hAnsi="Times New Roman" w:cs="Times New Roman"/>
          <w:sz w:val="28"/>
          <w:szCs w:val="28"/>
        </w:rPr>
      </w:pPr>
      <w:r w:rsidRPr="0051434D">
        <w:rPr>
          <w:rFonts w:ascii="Times New Roman" w:hAnsi="Times New Roman" w:cs="Times New Roman"/>
          <w:sz w:val="28"/>
          <w:szCs w:val="28"/>
        </w:rPr>
        <w:t xml:space="preserve">NPU estimates nitrogen retention but in this case by determining the difference between the body nitrogen content of animals fed no protein and those fed a test protein. This value divided by the amount of protein consumed is the NPU which is defined as the "percentage of the dietary protein retained". Miller (12) 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water may be more accurate than measurement of body nitrogen because sampling errors are eliminated; also, it is much more convenient and less expensive. </w:t>
      </w:r>
    </w:p>
    <w:p w:rsidR="00B644A0" w:rsidRPr="0051434D" w:rsidRDefault="00B644A0">
      <w:pPr>
        <w:rPr>
          <w:rFonts w:ascii="Times New Roman" w:hAnsi="Times New Roman" w:cs="Times New Roman"/>
          <w:sz w:val="28"/>
          <w:szCs w:val="28"/>
        </w:rPr>
      </w:pPr>
      <w:r w:rsidRPr="0051434D">
        <w:rPr>
          <w:rFonts w:ascii="Times New Roman" w:hAnsi="Times New Roman" w:cs="Times New Roman"/>
          <w:sz w:val="28"/>
          <w:szCs w:val="28"/>
        </w:rPr>
        <w:t xml:space="preserve">Amino Acid Score </w:t>
      </w:r>
    </w:p>
    <w:p w:rsidR="00B644A0" w:rsidRPr="0051434D" w:rsidRDefault="00B644A0">
      <w:pPr>
        <w:rPr>
          <w:rFonts w:ascii="Times New Roman" w:hAnsi="Times New Roman" w:cs="Times New Roman"/>
          <w:sz w:val="28"/>
          <w:szCs w:val="28"/>
        </w:rPr>
      </w:pPr>
      <w:r w:rsidRPr="0051434D">
        <w:rPr>
          <w:rFonts w:ascii="Times New Roman" w:hAnsi="Times New Roman" w:cs="Times New Roman"/>
          <w:sz w:val="28"/>
          <w:szCs w:val="28"/>
        </w:rPr>
        <w:t xml:space="preserve">Block and Mitchell (17) 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w:t>
      </w:r>
      <w:r w:rsidRPr="0051434D">
        <w:rPr>
          <w:rFonts w:ascii="Times New Roman" w:hAnsi="Times New Roman" w:cs="Times New Roman"/>
          <w:sz w:val="28"/>
          <w:szCs w:val="28"/>
        </w:rPr>
        <w:lastRenderedPageBreak/>
        <w:t xml:space="preserve">amino acid in the test protein from the amount in the "ideal protein". The "most limiting amino acid", the one in greatest deficit, would presumably determine the nutritive </w:t>
      </w:r>
      <w:r w:rsidR="006711C7" w:rsidRPr="0051434D">
        <w:rPr>
          <w:rFonts w:ascii="Times New Roman" w:hAnsi="Times New Roman" w:cs="Times New Roman"/>
          <w:sz w:val="28"/>
          <w:szCs w:val="28"/>
        </w:rPr>
        <w:t>value in</w:t>
      </w:r>
      <w:r w:rsidR="00B24553" w:rsidRPr="0051434D">
        <w:rPr>
          <w:rFonts w:ascii="Times New Roman" w:hAnsi="Times New Roman" w:cs="Times New Roman"/>
          <w:sz w:val="28"/>
          <w:szCs w:val="28"/>
        </w:rPr>
        <w:t xml:space="preserve"> practice they suggested the protein in whole egg as the "ideal" since this was known to have a Biological Value closely approaching 100. They recognized that egg proteins might contain some amino acids in excess of requirements. If so, deficits of these in other proteins calculated by this procedure would be misleadingly high. That is, the calculated nutritive value would be lower than it actually was. However, Block and Mitchell (17) compared Biological Values which were thought to have been accurately estimated and with "amino acid deficits" calculated using egg protein as the standard found a rather high correlation (r = .86).</w:t>
      </w:r>
      <w:r w:rsidRPr="0051434D">
        <w:rPr>
          <w:rFonts w:ascii="Times New Roman" w:hAnsi="Times New Roman" w:cs="Times New Roman"/>
          <w:sz w:val="28"/>
          <w:szCs w:val="28"/>
        </w:rPr>
        <w:t>.</w:t>
      </w:r>
    </w:p>
    <w:p w:rsidR="00B24553" w:rsidRPr="0051434D" w:rsidRDefault="00B24553">
      <w:pPr>
        <w:rPr>
          <w:rFonts w:ascii="Times New Roman" w:hAnsi="Times New Roman" w:cs="Times New Roman"/>
          <w:sz w:val="28"/>
          <w:szCs w:val="28"/>
        </w:rPr>
      </w:pPr>
      <w:r w:rsidRPr="0051434D">
        <w:rPr>
          <w:rFonts w:ascii="Times New Roman" w:hAnsi="Times New Roman" w:cs="Times New Roman"/>
          <w:sz w:val="28"/>
          <w:szCs w:val="28"/>
        </w:rPr>
        <w:t>Critique</w:t>
      </w:r>
    </w:p>
    <w:p w:rsidR="00B24553" w:rsidRPr="0051434D" w:rsidRDefault="00B24553">
      <w:pPr>
        <w:rPr>
          <w:rFonts w:ascii="Times New Roman" w:hAnsi="Times New Roman" w:cs="Times New Roman"/>
          <w:sz w:val="28"/>
          <w:szCs w:val="28"/>
        </w:rPr>
      </w:pPr>
      <w:r w:rsidRPr="0051434D">
        <w:rPr>
          <w:rFonts w:ascii="Times New Roman" w:hAnsi="Times New Roman" w:cs="Times New Roman"/>
          <w:sz w:val="28"/>
          <w:szCs w:val="28"/>
        </w:rPr>
        <w:t xml:space="preserve">, the use of estimates of protein quality to calculate the amount of protein needed to meet requirements when different diets are consumed requires that the estimate of quality vary in some known fashion, preferably in linear fashion, from zero to 100% utilization. Actually, when Block and Mitchell (17) first proposed the use of Amino Acid </w:t>
      </w:r>
      <w:r w:rsidR="006711C7" w:rsidRPr="0051434D">
        <w:rPr>
          <w:rFonts w:ascii="Times New Roman" w:hAnsi="Times New Roman" w:cs="Times New Roman"/>
          <w:sz w:val="28"/>
          <w:szCs w:val="28"/>
        </w:rPr>
        <w:t>Scores,</w:t>
      </w:r>
      <w:r w:rsidRPr="0051434D">
        <w:rPr>
          <w:rFonts w:ascii="Times New Roman" w:hAnsi="Times New Roman" w:cs="Times New Roman"/>
          <w:sz w:val="28"/>
          <w:szCs w:val="28"/>
        </w:rPr>
        <w:t xml:space="preserve"> they found that Biological Value did not follow the predicted relationship with Amino Acid Score. Rather, the regression line relating BV and Amino Acid Score indicated that proteins completely lacking an essential amino acid and which would therefore have an Amino Acid Score of zero would apparently yield a BV of approximately 25% This would mean that the requirement could be met with such proteins if they were fed at a level providing four times the estimated minimal protein requirement. This presumably cannot be true since it would imply that the protein needs could be met without a supply of all of the essential amino acids</w:t>
      </w:r>
      <w:r w:rsidR="00787997" w:rsidRPr="0051434D">
        <w:rPr>
          <w:rFonts w:ascii="Times New Roman" w:hAnsi="Times New Roman" w:cs="Times New Roman"/>
          <w:sz w:val="28"/>
          <w:szCs w:val="28"/>
        </w:rPr>
        <w:t>.</w:t>
      </w:r>
    </w:p>
    <w:p w:rsidR="00787997" w:rsidRPr="0051434D" w:rsidRDefault="00787997">
      <w:pPr>
        <w:rPr>
          <w:rFonts w:ascii="Times New Roman" w:hAnsi="Times New Roman" w:cs="Times New Roman"/>
          <w:sz w:val="28"/>
          <w:szCs w:val="28"/>
        </w:rPr>
      </w:pPr>
      <w:r w:rsidRPr="0051434D">
        <w:rPr>
          <w:rFonts w:ascii="Times New Roman" w:hAnsi="Times New Roman" w:cs="Times New Roman"/>
          <w:sz w:val="28"/>
          <w:szCs w:val="28"/>
        </w:rPr>
        <w:t>Net Protein Ration (NPR)</w:t>
      </w:r>
    </w:p>
    <w:p w:rsidR="00787997" w:rsidRPr="0051434D" w:rsidRDefault="00787997">
      <w:pPr>
        <w:rPr>
          <w:rFonts w:ascii="Times New Roman" w:hAnsi="Times New Roman" w:cs="Times New Roman"/>
          <w:sz w:val="28"/>
          <w:szCs w:val="28"/>
        </w:rPr>
      </w:pPr>
      <w:r w:rsidRPr="0051434D">
        <w:rPr>
          <w:rFonts w:ascii="Times New Roman" w:hAnsi="Times New Roman" w:cs="Times New Roman"/>
          <w:sz w:val="28"/>
          <w:szCs w:val="28"/>
        </w:rPr>
        <w:t xml:space="preserve">A major criticism of the PER has been that it does not take into account the protein required for maintenance since only gain in weight is used in the calculation. Bender and Doell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w:t>
      </w:r>
      <w:r w:rsidRPr="0051434D">
        <w:rPr>
          <w:rFonts w:ascii="Times New Roman" w:hAnsi="Times New Roman" w:cs="Times New Roman"/>
          <w:sz w:val="28"/>
          <w:szCs w:val="28"/>
        </w:rPr>
        <w:lastRenderedPageBreak/>
        <w:t>eaten. It is apparent that if body composition is constant, this procedure is identical to NPU except that it is expressed in arbitrary units which are less useful than the percentage of protein utilized. The weaknesses are, of course, identical with those discussed under NPU</w:t>
      </w:r>
      <w:r w:rsidR="006711C7" w:rsidRPr="0051434D">
        <w:rPr>
          <w:rFonts w:ascii="Times New Roman" w:hAnsi="Times New Roman" w:cs="Times New Roman"/>
          <w:sz w:val="28"/>
          <w:szCs w:val="28"/>
        </w:rPr>
        <w:t>...</w:t>
      </w:r>
    </w:p>
    <w:p w:rsidR="00787997" w:rsidRPr="0051434D" w:rsidRDefault="00787997">
      <w:pPr>
        <w:rPr>
          <w:rFonts w:ascii="Times New Roman" w:hAnsi="Times New Roman" w:cs="Times New Roman"/>
          <w:sz w:val="28"/>
          <w:szCs w:val="28"/>
        </w:rPr>
      </w:pPr>
    </w:p>
    <w:sectPr w:rsidR="00787997" w:rsidRPr="0051434D"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1B0"/>
    <w:multiLevelType w:val="multilevel"/>
    <w:tmpl w:val="DB5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D2CD7"/>
    <w:multiLevelType w:val="multilevel"/>
    <w:tmpl w:val="7C94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79AB"/>
    <w:rsid w:val="00055071"/>
    <w:rsid w:val="0013005D"/>
    <w:rsid w:val="002F549A"/>
    <w:rsid w:val="003F5D14"/>
    <w:rsid w:val="0051434D"/>
    <w:rsid w:val="00634E0B"/>
    <w:rsid w:val="006514A2"/>
    <w:rsid w:val="006711C7"/>
    <w:rsid w:val="006A629B"/>
    <w:rsid w:val="00787997"/>
    <w:rsid w:val="00893B16"/>
    <w:rsid w:val="009008A0"/>
    <w:rsid w:val="00B24553"/>
    <w:rsid w:val="00B479AB"/>
    <w:rsid w:val="00B644A0"/>
    <w:rsid w:val="00C254E1"/>
    <w:rsid w:val="00E857D4"/>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49A"/>
    <w:rPr>
      <w:color w:val="0000FF"/>
      <w:u w:val="single"/>
    </w:rPr>
  </w:style>
</w:styles>
</file>

<file path=word/webSettings.xml><?xml version="1.0" encoding="utf-8"?>
<w:webSettings xmlns:r="http://schemas.openxmlformats.org/officeDocument/2006/relationships" xmlns:w="http://schemas.openxmlformats.org/wordprocessingml/2006/main">
  <w:divs>
    <w:div w:id="1275677832">
      <w:bodyDiv w:val="1"/>
      <w:marLeft w:val="0"/>
      <w:marRight w:val="0"/>
      <w:marTop w:val="0"/>
      <w:marBottom w:val="0"/>
      <w:divBdr>
        <w:top w:val="none" w:sz="0" w:space="0" w:color="auto"/>
        <w:left w:val="none" w:sz="0" w:space="0" w:color="auto"/>
        <w:bottom w:val="none" w:sz="0" w:space="0" w:color="auto"/>
        <w:right w:val="none" w:sz="0" w:space="0" w:color="auto"/>
      </w:divBdr>
    </w:div>
    <w:div w:id="1603687428">
      <w:bodyDiv w:val="1"/>
      <w:marLeft w:val="0"/>
      <w:marRight w:val="0"/>
      <w:marTop w:val="0"/>
      <w:marBottom w:val="0"/>
      <w:divBdr>
        <w:top w:val="none" w:sz="0" w:space="0" w:color="auto"/>
        <w:left w:val="none" w:sz="0" w:space="0" w:color="auto"/>
        <w:bottom w:val="none" w:sz="0" w:space="0" w:color="auto"/>
        <w:right w:val="none" w:sz="0" w:space="0" w:color="auto"/>
      </w:divBdr>
    </w:div>
    <w:div w:id="1986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ell_(biology)" TargetMode="External"/><Relationship Id="rId12" Type="http://schemas.openxmlformats.org/officeDocument/2006/relationships/hyperlink" Target="https://en.wikipedia.org/wiki/Egg_(f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Small_intestine" TargetMode="External"/><Relationship Id="rId5" Type="http://schemas.openxmlformats.org/officeDocument/2006/relationships/hyperlink" Target="https://en.wikipedia.org/wiki/Protein" TargetMode="External"/><Relationship Id="rId10" Type="http://schemas.openxmlformats.org/officeDocument/2006/relationships/hyperlink" Target="https://en.wikipedia.org/wiki/Digestion"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13</cp:revision>
  <dcterms:created xsi:type="dcterms:W3CDTF">2020-05-26T21:57:00Z</dcterms:created>
  <dcterms:modified xsi:type="dcterms:W3CDTF">2020-06-01T20:27:00Z</dcterms:modified>
</cp:coreProperties>
</file>