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ABEF" w14:textId="77777777" w:rsidR="00F61AB2" w:rsidRPr="003D259A" w:rsidRDefault="00F61AB2" w:rsidP="00F61AB2">
      <w:pPr>
        <w:rPr>
          <w:rFonts w:ascii="Century" w:hAnsi="Century"/>
          <w:sz w:val="28"/>
          <w:szCs w:val="28"/>
        </w:rPr>
      </w:pPr>
      <w:r w:rsidRPr="003D259A">
        <w:rPr>
          <w:b/>
          <w:sz w:val="28"/>
          <w:szCs w:val="28"/>
        </w:rPr>
        <w:t xml:space="preserve">NAME: </w:t>
      </w:r>
      <w:r w:rsidRPr="003D259A">
        <w:rPr>
          <w:rFonts w:ascii="Century" w:hAnsi="Century"/>
          <w:sz w:val="28"/>
          <w:szCs w:val="28"/>
        </w:rPr>
        <w:t>OGUNSEMOWO</w:t>
      </w:r>
      <w:r>
        <w:rPr>
          <w:rFonts w:ascii="Century" w:hAnsi="Century"/>
          <w:sz w:val="28"/>
          <w:szCs w:val="28"/>
        </w:rPr>
        <w:t xml:space="preserve"> AYOOLA ENIOLUWADUROTI</w:t>
      </w:r>
      <w:r w:rsidRPr="003D259A">
        <w:rPr>
          <w:rFonts w:ascii="Century" w:hAnsi="Century"/>
          <w:sz w:val="28"/>
          <w:szCs w:val="28"/>
        </w:rPr>
        <w:t>.</w:t>
      </w:r>
    </w:p>
    <w:p w14:paraId="1B06E697" w14:textId="77777777" w:rsidR="00F61AB2" w:rsidRPr="003D259A" w:rsidRDefault="00F61AB2" w:rsidP="00F61AB2">
      <w:pPr>
        <w:rPr>
          <w:rFonts w:ascii="Century" w:hAnsi="Century"/>
          <w:sz w:val="28"/>
          <w:szCs w:val="28"/>
        </w:rPr>
      </w:pPr>
      <w:r w:rsidRPr="003D259A">
        <w:rPr>
          <w:b/>
          <w:sz w:val="28"/>
          <w:szCs w:val="28"/>
        </w:rPr>
        <w:t>COURSE:</w:t>
      </w:r>
      <w:r w:rsidRPr="003D259A">
        <w:rPr>
          <w:rFonts w:ascii="Century" w:hAnsi="Century"/>
          <w:b/>
          <w:sz w:val="28"/>
          <w:szCs w:val="28"/>
        </w:rPr>
        <w:t xml:space="preserve">  </w:t>
      </w:r>
      <w:r w:rsidRPr="003D259A">
        <w:rPr>
          <w:rFonts w:ascii="Century" w:hAnsi="Century"/>
          <w:bCs/>
          <w:sz w:val="28"/>
          <w:szCs w:val="28"/>
        </w:rPr>
        <w:t>BCH 204- MEDICAL BIOCHEMISTRY.</w:t>
      </w:r>
    </w:p>
    <w:p w14:paraId="72C8DE95" w14:textId="77777777" w:rsidR="00F61AB2" w:rsidRPr="003D259A" w:rsidRDefault="00F61AB2" w:rsidP="00F61AB2">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1F0FEF05" w14:textId="77777777" w:rsidR="00F61AB2" w:rsidRPr="003D259A" w:rsidRDefault="00F61AB2" w:rsidP="00F61AB2">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41515414" w14:textId="77777777" w:rsidR="00F61AB2" w:rsidRPr="003D259A" w:rsidRDefault="00F61AB2" w:rsidP="00F61AB2">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6813651F" w14:textId="55C3D1DC" w:rsidR="00F61AB2" w:rsidRDefault="00F61AB2" w:rsidP="00F61AB2">
      <w:pPr>
        <w:rPr>
          <w:rFonts w:ascii="Century" w:hAnsi="Century"/>
          <w:sz w:val="28"/>
          <w:szCs w:val="28"/>
          <w:u w:val="single"/>
        </w:rPr>
      </w:pPr>
      <w:r w:rsidRPr="003D259A">
        <w:rPr>
          <w:rFonts w:ascii="Century" w:hAnsi="Century"/>
          <w:sz w:val="28"/>
          <w:szCs w:val="28"/>
          <w:u w:val="single"/>
        </w:rPr>
        <w:t>ASSIGNMENT.</w:t>
      </w:r>
    </w:p>
    <w:p w14:paraId="10EAF499" w14:textId="750D1E37" w:rsidR="007060B2" w:rsidRPr="007060B2" w:rsidRDefault="007060B2" w:rsidP="007060B2">
      <w:pPr>
        <w:pStyle w:val="NormalWeb"/>
        <w:rPr>
          <w:rFonts w:ascii="Century" w:hAnsi="Century"/>
          <w:sz w:val="28"/>
          <w:szCs w:val="28"/>
          <w:lang w:val="en"/>
        </w:rPr>
      </w:pPr>
      <w:r w:rsidRPr="007060B2">
        <w:rPr>
          <w:rFonts w:ascii="Century" w:hAnsi="Century"/>
          <w:sz w:val="28"/>
          <w:szCs w:val="28"/>
          <w:lang w:val="en"/>
        </w:rPr>
        <w:t>1. WHAT DO YOU UNDERSTAND BY THE TERM ''BIOLOGICAL VALUE OF PROTEINS</w:t>
      </w:r>
      <w:r>
        <w:rPr>
          <w:rFonts w:ascii="Century" w:hAnsi="Century"/>
          <w:sz w:val="28"/>
          <w:szCs w:val="28"/>
          <w:lang w:val="en"/>
        </w:rPr>
        <w:t>”</w:t>
      </w:r>
    </w:p>
    <w:p w14:paraId="20B64429" w14:textId="134D266F" w:rsidR="007060B2" w:rsidRDefault="007060B2" w:rsidP="007060B2">
      <w:pPr>
        <w:pStyle w:val="NormalWeb"/>
        <w:rPr>
          <w:rFonts w:ascii="Century" w:hAnsi="Century"/>
          <w:sz w:val="28"/>
          <w:szCs w:val="28"/>
          <w:lang w:val="en"/>
        </w:rPr>
      </w:pPr>
      <w:r w:rsidRPr="007060B2">
        <w:rPr>
          <w:rFonts w:ascii="Century" w:hAnsi="Century"/>
          <w:sz w:val="28"/>
          <w:szCs w:val="28"/>
          <w:lang w:val="en"/>
        </w:rPr>
        <w:t>2. LIST AND EXPLAIN THE VARIOUS METHODS OF ASSESSMENT OF PROTEIN QUALITY.</w:t>
      </w:r>
    </w:p>
    <w:p w14:paraId="11C8387C" w14:textId="3D8925BD" w:rsidR="007060B2" w:rsidRDefault="007060B2" w:rsidP="007060B2">
      <w:pPr>
        <w:pStyle w:val="NormalWeb"/>
        <w:rPr>
          <w:rFonts w:ascii="Century" w:hAnsi="Century"/>
          <w:sz w:val="28"/>
          <w:szCs w:val="28"/>
          <w:u w:val="single"/>
          <w:lang w:val="en"/>
        </w:rPr>
      </w:pPr>
      <w:r w:rsidRPr="007060B2">
        <w:rPr>
          <w:rFonts w:ascii="Century" w:hAnsi="Century"/>
          <w:sz w:val="28"/>
          <w:szCs w:val="28"/>
          <w:u w:val="single"/>
          <w:lang w:val="en"/>
        </w:rPr>
        <w:t>ANSWER.</w:t>
      </w:r>
    </w:p>
    <w:p w14:paraId="297317BF" w14:textId="4C6AF26B" w:rsidR="000126A7" w:rsidRPr="000126A7" w:rsidRDefault="00543B5D" w:rsidP="000126A7">
      <w:pPr>
        <w:spacing w:before="100" w:beforeAutospacing="1" w:after="100" w:afterAutospacing="1" w:line="240" w:lineRule="auto"/>
        <w:rPr>
          <w:rFonts w:ascii="Century" w:eastAsia="Times New Roman" w:hAnsi="Century" w:cs="Times New Roman"/>
          <w:sz w:val="28"/>
          <w:szCs w:val="28"/>
          <w:lang w:val="en" w:eastAsia="en-GB"/>
        </w:rPr>
      </w:pPr>
      <w:r>
        <w:rPr>
          <w:rFonts w:ascii="Century" w:eastAsia="Times New Roman" w:hAnsi="Century" w:cs="Times New Roman"/>
          <w:sz w:val="28"/>
          <w:szCs w:val="28"/>
          <w:lang w:val="en" w:eastAsia="en-GB"/>
        </w:rPr>
        <w:t>1.</w:t>
      </w:r>
      <w:r w:rsidR="000126A7" w:rsidRPr="000126A7">
        <w:rPr>
          <w:rFonts w:ascii="Century" w:eastAsia="Times New Roman" w:hAnsi="Century" w:cs="Times New Roman"/>
          <w:sz w:val="28"/>
          <w:szCs w:val="28"/>
          <w:lang w:val="en" w:eastAsia="en-GB"/>
        </w:rPr>
        <w:t xml:space="preserve">Biological value (BV) is a measure of the proportion of absorbed </w:t>
      </w:r>
      <w:hyperlink r:id="rId5" w:tooltip="Protein" w:history="1">
        <w:r w:rsidR="000126A7" w:rsidRPr="000126A7">
          <w:rPr>
            <w:rFonts w:ascii="Century" w:eastAsia="Times New Roman" w:hAnsi="Century" w:cs="Times New Roman"/>
            <w:sz w:val="28"/>
            <w:szCs w:val="28"/>
            <w:lang w:val="en" w:eastAsia="en-GB"/>
          </w:rPr>
          <w:t>protein</w:t>
        </w:r>
      </w:hyperlink>
      <w:r w:rsidR="000126A7" w:rsidRPr="000126A7">
        <w:rPr>
          <w:rFonts w:ascii="Century" w:eastAsia="Times New Roman" w:hAnsi="Century" w:cs="Times New Roman"/>
          <w:sz w:val="28"/>
          <w:szCs w:val="28"/>
          <w:lang w:val="en" w:eastAsia="en-GB"/>
        </w:rPr>
        <w:t xml:space="preserve"> from a food which becomes incorporated into the proteins of the organism's body. It captures how readily the digested protein can be used in </w:t>
      </w:r>
      <w:hyperlink r:id="rId6" w:tooltip="Protein biosynthesis" w:history="1">
        <w:r w:rsidR="000126A7" w:rsidRPr="000126A7">
          <w:rPr>
            <w:rFonts w:ascii="Century" w:eastAsia="Times New Roman" w:hAnsi="Century" w:cs="Times New Roman"/>
            <w:sz w:val="28"/>
            <w:szCs w:val="28"/>
            <w:lang w:val="en" w:eastAsia="en-GB"/>
          </w:rPr>
          <w:t>protein synthesis</w:t>
        </w:r>
      </w:hyperlink>
      <w:r w:rsidR="000126A7" w:rsidRPr="000126A7">
        <w:rPr>
          <w:rFonts w:ascii="Century" w:eastAsia="Times New Roman" w:hAnsi="Century" w:cs="Times New Roman"/>
          <w:sz w:val="28"/>
          <w:szCs w:val="28"/>
          <w:lang w:val="en" w:eastAsia="en-GB"/>
        </w:rPr>
        <w:t xml:space="preserve"> in the </w:t>
      </w:r>
      <w:hyperlink r:id="rId7" w:tooltip="Cell (biology)" w:history="1">
        <w:r w:rsidR="000126A7" w:rsidRPr="000126A7">
          <w:rPr>
            <w:rFonts w:ascii="Century" w:eastAsia="Times New Roman" w:hAnsi="Century" w:cs="Times New Roman"/>
            <w:sz w:val="28"/>
            <w:szCs w:val="28"/>
            <w:lang w:val="en" w:eastAsia="en-GB"/>
          </w:rPr>
          <w:t>cells</w:t>
        </w:r>
      </w:hyperlink>
      <w:r w:rsidR="000126A7" w:rsidRPr="000126A7">
        <w:rPr>
          <w:rFonts w:ascii="Century" w:eastAsia="Times New Roman" w:hAnsi="Century" w:cs="Times New Roman"/>
          <w:sz w:val="28"/>
          <w:szCs w:val="28"/>
          <w:lang w:val="en" w:eastAsia="en-GB"/>
        </w:rPr>
        <w:t xml:space="preserve"> of the organism. Proteins are the major source of </w:t>
      </w:r>
      <w:hyperlink r:id="rId8" w:tooltip="Nitrogen" w:history="1">
        <w:r w:rsidR="000126A7" w:rsidRPr="000126A7">
          <w:rPr>
            <w:rFonts w:ascii="Century" w:eastAsia="Times New Roman" w:hAnsi="Century" w:cs="Times New Roman"/>
            <w:sz w:val="28"/>
            <w:szCs w:val="28"/>
            <w:lang w:val="en" w:eastAsia="en-GB"/>
          </w:rPr>
          <w:t>nitrogen</w:t>
        </w:r>
      </w:hyperlink>
      <w:r w:rsidR="000126A7" w:rsidRPr="000126A7">
        <w:rPr>
          <w:rFonts w:ascii="Century" w:eastAsia="Times New Roman" w:hAnsi="Century" w:cs="Times New Roman"/>
          <w:sz w:val="28"/>
          <w:szCs w:val="28"/>
          <w:lang w:val="en" w:eastAsia="en-GB"/>
        </w:rPr>
        <w:t xml:space="preserve"> in food. BV assumes protein is the only source of nitrogen and measures the proportion of this nitrogen absorbed by the body which is then excreted. The remainder must have been incorporated into the proteins of the organisms body. A </w:t>
      </w:r>
      <w:hyperlink r:id="rId9" w:tooltip="Ratio" w:history="1">
        <w:r w:rsidR="000126A7" w:rsidRPr="000126A7">
          <w:rPr>
            <w:rFonts w:ascii="Century" w:eastAsia="Times New Roman" w:hAnsi="Century" w:cs="Times New Roman"/>
            <w:sz w:val="28"/>
            <w:szCs w:val="28"/>
            <w:lang w:val="en" w:eastAsia="en-GB"/>
          </w:rPr>
          <w:t>ratio</w:t>
        </w:r>
      </w:hyperlink>
      <w:r w:rsidR="000126A7" w:rsidRPr="000126A7">
        <w:rPr>
          <w:rFonts w:ascii="Century" w:eastAsia="Times New Roman" w:hAnsi="Century" w:cs="Times New Roman"/>
          <w:sz w:val="28"/>
          <w:szCs w:val="28"/>
          <w:lang w:val="en" w:eastAsia="en-GB"/>
        </w:rPr>
        <w:t xml:space="preserve"> of nitrogen incorporated into the body over nitrogen absorbed gives a measure of protein usability</w:t>
      </w:r>
      <w:r w:rsidR="00071A26">
        <w:rPr>
          <w:rFonts w:ascii="Century" w:eastAsia="Times New Roman" w:hAnsi="Century" w:cs="Times New Roman"/>
          <w:sz w:val="28"/>
          <w:szCs w:val="28"/>
          <w:lang w:val="en" w:eastAsia="en-GB"/>
        </w:rPr>
        <w:t xml:space="preserve"> of </w:t>
      </w:r>
      <w:r w:rsidR="000126A7" w:rsidRPr="000126A7">
        <w:rPr>
          <w:rFonts w:ascii="Century" w:eastAsia="Times New Roman" w:hAnsi="Century" w:cs="Times New Roman"/>
          <w:sz w:val="28"/>
          <w:szCs w:val="28"/>
          <w:lang w:val="en" w:eastAsia="en-GB"/>
        </w:rPr>
        <w:t xml:space="preserve">the BV. </w:t>
      </w:r>
    </w:p>
    <w:p w14:paraId="3F62C444" w14:textId="0FCC10B7" w:rsidR="000126A7" w:rsidRPr="000126A7" w:rsidRDefault="000126A7" w:rsidP="000126A7">
      <w:pPr>
        <w:spacing w:before="100" w:beforeAutospacing="1" w:after="100" w:afterAutospacing="1" w:line="240" w:lineRule="auto"/>
        <w:rPr>
          <w:rFonts w:ascii="Century" w:eastAsia="Times New Roman" w:hAnsi="Century" w:cs="Times New Roman"/>
          <w:sz w:val="28"/>
          <w:szCs w:val="28"/>
          <w:lang w:val="en" w:eastAsia="en-GB"/>
        </w:rPr>
      </w:pPr>
      <w:r w:rsidRPr="000126A7">
        <w:rPr>
          <w:rFonts w:ascii="Century" w:eastAsia="Times New Roman" w:hAnsi="Century" w:cs="Times New Roman"/>
          <w:sz w:val="28"/>
          <w:szCs w:val="28"/>
          <w:lang w:val="en" w:eastAsia="en-GB"/>
        </w:rPr>
        <w:t xml:space="preserve">Unlike some measures of protein usability, biological value does not take into account how readily the protein can be </w:t>
      </w:r>
      <w:hyperlink r:id="rId10" w:tooltip="Digestion" w:history="1">
        <w:r w:rsidRPr="000126A7">
          <w:rPr>
            <w:rFonts w:ascii="Century" w:eastAsia="Times New Roman" w:hAnsi="Century" w:cs="Times New Roman"/>
            <w:sz w:val="28"/>
            <w:szCs w:val="28"/>
            <w:lang w:val="en" w:eastAsia="en-GB"/>
          </w:rPr>
          <w:t>digested</w:t>
        </w:r>
      </w:hyperlink>
      <w:r w:rsidRPr="000126A7">
        <w:rPr>
          <w:rFonts w:ascii="Century" w:eastAsia="Times New Roman" w:hAnsi="Century" w:cs="Times New Roman"/>
          <w:sz w:val="28"/>
          <w:szCs w:val="28"/>
          <w:lang w:val="en" w:eastAsia="en-GB"/>
        </w:rPr>
        <w:t xml:space="preserve"> and absorbed (largely by the </w:t>
      </w:r>
      <w:hyperlink r:id="rId11" w:tooltip="Small intestine" w:history="1">
        <w:r w:rsidRPr="000126A7">
          <w:rPr>
            <w:rFonts w:ascii="Century" w:eastAsia="Times New Roman" w:hAnsi="Century" w:cs="Times New Roman"/>
            <w:sz w:val="28"/>
            <w:szCs w:val="28"/>
            <w:lang w:val="en" w:eastAsia="en-GB"/>
          </w:rPr>
          <w:t>small intestine</w:t>
        </w:r>
      </w:hyperlink>
      <w:r w:rsidRPr="000126A7">
        <w:rPr>
          <w:rFonts w:ascii="Century" w:eastAsia="Times New Roman" w:hAnsi="Century" w:cs="Times New Roman"/>
          <w:sz w:val="28"/>
          <w:szCs w:val="28"/>
          <w:lang w:val="en" w:eastAsia="en-GB"/>
        </w:rPr>
        <w:t xml:space="preserve">). </w:t>
      </w:r>
    </w:p>
    <w:p w14:paraId="3AC70103" w14:textId="62BEAB45" w:rsidR="000126A7" w:rsidRPr="000126A7" w:rsidRDefault="000126A7" w:rsidP="000126A7">
      <w:pPr>
        <w:spacing w:before="100" w:beforeAutospacing="1" w:after="100" w:afterAutospacing="1" w:line="240" w:lineRule="auto"/>
        <w:rPr>
          <w:rFonts w:ascii="Century" w:eastAsia="Times New Roman" w:hAnsi="Century" w:cs="Times New Roman"/>
          <w:sz w:val="28"/>
          <w:szCs w:val="28"/>
          <w:lang w:val="en" w:eastAsia="en-GB"/>
        </w:rPr>
      </w:pPr>
      <w:r w:rsidRPr="000126A7">
        <w:rPr>
          <w:rFonts w:ascii="Century" w:eastAsia="Times New Roman" w:hAnsi="Century" w:cs="Times New Roman"/>
          <w:sz w:val="28"/>
          <w:szCs w:val="28"/>
          <w:lang w:val="en" w:eastAsia="en-GB"/>
        </w:rPr>
        <w:t xml:space="preserve">BV is commonly used in nutrition science in many </w:t>
      </w:r>
      <w:hyperlink r:id="rId12" w:tooltip="Mammals" w:history="1">
        <w:r w:rsidRPr="000126A7">
          <w:rPr>
            <w:rFonts w:ascii="Century" w:eastAsia="Times New Roman" w:hAnsi="Century" w:cs="Times New Roman"/>
            <w:sz w:val="28"/>
            <w:szCs w:val="28"/>
            <w:lang w:val="en" w:eastAsia="en-GB"/>
          </w:rPr>
          <w:t>mammalian organisms</w:t>
        </w:r>
      </w:hyperlink>
      <w:r w:rsidRPr="000126A7">
        <w:rPr>
          <w:rFonts w:ascii="Century" w:eastAsia="Times New Roman" w:hAnsi="Century" w:cs="Times New Roman"/>
          <w:sz w:val="28"/>
          <w:szCs w:val="28"/>
          <w:lang w:val="en" w:eastAsia="en-GB"/>
        </w:rPr>
        <w:t xml:space="preserve">, and is a relevant measure in humans. It is a popular guideline in </w:t>
      </w:r>
      <w:hyperlink r:id="rId13" w:tooltip="Bodybuilding" w:history="1">
        <w:r w:rsidRPr="000126A7">
          <w:rPr>
            <w:rFonts w:ascii="Century" w:eastAsia="Times New Roman" w:hAnsi="Century" w:cs="Times New Roman"/>
            <w:sz w:val="28"/>
            <w:szCs w:val="28"/>
            <w:lang w:val="en" w:eastAsia="en-GB"/>
          </w:rPr>
          <w:t>bodybuilding</w:t>
        </w:r>
      </w:hyperlink>
      <w:r w:rsidRPr="000126A7">
        <w:rPr>
          <w:rFonts w:ascii="Century" w:eastAsia="Times New Roman" w:hAnsi="Century" w:cs="Times New Roman"/>
          <w:sz w:val="28"/>
          <w:szCs w:val="28"/>
          <w:lang w:val="en" w:eastAsia="en-GB"/>
        </w:rPr>
        <w:t xml:space="preserve"> in protein choice</w:t>
      </w:r>
      <w:r w:rsidR="003135A6">
        <w:rPr>
          <w:rFonts w:ascii="Century" w:eastAsia="Times New Roman" w:hAnsi="Century" w:cs="Times New Roman"/>
          <w:sz w:val="28"/>
          <w:szCs w:val="28"/>
          <w:lang w:val="en" w:eastAsia="en-GB"/>
        </w:rPr>
        <w:t>.</w:t>
      </w:r>
    </w:p>
    <w:p w14:paraId="1CC83909" w14:textId="77777777" w:rsidR="00CE1769" w:rsidRPr="00CE1769" w:rsidRDefault="00543B5D" w:rsidP="00CE1769">
      <w:pPr>
        <w:autoSpaceDE w:val="0"/>
        <w:autoSpaceDN w:val="0"/>
        <w:adjustRightInd w:val="0"/>
        <w:spacing w:after="0" w:line="240" w:lineRule="auto"/>
        <w:rPr>
          <w:rFonts w:ascii="Century" w:hAnsi="Century" w:cs="Times New Roman"/>
          <w:sz w:val="28"/>
          <w:szCs w:val="28"/>
        </w:rPr>
      </w:pPr>
      <w:r>
        <w:rPr>
          <w:rFonts w:ascii="Century" w:hAnsi="Century"/>
          <w:sz w:val="28"/>
          <w:szCs w:val="28"/>
          <w:lang w:val="en"/>
        </w:rPr>
        <w:t>2.</w:t>
      </w:r>
      <w:r w:rsidR="0095672F">
        <w:rPr>
          <w:rFonts w:ascii="Century" w:hAnsi="Century"/>
          <w:sz w:val="28"/>
          <w:szCs w:val="28"/>
          <w:lang w:val="en"/>
        </w:rPr>
        <w:t xml:space="preserve"> </w:t>
      </w:r>
      <w:r w:rsidR="00CE1769" w:rsidRPr="00CE1769">
        <w:rPr>
          <w:rFonts w:ascii="Century" w:hAnsi="Century" w:cs="Arial Black"/>
          <w:b/>
          <w:bCs/>
          <w:color w:val="000000"/>
          <w:sz w:val="28"/>
          <w:szCs w:val="28"/>
        </w:rPr>
        <w:t xml:space="preserve">Biological Value (BV)  </w:t>
      </w:r>
    </w:p>
    <w:p w14:paraId="1439DD59" w14:textId="16FF0023" w:rsidR="00CE1769" w:rsidRPr="00CE1769" w:rsidRDefault="00CE1769" w:rsidP="00CE1769">
      <w:pPr>
        <w:autoSpaceDE w:val="0"/>
        <w:autoSpaceDN w:val="0"/>
        <w:adjustRightInd w:val="0"/>
        <w:spacing w:after="0" w:line="240" w:lineRule="auto"/>
        <w:rPr>
          <w:rFonts w:ascii="Century" w:hAnsi="Century" w:cs="Arial"/>
          <w:color w:val="000000"/>
          <w:sz w:val="28"/>
          <w:szCs w:val="28"/>
        </w:rPr>
      </w:pPr>
      <w:r w:rsidRPr="00CE1769">
        <w:rPr>
          <w:rFonts w:ascii="Century" w:hAnsi="Century" w:cs="Arial"/>
          <w:color w:val="000000"/>
          <w:sz w:val="28"/>
          <w:szCs w:val="28"/>
        </w:rPr>
        <w:t>Biological value has long been</w:t>
      </w:r>
      <w:r>
        <w:rPr>
          <w:rFonts w:ascii="Century" w:hAnsi="Century" w:cs="Arial"/>
          <w:color w:val="000000"/>
          <w:sz w:val="28"/>
          <w:szCs w:val="28"/>
        </w:rPr>
        <w:t xml:space="preserve"> </w:t>
      </w:r>
      <w:r w:rsidRPr="00CE1769">
        <w:rPr>
          <w:rFonts w:ascii="Century" w:hAnsi="Century" w:cs="Arial"/>
          <w:color w:val="000000"/>
          <w:sz w:val="28"/>
          <w:szCs w:val="28"/>
        </w:rPr>
        <w:t>considered the method of choice for estimating the nutritive value of proteins. It has</w:t>
      </w:r>
      <w:r>
        <w:rPr>
          <w:rFonts w:ascii="Century" w:hAnsi="Century" w:cs="Arial"/>
          <w:color w:val="000000"/>
          <w:sz w:val="28"/>
          <w:szCs w:val="28"/>
        </w:rPr>
        <w:t xml:space="preserve"> </w:t>
      </w:r>
      <w:r w:rsidRPr="00CE1769">
        <w:rPr>
          <w:rFonts w:ascii="Century" w:hAnsi="Century" w:cs="Arial"/>
          <w:color w:val="000000"/>
          <w:sz w:val="28"/>
          <w:szCs w:val="28"/>
        </w:rPr>
        <w:t>been defined as the "percentage of absorbed nitrogen retained in the body" and a</w:t>
      </w:r>
    </w:p>
    <w:p w14:paraId="5456CA4D" w14:textId="3D051A0B" w:rsidR="007060B2" w:rsidRDefault="00CE1769" w:rsidP="00CE1769">
      <w:pPr>
        <w:autoSpaceDE w:val="0"/>
        <w:autoSpaceDN w:val="0"/>
        <w:adjustRightInd w:val="0"/>
        <w:spacing w:after="0" w:line="240" w:lineRule="auto"/>
        <w:rPr>
          <w:rFonts w:ascii="Century" w:hAnsi="Century" w:cs="Arial"/>
          <w:color w:val="000000"/>
          <w:sz w:val="28"/>
          <w:szCs w:val="28"/>
        </w:rPr>
      </w:pPr>
      <w:r w:rsidRPr="00CE1769">
        <w:rPr>
          <w:rFonts w:ascii="Century" w:hAnsi="Century" w:cs="Arial"/>
          <w:color w:val="000000"/>
          <w:sz w:val="28"/>
          <w:szCs w:val="28"/>
        </w:rPr>
        <w:lastRenderedPageBreak/>
        <w:t>complete evaluation of the dietary protein includes measurement of the Biological</w:t>
      </w:r>
      <w:r>
        <w:rPr>
          <w:rFonts w:ascii="Century" w:hAnsi="Century" w:cs="Arial"/>
          <w:color w:val="000000"/>
          <w:sz w:val="28"/>
          <w:szCs w:val="28"/>
        </w:rPr>
        <w:t xml:space="preserve"> </w:t>
      </w:r>
      <w:r w:rsidRPr="00CE1769">
        <w:rPr>
          <w:rFonts w:ascii="Century" w:hAnsi="Century" w:cs="Arial"/>
          <w:color w:val="000000"/>
          <w:sz w:val="28"/>
          <w:szCs w:val="28"/>
        </w:rPr>
        <w:t>Value and the Digestibility. These values are obtained by measuring the fecal and</w:t>
      </w:r>
      <w:r>
        <w:rPr>
          <w:rFonts w:ascii="Century" w:hAnsi="Century" w:cs="Arial"/>
          <w:color w:val="000000"/>
          <w:sz w:val="28"/>
          <w:szCs w:val="28"/>
        </w:rPr>
        <w:t xml:space="preserve"> </w:t>
      </w:r>
      <w:r w:rsidRPr="00CE1769">
        <w:rPr>
          <w:rFonts w:ascii="Century" w:hAnsi="Century" w:cs="Arial"/>
          <w:color w:val="000000"/>
          <w:sz w:val="28"/>
          <w:szCs w:val="28"/>
        </w:rPr>
        <w:t>urinary nitrogen when the test protein is fed and correcting for the amounts</w:t>
      </w:r>
      <w:r>
        <w:rPr>
          <w:rFonts w:ascii="Century" w:hAnsi="Century" w:cs="Arial"/>
          <w:color w:val="000000"/>
          <w:sz w:val="28"/>
          <w:szCs w:val="28"/>
        </w:rPr>
        <w:t xml:space="preserve"> </w:t>
      </w:r>
      <w:r w:rsidRPr="00CE1769">
        <w:rPr>
          <w:rFonts w:ascii="Century" w:hAnsi="Century" w:cs="Arial"/>
          <w:color w:val="000000"/>
          <w:sz w:val="28"/>
          <w:szCs w:val="28"/>
        </w:rPr>
        <w:t xml:space="preserve">excreted when a nitrogen-free diet is fed. </w:t>
      </w:r>
    </w:p>
    <w:p w14:paraId="04DBBC49" w14:textId="77777777" w:rsidR="00C95590" w:rsidRPr="00C95590" w:rsidRDefault="00C95590" w:rsidP="00C95590">
      <w:pPr>
        <w:autoSpaceDE w:val="0"/>
        <w:autoSpaceDN w:val="0"/>
        <w:adjustRightInd w:val="0"/>
        <w:spacing w:after="0" w:line="240" w:lineRule="auto"/>
        <w:rPr>
          <w:rFonts w:ascii="Century" w:hAnsi="Century" w:cs="Times New Roman"/>
          <w:sz w:val="28"/>
          <w:szCs w:val="28"/>
        </w:rPr>
      </w:pPr>
      <w:r w:rsidRPr="00C95590">
        <w:rPr>
          <w:rFonts w:ascii="Century" w:hAnsi="Century" w:cs="Arial Black"/>
          <w:b/>
          <w:bCs/>
          <w:color w:val="000000"/>
          <w:sz w:val="28"/>
          <w:szCs w:val="28"/>
        </w:rPr>
        <w:t xml:space="preserve">Net Protein Utilization (NPU)  </w:t>
      </w:r>
    </w:p>
    <w:p w14:paraId="50430AC5" w14:textId="05A1D712" w:rsidR="00C95590" w:rsidRPr="00C95590" w:rsidRDefault="00C95590" w:rsidP="00C95590">
      <w:pPr>
        <w:autoSpaceDE w:val="0"/>
        <w:autoSpaceDN w:val="0"/>
        <w:adjustRightInd w:val="0"/>
        <w:spacing w:after="0" w:line="240" w:lineRule="auto"/>
        <w:rPr>
          <w:rFonts w:ascii="Century" w:hAnsi="Century" w:cs="Arial"/>
          <w:color w:val="000000"/>
          <w:sz w:val="28"/>
          <w:szCs w:val="28"/>
        </w:rPr>
      </w:pPr>
      <w:r w:rsidRPr="00C95590">
        <w:rPr>
          <w:rFonts w:ascii="Century" w:hAnsi="Century" w:cs="Arial"/>
          <w:color w:val="000000"/>
          <w:sz w:val="28"/>
          <w:szCs w:val="28"/>
        </w:rPr>
        <w:t>Like Biological Value, NPU estimates nitrogen retention but in this case by</w:t>
      </w:r>
      <w:r>
        <w:rPr>
          <w:rFonts w:ascii="Century" w:hAnsi="Century" w:cs="Arial"/>
          <w:color w:val="000000"/>
          <w:sz w:val="28"/>
          <w:szCs w:val="28"/>
        </w:rPr>
        <w:t xml:space="preserve"> </w:t>
      </w:r>
      <w:r w:rsidRPr="00C95590">
        <w:rPr>
          <w:rFonts w:ascii="Century" w:hAnsi="Century" w:cs="Arial"/>
          <w:color w:val="000000"/>
          <w:sz w:val="28"/>
          <w:szCs w:val="28"/>
        </w:rPr>
        <w:t>determining the difference between the body nitrogen content of animals fed no</w:t>
      </w:r>
      <w:r>
        <w:rPr>
          <w:rFonts w:ascii="Century" w:hAnsi="Century" w:cs="Arial"/>
          <w:color w:val="000000"/>
          <w:sz w:val="28"/>
          <w:szCs w:val="28"/>
        </w:rPr>
        <w:t xml:space="preserve"> </w:t>
      </w:r>
      <w:r w:rsidRPr="00C95590">
        <w:rPr>
          <w:rFonts w:ascii="Century" w:hAnsi="Century" w:cs="Arial"/>
          <w:color w:val="000000"/>
          <w:sz w:val="28"/>
          <w:szCs w:val="28"/>
        </w:rPr>
        <w:t>protein and those fed a test protein. This value divided by the amount of protein</w:t>
      </w:r>
      <w:r>
        <w:rPr>
          <w:rFonts w:ascii="Century" w:hAnsi="Century" w:cs="Arial"/>
          <w:color w:val="000000"/>
          <w:sz w:val="28"/>
          <w:szCs w:val="28"/>
        </w:rPr>
        <w:t xml:space="preserve"> </w:t>
      </w:r>
      <w:r w:rsidRPr="00C95590">
        <w:rPr>
          <w:rFonts w:ascii="Century" w:hAnsi="Century" w:cs="Arial"/>
          <w:color w:val="000000"/>
          <w:sz w:val="28"/>
          <w:szCs w:val="28"/>
        </w:rPr>
        <w:t>consumed is the NPU which is defined as the "percentage of the dietary protein</w:t>
      </w:r>
    </w:p>
    <w:p w14:paraId="392364BF" w14:textId="28C1E714" w:rsidR="00842950" w:rsidRPr="00842950" w:rsidRDefault="00C95590" w:rsidP="00842950">
      <w:pPr>
        <w:autoSpaceDE w:val="0"/>
        <w:autoSpaceDN w:val="0"/>
        <w:adjustRightInd w:val="0"/>
        <w:spacing w:after="0" w:line="240" w:lineRule="auto"/>
        <w:rPr>
          <w:rFonts w:ascii="Century" w:hAnsi="Century" w:cs="Arial"/>
          <w:color w:val="000000"/>
          <w:sz w:val="28"/>
          <w:szCs w:val="28"/>
        </w:rPr>
      </w:pPr>
      <w:r w:rsidRPr="00C95590">
        <w:rPr>
          <w:rFonts w:ascii="Century" w:hAnsi="Century" w:cs="Arial"/>
          <w:color w:val="000000"/>
          <w:sz w:val="28"/>
          <w:szCs w:val="28"/>
        </w:rPr>
        <w:t>retained".</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Since both NPU and BV are based upon estimates of "retained nitrogen", they</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should measure the same thing except that in the calculation of NPU the</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denominator is the total protein eaten whereas in the calculation of BV it is the</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amount absorbed. BV would be expected to be higher than NPU by the amount of</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nitrogen lost owing to lack of digestibility (lack of absorption). In weanling rats, it is</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possible that total carcass analysis is a more accurate measure of "retained</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nitrogen" that can be obtained from nitrogen balance measurements although this</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has not been proven. It is certainly less tedious. Nitrogen balance measurements</w:t>
      </w:r>
      <w:r w:rsidR="00842950">
        <w:rPr>
          <w:rFonts w:ascii="Century" w:hAnsi="Century" w:cs="Arial"/>
          <w:color w:val="000000"/>
          <w:sz w:val="28"/>
          <w:szCs w:val="28"/>
        </w:rPr>
        <w:t xml:space="preserve"> </w:t>
      </w:r>
      <w:r w:rsidR="00842950" w:rsidRPr="00842950">
        <w:rPr>
          <w:rFonts w:ascii="Century" w:hAnsi="Century" w:cs="Arial"/>
          <w:color w:val="000000"/>
          <w:sz w:val="28"/>
          <w:szCs w:val="28"/>
        </w:rPr>
        <w:t xml:space="preserve">must be used in large animals and in studies on man. </w:t>
      </w:r>
    </w:p>
    <w:p w14:paraId="1DDCB613" w14:textId="77777777" w:rsidR="00842950" w:rsidRPr="00842950" w:rsidRDefault="00842950" w:rsidP="00842950">
      <w:pPr>
        <w:autoSpaceDE w:val="0"/>
        <w:autoSpaceDN w:val="0"/>
        <w:adjustRightInd w:val="0"/>
        <w:spacing w:after="0" w:line="240" w:lineRule="auto"/>
        <w:rPr>
          <w:rFonts w:ascii="Century" w:hAnsi="Century" w:cs="Times New Roman"/>
          <w:sz w:val="28"/>
          <w:szCs w:val="28"/>
        </w:rPr>
      </w:pPr>
      <w:r w:rsidRPr="00842950">
        <w:rPr>
          <w:rFonts w:ascii="Century" w:hAnsi="Century" w:cs="Arial Black"/>
          <w:b/>
          <w:bCs/>
          <w:color w:val="000000"/>
          <w:sz w:val="28"/>
          <w:szCs w:val="28"/>
        </w:rPr>
        <w:t xml:space="preserve">Amino Acid Score  </w:t>
      </w:r>
    </w:p>
    <w:p w14:paraId="30D82716" w14:textId="7D0C1BEA" w:rsidR="00842950" w:rsidRPr="007A0F4C" w:rsidRDefault="007A0F4C" w:rsidP="00842950">
      <w:pPr>
        <w:autoSpaceDE w:val="0"/>
        <w:autoSpaceDN w:val="0"/>
        <w:adjustRightInd w:val="0"/>
        <w:spacing w:after="0" w:line="240" w:lineRule="auto"/>
        <w:rPr>
          <w:rFonts w:ascii="Century" w:hAnsi="Century" w:cs="Arial"/>
          <w:color w:val="000000"/>
          <w:sz w:val="28"/>
          <w:szCs w:val="28"/>
        </w:rPr>
      </w:pPr>
      <w:r>
        <w:rPr>
          <w:rFonts w:ascii="Century" w:hAnsi="Century" w:cs="Arial"/>
          <w:color w:val="000000"/>
          <w:sz w:val="28"/>
          <w:szCs w:val="28"/>
        </w:rPr>
        <w:t xml:space="preserve">If </w:t>
      </w:r>
      <w:r w:rsidR="00842950" w:rsidRPr="00842950">
        <w:rPr>
          <w:rFonts w:ascii="Century" w:hAnsi="Century" w:cs="Arial"/>
          <w:color w:val="000000"/>
          <w:sz w:val="28"/>
          <w:szCs w:val="28"/>
        </w:rPr>
        <w:t>the composition of an "ideal protein"</w:t>
      </w:r>
      <w:r>
        <w:rPr>
          <w:rFonts w:ascii="Century" w:hAnsi="Century" w:cs="Arial"/>
          <w:color w:val="000000"/>
          <w:sz w:val="28"/>
          <w:szCs w:val="28"/>
        </w:rPr>
        <w:t xml:space="preserve"> </w:t>
      </w:r>
      <w:r w:rsidR="00842950" w:rsidRPr="00842950">
        <w:rPr>
          <w:rFonts w:ascii="Century" w:hAnsi="Century" w:cs="Arial"/>
          <w:color w:val="000000"/>
          <w:sz w:val="28"/>
          <w:szCs w:val="28"/>
        </w:rPr>
        <w:t xml:space="preserve">was known, </w:t>
      </w:r>
      <w:r>
        <w:rPr>
          <w:rFonts w:ascii="Century" w:hAnsi="Century" w:cs="Arial"/>
          <w:color w:val="000000"/>
          <w:sz w:val="28"/>
          <w:szCs w:val="28"/>
        </w:rPr>
        <w:t>that is</w:t>
      </w:r>
      <w:r w:rsidR="00842950" w:rsidRPr="00842950">
        <w:rPr>
          <w:rFonts w:ascii="Century" w:hAnsi="Century" w:cs="Arial"/>
          <w:color w:val="000000"/>
          <w:sz w:val="28"/>
          <w:szCs w:val="28"/>
        </w:rPr>
        <w:t xml:space="preserve"> a protein which contained every essential amino acid in sufficient</w:t>
      </w:r>
      <w:r>
        <w:rPr>
          <w:rFonts w:ascii="Century" w:hAnsi="Century" w:cs="Arial"/>
          <w:color w:val="000000"/>
          <w:sz w:val="28"/>
          <w:szCs w:val="28"/>
        </w:rPr>
        <w:t xml:space="preserve"> </w:t>
      </w:r>
      <w:r w:rsidR="00842950" w:rsidRPr="00842950">
        <w:rPr>
          <w:rFonts w:ascii="Century" w:hAnsi="Century" w:cs="Arial"/>
          <w:color w:val="000000"/>
          <w:sz w:val="28"/>
          <w:szCs w:val="28"/>
        </w:rPr>
        <w:t>amounts to meet requirements without any excess, then it should be possible to</w:t>
      </w:r>
      <w:r>
        <w:rPr>
          <w:rFonts w:ascii="Century" w:hAnsi="Century" w:cs="Arial"/>
          <w:color w:val="000000"/>
          <w:sz w:val="28"/>
          <w:szCs w:val="28"/>
        </w:rPr>
        <w:t xml:space="preserve"> </w:t>
      </w:r>
      <w:r w:rsidR="00842950" w:rsidRPr="00842950">
        <w:rPr>
          <w:rFonts w:ascii="Century" w:hAnsi="Century" w:cs="Arial"/>
          <w:color w:val="000000"/>
          <w:sz w:val="28"/>
          <w:szCs w:val="28"/>
        </w:rPr>
        <w:t>compute the nutritive value of a protein by calculating the deficit of each essential</w:t>
      </w:r>
      <w:r>
        <w:rPr>
          <w:rFonts w:ascii="Century" w:hAnsi="Century" w:cs="Arial"/>
          <w:color w:val="000000"/>
          <w:sz w:val="28"/>
          <w:szCs w:val="28"/>
        </w:rPr>
        <w:t xml:space="preserve"> </w:t>
      </w:r>
      <w:r w:rsidR="00842950" w:rsidRPr="00842950">
        <w:rPr>
          <w:rFonts w:ascii="Century" w:hAnsi="Century" w:cs="Arial"/>
          <w:color w:val="000000"/>
          <w:sz w:val="28"/>
          <w:szCs w:val="28"/>
        </w:rPr>
        <w:t>amino acid in the test protein from the amount in the "ideal protein". The "most</w:t>
      </w:r>
      <w:r>
        <w:rPr>
          <w:rFonts w:ascii="Century" w:hAnsi="Century" w:cs="Arial"/>
          <w:color w:val="000000"/>
          <w:sz w:val="28"/>
          <w:szCs w:val="28"/>
        </w:rPr>
        <w:t xml:space="preserve"> l</w:t>
      </w:r>
      <w:r w:rsidR="00842950" w:rsidRPr="00842950">
        <w:rPr>
          <w:rFonts w:ascii="Century" w:hAnsi="Century" w:cs="Arial"/>
          <w:color w:val="000000"/>
          <w:sz w:val="28"/>
          <w:szCs w:val="28"/>
        </w:rPr>
        <w:t>imiting amino acid", the one in greatest deficit, would presumably determine the</w:t>
      </w:r>
      <w:r>
        <w:rPr>
          <w:rFonts w:ascii="Century" w:hAnsi="Century" w:cs="Arial"/>
          <w:color w:val="000000"/>
          <w:sz w:val="28"/>
          <w:szCs w:val="28"/>
        </w:rPr>
        <w:t xml:space="preserve"> </w:t>
      </w:r>
      <w:r w:rsidR="00842950" w:rsidRPr="00842950">
        <w:rPr>
          <w:rFonts w:ascii="Century" w:hAnsi="Century" w:cs="Arial"/>
          <w:color w:val="000000"/>
          <w:sz w:val="28"/>
          <w:szCs w:val="28"/>
        </w:rPr>
        <w:t xml:space="preserve">nutritive value. </w:t>
      </w:r>
    </w:p>
    <w:p w14:paraId="5950A62B" w14:textId="77777777" w:rsidR="000D5373" w:rsidRPr="000D5373" w:rsidRDefault="000D5373" w:rsidP="000D5373">
      <w:pPr>
        <w:autoSpaceDE w:val="0"/>
        <w:autoSpaceDN w:val="0"/>
        <w:adjustRightInd w:val="0"/>
        <w:spacing w:after="0" w:line="240" w:lineRule="auto"/>
        <w:rPr>
          <w:rFonts w:ascii="Century" w:hAnsi="Century" w:cs="Times New Roman"/>
          <w:sz w:val="28"/>
          <w:szCs w:val="28"/>
        </w:rPr>
      </w:pPr>
      <w:r w:rsidRPr="000D5373">
        <w:rPr>
          <w:rFonts w:ascii="Century" w:hAnsi="Century" w:cs="Arial Black"/>
          <w:b/>
          <w:bCs/>
          <w:color w:val="000000"/>
          <w:sz w:val="28"/>
          <w:szCs w:val="28"/>
        </w:rPr>
        <w:t xml:space="preserve">Plasma Amino Acids  </w:t>
      </w:r>
    </w:p>
    <w:p w14:paraId="1DB0A636" w14:textId="123E43F8" w:rsidR="000D5373" w:rsidRPr="000D5373" w:rsidRDefault="000D5373" w:rsidP="000D5373">
      <w:pPr>
        <w:autoSpaceDE w:val="0"/>
        <w:autoSpaceDN w:val="0"/>
        <w:adjustRightInd w:val="0"/>
        <w:spacing w:after="0" w:line="240" w:lineRule="auto"/>
        <w:rPr>
          <w:rFonts w:ascii="Century" w:hAnsi="Century" w:cs="Arial"/>
          <w:color w:val="000000"/>
          <w:sz w:val="28"/>
          <w:szCs w:val="28"/>
        </w:rPr>
      </w:pPr>
      <w:r>
        <w:rPr>
          <w:rFonts w:ascii="Century" w:hAnsi="Century" w:cs="Arial"/>
          <w:color w:val="000000"/>
          <w:sz w:val="28"/>
          <w:szCs w:val="28"/>
        </w:rPr>
        <w:t>C</w:t>
      </w:r>
      <w:r w:rsidRPr="000D5373">
        <w:rPr>
          <w:rFonts w:ascii="Century" w:hAnsi="Century" w:cs="Arial"/>
          <w:color w:val="000000"/>
          <w:sz w:val="28"/>
          <w:szCs w:val="28"/>
        </w:rPr>
        <w:t>hanges in plasma amino</w:t>
      </w:r>
      <w:r>
        <w:rPr>
          <w:rFonts w:ascii="Century" w:hAnsi="Century" w:cs="Arial"/>
          <w:color w:val="000000"/>
          <w:sz w:val="28"/>
          <w:szCs w:val="28"/>
        </w:rPr>
        <w:t xml:space="preserve"> </w:t>
      </w:r>
      <w:r w:rsidRPr="000D5373">
        <w:rPr>
          <w:rFonts w:ascii="Century" w:hAnsi="Century" w:cs="Arial"/>
          <w:color w:val="000000"/>
          <w:sz w:val="28"/>
          <w:szCs w:val="28"/>
        </w:rPr>
        <w:t>acid levels after the feeding of various proteins can under certain conditions yield</w:t>
      </w:r>
      <w:r>
        <w:rPr>
          <w:rFonts w:ascii="Century" w:hAnsi="Century" w:cs="Arial"/>
          <w:color w:val="000000"/>
          <w:sz w:val="28"/>
          <w:szCs w:val="28"/>
        </w:rPr>
        <w:t xml:space="preserve"> </w:t>
      </w:r>
      <w:r w:rsidRPr="000D5373">
        <w:rPr>
          <w:rFonts w:ascii="Century" w:hAnsi="Century" w:cs="Arial"/>
          <w:color w:val="000000"/>
          <w:sz w:val="28"/>
          <w:szCs w:val="28"/>
        </w:rPr>
        <w:t>estimates of the nutritional quality. It may be noted, however, that the range of each</w:t>
      </w:r>
    </w:p>
    <w:p w14:paraId="1D1752D9" w14:textId="2B928943" w:rsidR="000D5373" w:rsidRPr="000D5373" w:rsidRDefault="000D5373" w:rsidP="000D5373">
      <w:pPr>
        <w:autoSpaceDE w:val="0"/>
        <w:autoSpaceDN w:val="0"/>
        <w:adjustRightInd w:val="0"/>
        <w:spacing w:after="0" w:line="240" w:lineRule="auto"/>
        <w:rPr>
          <w:rFonts w:ascii="Century" w:hAnsi="Century" w:cs="Arial"/>
          <w:color w:val="000000"/>
          <w:sz w:val="28"/>
          <w:szCs w:val="28"/>
        </w:rPr>
      </w:pPr>
      <w:r w:rsidRPr="000D5373">
        <w:rPr>
          <w:rFonts w:ascii="Century" w:hAnsi="Century" w:cs="Arial"/>
          <w:color w:val="000000"/>
          <w:sz w:val="28"/>
          <w:szCs w:val="28"/>
        </w:rPr>
        <w:t>of the amino acids in the plasma in normal animals is relatively large. This variability</w:t>
      </w:r>
      <w:r>
        <w:rPr>
          <w:rFonts w:ascii="Century" w:hAnsi="Century" w:cs="Arial"/>
          <w:color w:val="000000"/>
          <w:sz w:val="28"/>
          <w:szCs w:val="28"/>
        </w:rPr>
        <w:t xml:space="preserve"> </w:t>
      </w:r>
      <w:r w:rsidRPr="000D5373">
        <w:rPr>
          <w:rFonts w:ascii="Century" w:hAnsi="Century" w:cs="Arial"/>
          <w:color w:val="000000"/>
          <w:sz w:val="28"/>
          <w:szCs w:val="28"/>
        </w:rPr>
        <w:t>imposes serious limitations upon the quantitative interpretation of any changes in</w:t>
      </w:r>
    </w:p>
    <w:p w14:paraId="70F12A25" w14:textId="6D88BB16" w:rsidR="000D5373" w:rsidRPr="000D5373" w:rsidRDefault="000D5373" w:rsidP="000D5373">
      <w:pPr>
        <w:autoSpaceDE w:val="0"/>
        <w:autoSpaceDN w:val="0"/>
        <w:adjustRightInd w:val="0"/>
        <w:spacing w:after="0" w:line="240" w:lineRule="auto"/>
        <w:rPr>
          <w:rFonts w:ascii="Century" w:hAnsi="Century" w:cs="Arial"/>
          <w:color w:val="000000"/>
          <w:sz w:val="28"/>
          <w:szCs w:val="28"/>
        </w:rPr>
      </w:pPr>
      <w:r w:rsidRPr="000D5373">
        <w:rPr>
          <w:rFonts w:ascii="Century" w:hAnsi="Century" w:cs="Arial"/>
          <w:color w:val="000000"/>
          <w:sz w:val="28"/>
          <w:szCs w:val="28"/>
        </w:rPr>
        <w:t>the levels observed. Thus, while it may be possible to identify the limiting amino</w:t>
      </w:r>
      <w:r>
        <w:rPr>
          <w:rFonts w:ascii="Century" w:hAnsi="Century" w:cs="Arial"/>
          <w:color w:val="000000"/>
          <w:sz w:val="28"/>
          <w:szCs w:val="28"/>
        </w:rPr>
        <w:t xml:space="preserve"> </w:t>
      </w:r>
      <w:r w:rsidRPr="000D5373">
        <w:rPr>
          <w:rFonts w:ascii="Century" w:hAnsi="Century" w:cs="Arial"/>
          <w:color w:val="000000"/>
          <w:sz w:val="28"/>
          <w:szCs w:val="28"/>
        </w:rPr>
        <w:t>acid in certain proteins by this technique, the likelihood that good quantitative</w:t>
      </w:r>
      <w:r>
        <w:rPr>
          <w:rFonts w:ascii="Century" w:hAnsi="Century" w:cs="Arial"/>
          <w:color w:val="000000"/>
          <w:sz w:val="28"/>
          <w:szCs w:val="28"/>
        </w:rPr>
        <w:t xml:space="preserve"> </w:t>
      </w:r>
      <w:r w:rsidRPr="000D5373">
        <w:rPr>
          <w:rFonts w:ascii="Century" w:hAnsi="Century" w:cs="Arial"/>
          <w:color w:val="000000"/>
          <w:sz w:val="28"/>
          <w:szCs w:val="28"/>
        </w:rPr>
        <w:t>assays for nutritional quality can be developed using plasma amino acid levels is</w:t>
      </w:r>
      <w:r>
        <w:rPr>
          <w:rFonts w:ascii="Century" w:hAnsi="Century" w:cs="Arial"/>
          <w:color w:val="000000"/>
          <w:sz w:val="28"/>
          <w:szCs w:val="28"/>
        </w:rPr>
        <w:t xml:space="preserve"> </w:t>
      </w:r>
      <w:r w:rsidRPr="000D5373">
        <w:rPr>
          <w:rFonts w:ascii="Century" w:hAnsi="Century" w:cs="Arial"/>
          <w:color w:val="000000"/>
          <w:sz w:val="28"/>
          <w:szCs w:val="28"/>
        </w:rPr>
        <w:t xml:space="preserve">not promising. </w:t>
      </w:r>
    </w:p>
    <w:p w14:paraId="5BDF5091" w14:textId="77777777" w:rsidR="00740611" w:rsidRPr="000D5373" w:rsidRDefault="00740611">
      <w:pPr>
        <w:rPr>
          <w:rFonts w:ascii="Century" w:hAnsi="Century"/>
          <w:sz w:val="28"/>
          <w:szCs w:val="28"/>
        </w:rPr>
      </w:pPr>
    </w:p>
    <w:sectPr w:rsidR="00740611" w:rsidRPr="000D5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73DC3"/>
    <w:multiLevelType w:val="multilevel"/>
    <w:tmpl w:val="24D8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AB2"/>
    <w:rsid w:val="000126A7"/>
    <w:rsid w:val="00071A26"/>
    <w:rsid w:val="000D5373"/>
    <w:rsid w:val="003135A6"/>
    <w:rsid w:val="00432920"/>
    <w:rsid w:val="00543B5D"/>
    <w:rsid w:val="005E5CAD"/>
    <w:rsid w:val="007060B2"/>
    <w:rsid w:val="00721F4C"/>
    <w:rsid w:val="00740611"/>
    <w:rsid w:val="007A0F4C"/>
    <w:rsid w:val="00842950"/>
    <w:rsid w:val="0095672F"/>
    <w:rsid w:val="00C95590"/>
    <w:rsid w:val="00CE1769"/>
    <w:rsid w:val="00F6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6CE8"/>
  <w15:chartTrackingRefBased/>
  <w15:docId w15:val="{1C7FBBCB-384E-4BCC-931E-2689213A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AB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60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842180">
      <w:bodyDiv w:val="1"/>
      <w:marLeft w:val="0"/>
      <w:marRight w:val="0"/>
      <w:marTop w:val="0"/>
      <w:marBottom w:val="0"/>
      <w:divBdr>
        <w:top w:val="none" w:sz="0" w:space="0" w:color="auto"/>
        <w:left w:val="none" w:sz="0" w:space="0" w:color="auto"/>
        <w:bottom w:val="none" w:sz="0" w:space="0" w:color="auto"/>
        <w:right w:val="none" w:sz="0" w:space="0" w:color="auto"/>
      </w:divBdr>
      <w:divsChild>
        <w:div w:id="699628462">
          <w:marLeft w:val="0"/>
          <w:marRight w:val="0"/>
          <w:marTop w:val="0"/>
          <w:marBottom w:val="0"/>
          <w:divBdr>
            <w:top w:val="none" w:sz="0" w:space="0" w:color="auto"/>
            <w:left w:val="none" w:sz="0" w:space="0" w:color="auto"/>
            <w:bottom w:val="none" w:sz="0" w:space="0" w:color="auto"/>
            <w:right w:val="none" w:sz="0" w:space="0" w:color="auto"/>
          </w:divBdr>
          <w:divsChild>
            <w:div w:id="1348554668">
              <w:marLeft w:val="0"/>
              <w:marRight w:val="0"/>
              <w:marTop w:val="0"/>
              <w:marBottom w:val="0"/>
              <w:divBdr>
                <w:top w:val="none" w:sz="0" w:space="0" w:color="auto"/>
                <w:left w:val="none" w:sz="0" w:space="0" w:color="auto"/>
                <w:bottom w:val="none" w:sz="0" w:space="0" w:color="auto"/>
                <w:right w:val="none" w:sz="0" w:space="0" w:color="auto"/>
              </w:divBdr>
              <w:divsChild>
                <w:div w:id="35861913">
                  <w:marLeft w:val="0"/>
                  <w:marRight w:val="0"/>
                  <w:marTop w:val="0"/>
                  <w:marBottom w:val="0"/>
                  <w:divBdr>
                    <w:top w:val="none" w:sz="0" w:space="0" w:color="auto"/>
                    <w:left w:val="none" w:sz="0" w:space="0" w:color="auto"/>
                    <w:bottom w:val="none" w:sz="0" w:space="0" w:color="auto"/>
                    <w:right w:val="none" w:sz="0" w:space="0" w:color="auto"/>
                  </w:divBdr>
                  <w:divsChild>
                    <w:div w:id="547300428">
                      <w:marLeft w:val="0"/>
                      <w:marRight w:val="0"/>
                      <w:marTop w:val="0"/>
                      <w:marBottom w:val="0"/>
                      <w:divBdr>
                        <w:top w:val="none" w:sz="0" w:space="0" w:color="auto"/>
                        <w:left w:val="none" w:sz="0" w:space="0" w:color="auto"/>
                        <w:bottom w:val="none" w:sz="0" w:space="0" w:color="auto"/>
                        <w:right w:val="none" w:sz="0" w:space="0" w:color="auto"/>
                      </w:divBdr>
                      <w:divsChild>
                        <w:div w:id="835149831">
                          <w:marLeft w:val="0"/>
                          <w:marRight w:val="0"/>
                          <w:marTop w:val="0"/>
                          <w:marBottom w:val="0"/>
                          <w:divBdr>
                            <w:top w:val="none" w:sz="0" w:space="0" w:color="auto"/>
                            <w:left w:val="none" w:sz="0" w:space="0" w:color="auto"/>
                            <w:bottom w:val="none" w:sz="0" w:space="0" w:color="auto"/>
                            <w:right w:val="none" w:sz="0" w:space="0" w:color="auto"/>
                          </w:divBdr>
                          <w:divsChild>
                            <w:div w:id="724792790">
                              <w:marLeft w:val="0"/>
                              <w:marRight w:val="0"/>
                              <w:marTop w:val="0"/>
                              <w:marBottom w:val="0"/>
                              <w:divBdr>
                                <w:top w:val="none" w:sz="0" w:space="0" w:color="auto"/>
                                <w:left w:val="none" w:sz="0" w:space="0" w:color="auto"/>
                                <w:bottom w:val="none" w:sz="0" w:space="0" w:color="auto"/>
                                <w:right w:val="none" w:sz="0" w:space="0" w:color="auto"/>
                              </w:divBdr>
                              <w:divsChild>
                                <w:div w:id="1908688548">
                                  <w:marLeft w:val="0"/>
                                  <w:marRight w:val="0"/>
                                  <w:marTop w:val="0"/>
                                  <w:marBottom w:val="0"/>
                                  <w:divBdr>
                                    <w:top w:val="none" w:sz="0" w:space="0" w:color="auto"/>
                                    <w:left w:val="none" w:sz="0" w:space="0" w:color="auto"/>
                                    <w:bottom w:val="none" w:sz="0" w:space="0" w:color="auto"/>
                                    <w:right w:val="none" w:sz="0" w:space="0" w:color="auto"/>
                                  </w:divBdr>
                                  <w:divsChild>
                                    <w:div w:id="1917083147">
                                      <w:marLeft w:val="0"/>
                                      <w:marRight w:val="0"/>
                                      <w:marTop w:val="0"/>
                                      <w:marBottom w:val="0"/>
                                      <w:divBdr>
                                        <w:top w:val="none" w:sz="0" w:space="0" w:color="auto"/>
                                        <w:left w:val="none" w:sz="0" w:space="0" w:color="auto"/>
                                        <w:bottom w:val="none" w:sz="0" w:space="0" w:color="auto"/>
                                        <w:right w:val="none" w:sz="0" w:space="0" w:color="auto"/>
                                      </w:divBdr>
                                      <w:divsChild>
                                        <w:div w:id="21833824">
                                          <w:marLeft w:val="0"/>
                                          <w:marRight w:val="0"/>
                                          <w:marTop w:val="0"/>
                                          <w:marBottom w:val="0"/>
                                          <w:divBdr>
                                            <w:top w:val="none" w:sz="0" w:space="0" w:color="auto"/>
                                            <w:left w:val="none" w:sz="0" w:space="0" w:color="auto"/>
                                            <w:bottom w:val="none" w:sz="0" w:space="0" w:color="auto"/>
                                            <w:right w:val="none" w:sz="0" w:space="0" w:color="auto"/>
                                          </w:divBdr>
                                          <w:divsChild>
                                            <w:div w:id="460850326">
                                              <w:marLeft w:val="0"/>
                                              <w:marRight w:val="0"/>
                                              <w:marTop w:val="0"/>
                                              <w:marBottom w:val="0"/>
                                              <w:divBdr>
                                                <w:top w:val="none" w:sz="0" w:space="0" w:color="auto"/>
                                                <w:left w:val="none" w:sz="0" w:space="0" w:color="auto"/>
                                                <w:bottom w:val="none" w:sz="0" w:space="0" w:color="auto"/>
                                                <w:right w:val="none" w:sz="0" w:space="0" w:color="auto"/>
                                              </w:divBdr>
                                              <w:divsChild>
                                                <w:div w:id="1799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9332795">
      <w:bodyDiv w:val="1"/>
      <w:marLeft w:val="0"/>
      <w:marRight w:val="0"/>
      <w:marTop w:val="0"/>
      <w:marBottom w:val="0"/>
      <w:divBdr>
        <w:top w:val="none" w:sz="0" w:space="0" w:color="auto"/>
        <w:left w:val="none" w:sz="0" w:space="0" w:color="auto"/>
        <w:bottom w:val="none" w:sz="0" w:space="0" w:color="auto"/>
        <w:right w:val="none" w:sz="0" w:space="0" w:color="auto"/>
      </w:divBdr>
      <w:divsChild>
        <w:div w:id="1374188225">
          <w:marLeft w:val="0"/>
          <w:marRight w:val="0"/>
          <w:marTop w:val="0"/>
          <w:marBottom w:val="0"/>
          <w:divBdr>
            <w:top w:val="none" w:sz="0" w:space="0" w:color="auto"/>
            <w:left w:val="none" w:sz="0" w:space="0" w:color="auto"/>
            <w:bottom w:val="none" w:sz="0" w:space="0" w:color="auto"/>
            <w:right w:val="none" w:sz="0" w:space="0" w:color="auto"/>
          </w:divBdr>
          <w:divsChild>
            <w:div w:id="13846358">
              <w:marLeft w:val="0"/>
              <w:marRight w:val="0"/>
              <w:marTop w:val="0"/>
              <w:marBottom w:val="0"/>
              <w:divBdr>
                <w:top w:val="none" w:sz="0" w:space="0" w:color="auto"/>
                <w:left w:val="none" w:sz="0" w:space="0" w:color="auto"/>
                <w:bottom w:val="none" w:sz="0" w:space="0" w:color="auto"/>
                <w:right w:val="none" w:sz="0" w:space="0" w:color="auto"/>
              </w:divBdr>
              <w:divsChild>
                <w:div w:id="1577132545">
                  <w:marLeft w:val="0"/>
                  <w:marRight w:val="0"/>
                  <w:marTop w:val="0"/>
                  <w:marBottom w:val="0"/>
                  <w:divBdr>
                    <w:top w:val="none" w:sz="0" w:space="0" w:color="auto"/>
                    <w:left w:val="none" w:sz="0" w:space="0" w:color="auto"/>
                    <w:bottom w:val="none" w:sz="0" w:space="0" w:color="auto"/>
                    <w:right w:val="none" w:sz="0" w:space="0" w:color="auto"/>
                  </w:divBdr>
                  <w:divsChild>
                    <w:div w:id="1062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itrogen" TargetMode="External"/><Relationship Id="rId13" Type="http://schemas.openxmlformats.org/officeDocument/2006/relationships/hyperlink" Target="https://en.wikipedia.org/wiki/Bodybuilding" TargetMode="External"/><Relationship Id="rId3" Type="http://schemas.openxmlformats.org/officeDocument/2006/relationships/settings" Target="settings.xml"/><Relationship Id="rId7" Type="http://schemas.openxmlformats.org/officeDocument/2006/relationships/hyperlink" Target="https://en.wikipedia.org/wiki/Cell_(biology)" TargetMode="External"/><Relationship Id="rId12" Type="http://schemas.openxmlformats.org/officeDocument/2006/relationships/hyperlink" Target="https://en.wikipedia.org/wiki/Mamm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rotein_biosynthesis" TargetMode="External"/><Relationship Id="rId11" Type="http://schemas.openxmlformats.org/officeDocument/2006/relationships/hyperlink" Target="https://en.wikipedia.org/wiki/Small_intestine" TargetMode="External"/><Relationship Id="rId5" Type="http://schemas.openxmlformats.org/officeDocument/2006/relationships/hyperlink" Target="https://en.wikipedia.org/wiki/Protein" TargetMode="External"/><Relationship Id="rId15" Type="http://schemas.openxmlformats.org/officeDocument/2006/relationships/theme" Target="theme/theme1.xml"/><Relationship Id="rId10" Type="http://schemas.openxmlformats.org/officeDocument/2006/relationships/hyperlink" Target="https://en.wikipedia.org/wiki/Digestion" TargetMode="External"/><Relationship Id="rId4" Type="http://schemas.openxmlformats.org/officeDocument/2006/relationships/webSettings" Target="webSettings.xml"/><Relationship Id="rId9" Type="http://schemas.openxmlformats.org/officeDocument/2006/relationships/hyperlink" Target="https://en.wikipedia.org/wiki/Rati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12</cp:revision>
  <dcterms:created xsi:type="dcterms:W3CDTF">2019-12-23T18:24:00Z</dcterms:created>
  <dcterms:modified xsi:type="dcterms:W3CDTF">2019-12-25T21:53:00Z</dcterms:modified>
</cp:coreProperties>
</file>